
<file path=[Content_Types].xml><?xml version="1.0" encoding="utf-8"?>
<Types xmlns="http://schemas.openxmlformats.org/package/2006/content-types">
  <Default Extension="jpeg" ContentType="image/jpeg"/>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1BAE2" w14:textId="353442D9" w:rsidR="00775BD4" w:rsidRDefault="00000000">
      <w:pPr>
        <w:widowControl w:val="0"/>
        <w:wordWrap w:val="0"/>
        <w:spacing w:line="560" w:lineRule="exact"/>
        <w:jc w:val="both"/>
        <w:rPr>
          <w:rFonts w:eastAsia="仿宋_GB2312"/>
          <w:bCs/>
          <w:kern w:val="2"/>
          <w:sz w:val="32"/>
          <w:szCs w:val="32"/>
          <w:lang w:val="en-US"/>
        </w:rPr>
      </w:pPr>
      <w:r>
        <w:rPr>
          <w:rFonts w:eastAsia="仿宋_GB2312"/>
          <w:bCs/>
          <w:kern w:val="2"/>
          <w:sz w:val="32"/>
          <w:szCs w:val="32"/>
          <w:lang w:val="en-US"/>
        </w:rPr>
        <w:t>附件</w:t>
      </w:r>
      <w:r w:rsidR="00DC2DD2">
        <w:rPr>
          <w:rFonts w:eastAsia="仿宋_GB2312" w:hint="eastAsia"/>
          <w:bCs/>
          <w:kern w:val="2"/>
          <w:sz w:val="32"/>
          <w:szCs w:val="32"/>
          <w:lang w:val="en-US"/>
        </w:rPr>
        <w:t>3</w:t>
      </w:r>
      <w:r>
        <w:rPr>
          <w:rFonts w:eastAsia="仿宋_GB2312" w:hint="eastAsia"/>
          <w:bCs/>
          <w:kern w:val="2"/>
          <w:sz w:val="32"/>
          <w:szCs w:val="32"/>
          <w:lang w:val="en-US"/>
        </w:rPr>
        <w:t>-1</w:t>
      </w:r>
      <w:r>
        <w:rPr>
          <w:rFonts w:eastAsia="仿宋_GB2312"/>
          <w:bCs/>
          <w:kern w:val="2"/>
          <w:sz w:val="32"/>
          <w:szCs w:val="32"/>
          <w:lang w:val="en-US"/>
        </w:rPr>
        <w:t>：</w:t>
      </w:r>
    </w:p>
    <w:p w14:paraId="7C4B522E" w14:textId="77777777" w:rsidR="00775BD4" w:rsidRDefault="00775BD4">
      <w:pPr>
        <w:widowControl w:val="0"/>
        <w:wordWrap w:val="0"/>
        <w:spacing w:line="560" w:lineRule="exact"/>
        <w:jc w:val="both"/>
        <w:rPr>
          <w:rFonts w:eastAsia="仿宋_GB2312"/>
          <w:bCs/>
          <w:kern w:val="2"/>
          <w:sz w:val="32"/>
          <w:szCs w:val="32"/>
          <w:lang w:val="en-US"/>
        </w:rPr>
      </w:pPr>
    </w:p>
    <w:p w14:paraId="709CA612" w14:textId="77777777" w:rsidR="00775BD4" w:rsidRDefault="00000000">
      <w:pPr>
        <w:widowControl w:val="0"/>
        <w:wordWrap w:val="0"/>
        <w:adjustRightInd/>
        <w:snapToGrid/>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t>“青智未来”新质生产力</w:t>
      </w:r>
      <w:r>
        <w:rPr>
          <w:rFonts w:eastAsia="方正小标宋简体"/>
          <w:bCs/>
          <w:kern w:val="2"/>
          <w:sz w:val="44"/>
          <w:szCs w:val="32"/>
          <w:lang w:val="en-US"/>
        </w:rPr>
        <w:t>专项赛</w:t>
      </w:r>
    </w:p>
    <w:p w14:paraId="449BE804" w14:textId="77777777" w:rsidR="00775BD4" w:rsidRDefault="00000000">
      <w:pPr>
        <w:widowControl w:val="0"/>
        <w:wordWrap w:val="0"/>
        <w:adjustRightInd/>
        <w:snapToGrid/>
        <w:spacing w:line="560" w:lineRule="exact"/>
        <w:jc w:val="center"/>
        <w:rPr>
          <w:rFonts w:eastAsia="宋体"/>
          <w:bCs/>
          <w:kern w:val="2"/>
          <w:sz w:val="21"/>
          <w:lang w:val="en-US"/>
        </w:rPr>
      </w:pPr>
      <w:r>
        <w:rPr>
          <w:rFonts w:eastAsia="方正小标宋简体"/>
          <w:bCs/>
          <w:kern w:val="2"/>
          <w:sz w:val="44"/>
          <w:szCs w:val="32"/>
          <w:lang w:val="en-US"/>
        </w:rPr>
        <w:t>项目需求榜单</w:t>
      </w:r>
    </w:p>
    <w:p w14:paraId="2C20B573" w14:textId="77777777" w:rsidR="00775BD4" w:rsidRDefault="00775BD4">
      <w:pPr>
        <w:widowControl w:val="0"/>
        <w:wordWrap w:val="0"/>
        <w:adjustRightInd/>
        <w:snapToGrid/>
        <w:jc w:val="both"/>
        <w:rPr>
          <w:rFonts w:eastAsia="宋体"/>
          <w:bCs/>
          <w:kern w:val="2"/>
          <w:sz w:val="21"/>
          <w:lang w:val="en-US"/>
        </w:rPr>
      </w:pPr>
    </w:p>
    <w:tbl>
      <w:tblPr>
        <w:tblW w:w="4991" w:type="pct"/>
        <w:tblLook w:val="04A0" w:firstRow="1" w:lastRow="0" w:firstColumn="1" w:lastColumn="0" w:noHBand="0" w:noVBand="1"/>
      </w:tblPr>
      <w:tblGrid>
        <w:gridCol w:w="834"/>
        <w:gridCol w:w="3817"/>
        <w:gridCol w:w="3630"/>
      </w:tblGrid>
      <w:tr w:rsidR="00775BD4" w14:paraId="6449A504" w14:textId="77777777">
        <w:trPr>
          <w:trHeight w:val="850"/>
        </w:trPr>
        <w:tc>
          <w:tcPr>
            <w:tcW w:w="503" w:type="pct"/>
            <w:tcBorders>
              <w:top w:val="single" w:sz="4" w:space="0" w:color="000000"/>
              <w:left w:val="single" w:sz="4" w:space="0" w:color="000000"/>
              <w:bottom w:val="single" w:sz="4" w:space="0" w:color="000000"/>
              <w:right w:val="single" w:sz="4" w:space="0" w:color="000000"/>
            </w:tcBorders>
            <w:noWrap/>
            <w:vAlign w:val="center"/>
          </w:tcPr>
          <w:p w14:paraId="7DDDC800" w14:textId="77777777" w:rsidR="00775BD4" w:rsidRDefault="00000000">
            <w:pPr>
              <w:adjustRightInd/>
              <w:snapToGrid/>
              <w:jc w:val="center"/>
              <w:textAlignment w:val="center"/>
              <w:rPr>
                <w:rFonts w:eastAsia="黑体"/>
                <w:color w:val="000000"/>
                <w:sz w:val="28"/>
                <w:szCs w:val="28"/>
              </w:rPr>
            </w:pPr>
            <w:r>
              <w:rPr>
                <w:rFonts w:eastAsia="黑体"/>
                <w:color w:val="000000"/>
                <w:sz w:val="28"/>
                <w:szCs w:val="28"/>
                <w:lang w:val="en-US" w:bidi="ar"/>
              </w:rPr>
              <w:t>序号</w:t>
            </w:r>
          </w:p>
        </w:tc>
        <w:tc>
          <w:tcPr>
            <w:tcW w:w="2304" w:type="pct"/>
            <w:tcBorders>
              <w:top w:val="single" w:sz="4" w:space="0" w:color="000000"/>
              <w:left w:val="single" w:sz="4" w:space="0" w:color="000000"/>
              <w:bottom w:val="single" w:sz="4" w:space="0" w:color="000000"/>
              <w:right w:val="single" w:sz="4" w:space="0" w:color="000000"/>
            </w:tcBorders>
            <w:noWrap/>
            <w:vAlign w:val="center"/>
          </w:tcPr>
          <w:p w14:paraId="404EB64A" w14:textId="77777777" w:rsidR="00775BD4" w:rsidRDefault="00000000">
            <w:pPr>
              <w:adjustRightInd/>
              <w:snapToGrid/>
              <w:jc w:val="center"/>
              <w:textAlignment w:val="center"/>
              <w:rPr>
                <w:rFonts w:ascii="黑体" w:eastAsia="黑体" w:hAnsi="黑体" w:cs="黑体"/>
                <w:color w:val="000000"/>
                <w:sz w:val="28"/>
                <w:szCs w:val="28"/>
              </w:rPr>
            </w:pPr>
            <w:proofErr w:type="gramStart"/>
            <w:r>
              <w:rPr>
                <w:rFonts w:ascii="黑体" w:eastAsia="黑体" w:hAnsi="黑体" w:cs="黑体" w:hint="eastAsia"/>
                <w:color w:val="000000"/>
                <w:sz w:val="28"/>
                <w:szCs w:val="28"/>
                <w:lang w:val="en-US" w:bidi="ar"/>
              </w:rPr>
              <w:t>榜题</w:t>
            </w:r>
            <w:proofErr w:type="gramEnd"/>
          </w:p>
        </w:tc>
        <w:tc>
          <w:tcPr>
            <w:tcW w:w="2192" w:type="pct"/>
            <w:tcBorders>
              <w:top w:val="single" w:sz="4" w:space="0" w:color="000000"/>
              <w:left w:val="single" w:sz="4" w:space="0" w:color="000000"/>
              <w:bottom w:val="single" w:sz="4" w:space="0" w:color="000000"/>
              <w:right w:val="single" w:sz="4" w:space="0" w:color="000000"/>
            </w:tcBorders>
            <w:noWrap/>
            <w:vAlign w:val="center"/>
          </w:tcPr>
          <w:p w14:paraId="26B40C53" w14:textId="77777777" w:rsidR="00775BD4" w:rsidRDefault="00000000">
            <w:pPr>
              <w:adjustRightInd/>
              <w:snapToGrid/>
              <w:jc w:val="center"/>
              <w:textAlignment w:val="center"/>
              <w:rPr>
                <w:rFonts w:ascii="黑体" w:eastAsia="黑体" w:hAnsi="黑体" w:cs="黑体"/>
                <w:color w:val="000000"/>
                <w:sz w:val="28"/>
                <w:szCs w:val="28"/>
              </w:rPr>
            </w:pPr>
            <w:r>
              <w:rPr>
                <w:rFonts w:ascii="黑体" w:eastAsia="黑体" w:hAnsi="黑体" w:cs="黑体" w:hint="eastAsia"/>
                <w:color w:val="000000"/>
                <w:sz w:val="28"/>
                <w:szCs w:val="28"/>
                <w:lang w:val="en-US" w:bidi="ar"/>
              </w:rPr>
              <w:t>发榜单位</w:t>
            </w:r>
          </w:p>
        </w:tc>
      </w:tr>
      <w:tr w:rsidR="00775BD4" w14:paraId="6EE3C35E" w14:textId="77777777">
        <w:trPr>
          <w:trHeight w:val="850"/>
        </w:trPr>
        <w:tc>
          <w:tcPr>
            <w:tcW w:w="503" w:type="pct"/>
            <w:tcBorders>
              <w:top w:val="single" w:sz="4" w:space="0" w:color="000000"/>
              <w:left w:val="single" w:sz="4" w:space="0" w:color="000000"/>
              <w:bottom w:val="single" w:sz="4" w:space="0" w:color="000000"/>
              <w:right w:val="single" w:sz="4" w:space="0" w:color="000000"/>
            </w:tcBorders>
            <w:noWrap/>
            <w:vAlign w:val="center"/>
          </w:tcPr>
          <w:p w14:paraId="784C74A0" w14:textId="77777777" w:rsidR="00775BD4" w:rsidRDefault="00000000">
            <w:pPr>
              <w:adjustRightInd/>
              <w:snapToGrid/>
              <w:jc w:val="center"/>
              <w:textAlignment w:val="center"/>
              <w:rPr>
                <w:rFonts w:eastAsia="仿宋_GB2312"/>
                <w:color w:val="000000"/>
              </w:rPr>
            </w:pPr>
            <w:r>
              <w:rPr>
                <w:rFonts w:eastAsia="仿宋_GB2312"/>
                <w:color w:val="000000"/>
                <w:lang w:val="en-US" w:bidi="ar"/>
              </w:rPr>
              <w:t>1</w:t>
            </w:r>
          </w:p>
        </w:tc>
        <w:tc>
          <w:tcPr>
            <w:tcW w:w="2304" w:type="pct"/>
            <w:tcBorders>
              <w:top w:val="single" w:sz="4" w:space="0" w:color="000000"/>
              <w:left w:val="single" w:sz="4" w:space="0" w:color="000000"/>
              <w:bottom w:val="single" w:sz="4" w:space="0" w:color="000000"/>
              <w:right w:val="single" w:sz="4" w:space="0" w:color="000000"/>
            </w:tcBorders>
            <w:vAlign w:val="center"/>
          </w:tcPr>
          <w:p w14:paraId="282306BA" w14:textId="77777777" w:rsidR="00775BD4" w:rsidRDefault="00000000">
            <w:pPr>
              <w:adjustRightInd/>
              <w:snapToGrid/>
              <w:jc w:val="both"/>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类地行星感应磁层的离子动力学特性研究</w:t>
            </w:r>
          </w:p>
        </w:tc>
        <w:tc>
          <w:tcPr>
            <w:tcW w:w="2192" w:type="pct"/>
            <w:tcBorders>
              <w:top w:val="single" w:sz="4" w:space="0" w:color="000000"/>
              <w:left w:val="single" w:sz="4" w:space="0" w:color="000000"/>
              <w:bottom w:val="single" w:sz="4" w:space="0" w:color="000000"/>
              <w:right w:val="single" w:sz="4" w:space="0" w:color="000000"/>
            </w:tcBorders>
            <w:vAlign w:val="center"/>
          </w:tcPr>
          <w:p w14:paraId="62C5D6EC" w14:textId="77777777" w:rsidR="00775BD4" w:rsidRDefault="00000000">
            <w:pPr>
              <w:adjustRightInd/>
              <w:snapToGrid/>
              <w:jc w:val="center"/>
              <w:textAlignment w:val="center"/>
              <w:rPr>
                <w:rFonts w:ascii="仿宋_GB2312" w:eastAsia="仿宋_GB2312" w:hAnsi="宋体" w:cs="仿宋_GB2312"/>
                <w:color w:val="000000"/>
                <w:lang w:val="en-US" w:bidi="ar"/>
              </w:rPr>
            </w:pPr>
            <w:r>
              <w:rPr>
                <w:rFonts w:ascii="仿宋_GB2312" w:eastAsia="仿宋_GB2312" w:hAnsi="宋体" w:cs="仿宋_GB2312" w:hint="eastAsia"/>
                <w:color w:val="000000"/>
                <w:lang w:val="en-US" w:bidi="ar"/>
              </w:rPr>
              <w:t>应急管理</w:t>
            </w:r>
            <w:proofErr w:type="gramStart"/>
            <w:r>
              <w:rPr>
                <w:rFonts w:ascii="仿宋_GB2312" w:eastAsia="仿宋_GB2312" w:hAnsi="宋体" w:cs="仿宋_GB2312" w:hint="eastAsia"/>
                <w:color w:val="000000"/>
                <w:lang w:val="en-US" w:bidi="ar"/>
              </w:rPr>
              <w:t>部国家</w:t>
            </w:r>
            <w:proofErr w:type="gramEnd"/>
            <w:r>
              <w:rPr>
                <w:rFonts w:ascii="仿宋_GB2312" w:eastAsia="仿宋_GB2312" w:hAnsi="宋体" w:cs="仿宋_GB2312" w:hint="eastAsia"/>
                <w:color w:val="000000"/>
                <w:lang w:val="en-US" w:bidi="ar"/>
              </w:rPr>
              <w:t>自然灾害防治</w:t>
            </w:r>
          </w:p>
          <w:p w14:paraId="5AD31544" w14:textId="77777777" w:rsidR="00775BD4" w:rsidRDefault="00000000">
            <w:pPr>
              <w:adjustRightInd/>
              <w:snapToGrid/>
              <w:jc w:val="center"/>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研究院</w:t>
            </w:r>
          </w:p>
        </w:tc>
      </w:tr>
      <w:tr w:rsidR="00775BD4" w14:paraId="3CE3CF85" w14:textId="77777777">
        <w:trPr>
          <w:trHeight w:val="850"/>
        </w:trPr>
        <w:tc>
          <w:tcPr>
            <w:tcW w:w="503" w:type="pct"/>
            <w:tcBorders>
              <w:top w:val="single" w:sz="4" w:space="0" w:color="000000"/>
              <w:left w:val="single" w:sz="4" w:space="0" w:color="000000"/>
              <w:bottom w:val="single" w:sz="4" w:space="0" w:color="000000"/>
              <w:right w:val="single" w:sz="4" w:space="0" w:color="000000"/>
            </w:tcBorders>
            <w:noWrap/>
            <w:vAlign w:val="center"/>
          </w:tcPr>
          <w:p w14:paraId="32CADC0B" w14:textId="77777777" w:rsidR="00775BD4" w:rsidRDefault="00000000">
            <w:pPr>
              <w:adjustRightInd/>
              <w:snapToGrid/>
              <w:jc w:val="center"/>
              <w:textAlignment w:val="center"/>
              <w:rPr>
                <w:rFonts w:eastAsia="仿宋_GB2312"/>
                <w:color w:val="000000"/>
              </w:rPr>
            </w:pPr>
            <w:r>
              <w:rPr>
                <w:rFonts w:eastAsia="仿宋_GB2312"/>
                <w:color w:val="000000"/>
                <w:lang w:val="en-US" w:bidi="ar"/>
              </w:rPr>
              <w:t>2</w:t>
            </w:r>
          </w:p>
        </w:tc>
        <w:tc>
          <w:tcPr>
            <w:tcW w:w="2304" w:type="pct"/>
            <w:tcBorders>
              <w:top w:val="single" w:sz="4" w:space="0" w:color="000000"/>
              <w:left w:val="single" w:sz="4" w:space="0" w:color="000000"/>
              <w:bottom w:val="single" w:sz="4" w:space="0" w:color="000000"/>
              <w:right w:val="single" w:sz="4" w:space="0" w:color="000000"/>
            </w:tcBorders>
            <w:vAlign w:val="center"/>
          </w:tcPr>
          <w:p w14:paraId="2B68653E" w14:textId="77777777" w:rsidR="00775BD4" w:rsidRDefault="00000000">
            <w:pPr>
              <w:adjustRightInd/>
              <w:snapToGrid/>
              <w:jc w:val="both"/>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跑鞋缓震性能的主客观映射模型构建及量化评价方法研究</w:t>
            </w:r>
          </w:p>
        </w:tc>
        <w:tc>
          <w:tcPr>
            <w:tcW w:w="2192" w:type="pct"/>
            <w:tcBorders>
              <w:top w:val="single" w:sz="4" w:space="0" w:color="000000"/>
              <w:left w:val="single" w:sz="4" w:space="0" w:color="000000"/>
              <w:bottom w:val="single" w:sz="4" w:space="0" w:color="000000"/>
              <w:right w:val="single" w:sz="4" w:space="0" w:color="000000"/>
            </w:tcBorders>
            <w:vAlign w:val="center"/>
          </w:tcPr>
          <w:p w14:paraId="5F00CDCB" w14:textId="77777777" w:rsidR="00775BD4" w:rsidRDefault="00000000">
            <w:pPr>
              <w:adjustRightInd/>
              <w:snapToGrid/>
              <w:jc w:val="center"/>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李宁（中国）体育用品有限公司</w:t>
            </w:r>
          </w:p>
        </w:tc>
      </w:tr>
      <w:tr w:rsidR="00775BD4" w14:paraId="06649ECE" w14:textId="77777777">
        <w:trPr>
          <w:trHeight w:val="850"/>
        </w:trPr>
        <w:tc>
          <w:tcPr>
            <w:tcW w:w="503" w:type="pct"/>
            <w:tcBorders>
              <w:top w:val="single" w:sz="4" w:space="0" w:color="000000"/>
              <w:left w:val="single" w:sz="4" w:space="0" w:color="000000"/>
              <w:bottom w:val="single" w:sz="4" w:space="0" w:color="000000"/>
              <w:right w:val="single" w:sz="4" w:space="0" w:color="000000"/>
            </w:tcBorders>
            <w:noWrap/>
            <w:vAlign w:val="center"/>
          </w:tcPr>
          <w:p w14:paraId="0A9CF4F1" w14:textId="77777777" w:rsidR="00775BD4" w:rsidRDefault="00000000">
            <w:pPr>
              <w:adjustRightInd/>
              <w:snapToGrid/>
              <w:jc w:val="center"/>
              <w:textAlignment w:val="center"/>
              <w:rPr>
                <w:rFonts w:eastAsia="仿宋_GB2312"/>
                <w:color w:val="000000"/>
                <w:lang w:val="en-US" w:bidi="ar"/>
              </w:rPr>
            </w:pPr>
            <w:r>
              <w:rPr>
                <w:rFonts w:eastAsia="仿宋_GB2312" w:hint="eastAsia"/>
                <w:color w:val="000000"/>
                <w:lang w:val="en-US" w:bidi="ar"/>
              </w:rPr>
              <w:t>3</w:t>
            </w:r>
          </w:p>
        </w:tc>
        <w:tc>
          <w:tcPr>
            <w:tcW w:w="2304" w:type="pct"/>
            <w:tcBorders>
              <w:top w:val="single" w:sz="4" w:space="0" w:color="000000"/>
              <w:left w:val="single" w:sz="4" w:space="0" w:color="000000"/>
              <w:bottom w:val="single" w:sz="4" w:space="0" w:color="000000"/>
              <w:right w:val="single" w:sz="4" w:space="0" w:color="000000"/>
            </w:tcBorders>
            <w:vAlign w:val="center"/>
          </w:tcPr>
          <w:p w14:paraId="426D69F0" w14:textId="77777777" w:rsidR="00775BD4" w:rsidRDefault="00000000">
            <w:pPr>
              <w:adjustRightInd/>
              <w:snapToGrid/>
              <w:jc w:val="both"/>
              <w:textAlignment w:val="center"/>
              <w:rPr>
                <w:rFonts w:ascii="仿宋_GB2312" w:eastAsia="仿宋_GB2312" w:hAnsi="宋体" w:cs="仿宋_GB2312"/>
                <w:color w:val="000000"/>
                <w:lang w:val="en-US" w:bidi="ar"/>
              </w:rPr>
            </w:pPr>
            <w:r>
              <w:rPr>
                <w:rFonts w:ascii="仿宋_GB2312" w:eastAsia="仿宋_GB2312" w:hAnsi="宋体" w:cs="仿宋_GB2312" w:hint="eastAsia"/>
                <w:color w:val="000000"/>
                <w:lang w:val="en-US" w:bidi="ar"/>
              </w:rPr>
              <w:t>基于多模态情感行为计算的自闭症谱系障碍（ASD）儿童社交技能个性化干预系统</w:t>
            </w:r>
          </w:p>
        </w:tc>
        <w:tc>
          <w:tcPr>
            <w:tcW w:w="2192" w:type="pct"/>
            <w:tcBorders>
              <w:top w:val="single" w:sz="4" w:space="0" w:color="000000"/>
              <w:left w:val="single" w:sz="4" w:space="0" w:color="000000"/>
              <w:bottom w:val="single" w:sz="4" w:space="0" w:color="000000"/>
              <w:right w:val="single" w:sz="4" w:space="0" w:color="000000"/>
            </w:tcBorders>
            <w:vAlign w:val="center"/>
          </w:tcPr>
          <w:p w14:paraId="7A85F25A" w14:textId="77777777" w:rsidR="00775BD4" w:rsidRDefault="00000000">
            <w:pPr>
              <w:adjustRightInd/>
              <w:snapToGrid/>
              <w:jc w:val="center"/>
              <w:textAlignment w:val="center"/>
              <w:rPr>
                <w:rFonts w:ascii="仿宋_GB2312" w:eastAsia="仿宋_GB2312" w:hAnsi="宋体" w:cs="仿宋_GB2312"/>
                <w:color w:val="000000"/>
                <w:lang w:val="en-US" w:bidi="ar"/>
              </w:rPr>
            </w:pPr>
            <w:r>
              <w:rPr>
                <w:rFonts w:ascii="仿宋_GB2312" w:eastAsia="仿宋_GB2312" w:hAnsi="宋体" w:cs="仿宋_GB2312" w:hint="eastAsia"/>
                <w:color w:val="000000"/>
                <w:lang w:val="en-US" w:bidi="ar"/>
              </w:rPr>
              <w:t>朝阳区</w:t>
            </w:r>
            <w:proofErr w:type="gramStart"/>
            <w:r>
              <w:rPr>
                <w:rFonts w:ascii="仿宋_GB2312" w:eastAsia="仿宋_GB2312" w:hAnsi="宋体" w:cs="仿宋_GB2312" w:hint="eastAsia"/>
                <w:color w:val="000000"/>
                <w:lang w:val="en-US" w:bidi="ar"/>
              </w:rPr>
              <w:t>爱心语润智力</w:t>
            </w:r>
            <w:proofErr w:type="gramEnd"/>
            <w:r>
              <w:rPr>
                <w:rFonts w:ascii="仿宋_GB2312" w:eastAsia="仿宋_GB2312" w:hAnsi="宋体" w:cs="仿宋_GB2312" w:hint="eastAsia"/>
                <w:color w:val="000000"/>
                <w:lang w:val="en-US" w:bidi="ar"/>
              </w:rPr>
              <w:t>残疾人</w:t>
            </w:r>
          </w:p>
          <w:p w14:paraId="7FAF628C" w14:textId="77777777" w:rsidR="00775BD4" w:rsidRDefault="00000000">
            <w:pPr>
              <w:adjustRightInd/>
              <w:snapToGrid/>
              <w:jc w:val="center"/>
              <w:textAlignment w:val="center"/>
              <w:rPr>
                <w:rFonts w:ascii="仿宋_GB2312" w:eastAsia="仿宋_GB2312" w:hAnsi="宋体" w:cs="仿宋_GB2312"/>
                <w:color w:val="000000"/>
                <w:lang w:val="en-US" w:bidi="ar"/>
              </w:rPr>
            </w:pPr>
            <w:r>
              <w:rPr>
                <w:rFonts w:ascii="仿宋_GB2312" w:eastAsia="仿宋_GB2312" w:hAnsi="宋体" w:cs="仿宋_GB2312" w:hint="eastAsia"/>
                <w:color w:val="000000"/>
                <w:lang w:val="en-US" w:bidi="ar"/>
              </w:rPr>
              <w:t>康复服务中心</w:t>
            </w:r>
          </w:p>
        </w:tc>
      </w:tr>
      <w:tr w:rsidR="00775BD4" w14:paraId="5B651EEE" w14:textId="77777777">
        <w:trPr>
          <w:trHeight w:val="850"/>
        </w:trPr>
        <w:tc>
          <w:tcPr>
            <w:tcW w:w="503" w:type="pct"/>
            <w:tcBorders>
              <w:top w:val="single" w:sz="4" w:space="0" w:color="000000"/>
              <w:left w:val="single" w:sz="4" w:space="0" w:color="000000"/>
              <w:bottom w:val="single" w:sz="4" w:space="0" w:color="000000"/>
              <w:right w:val="single" w:sz="4" w:space="0" w:color="000000"/>
            </w:tcBorders>
            <w:noWrap/>
            <w:vAlign w:val="center"/>
          </w:tcPr>
          <w:p w14:paraId="5D2D07BF" w14:textId="77777777" w:rsidR="00775BD4" w:rsidRDefault="00000000">
            <w:pPr>
              <w:adjustRightInd/>
              <w:snapToGrid/>
              <w:jc w:val="center"/>
              <w:textAlignment w:val="center"/>
              <w:rPr>
                <w:rFonts w:eastAsia="仿宋_GB2312"/>
                <w:color w:val="000000"/>
                <w:lang w:val="en-US"/>
              </w:rPr>
            </w:pPr>
            <w:r>
              <w:rPr>
                <w:rFonts w:eastAsia="仿宋_GB2312" w:hint="eastAsia"/>
                <w:color w:val="000000"/>
                <w:lang w:val="en-US"/>
              </w:rPr>
              <w:t>4</w:t>
            </w:r>
          </w:p>
        </w:tc>
        <w:tc>
          <w:tcPr>
            <w:tcW w:w="2304" w:type="pct"/>
            <w:tcBorders>
              <w:top w:val="single" w:sz="4" w:space="0" w:color="000000"/>
              <w:left w:val="single" w:sz="4" w:space="0" w:color="000000"/>
              <w:bottom w:val="single" w:sz="4" w:space="0" w:color="000000"/>
              <w:right w:val="single" w:sz="4" w:space="0" w:color="000000"/>
            </w:tcBorders>
            <w:vAlign w:val="center"/>
          </w:tcPr>
          <w:p w14:paraId="238F0C18" w14:textId="77777777" w:rsidR="00775BD4" w:rsidRDefault="00000000">
            <w:pPr>
              <w:adjustRightInd/>
              <w:snapToGrid/>
              <w:jc w:val="both"/>
              <w:textAlignment w:val="center"/>
              <w:rPr>
                <w:rFonts w:ascii="仿宋_GB2312" w:eastAsia="仿宋_GB2312" w:hAnsi="仿宋_GB2312" w:cs="仿宋_GB2312"/>
                <w:color w:val="000000"/>
              </w:rPr>
            </w:pPr>
            <w:r>
              <w:rPr>
                <w:rFonts w:ascii="仿宋_GB2312" w:eastAsia="仿宋_GB2312" w:hAnsi="宋体" w:cs="仿宋_GB2312" w:hint="eastAsia"/>
                <w:color w:val="000000"/>
                <w:w w:val="95"/>
                <w:lang w:val="en-US" w:bidi="ar"/>
              </w:rPr>
              <w:t>新型模块化线控底盘架构设计与应用</w:t>
            </w:r>
          </w:p>
        </w:tc>
        <w:tc>
          <w:tcPr>
            <w:tcW w:w="2192" w:type="pct"/>
            <w:tcBorders>
              <w:top w:val="single" w:sz="4" w:space="0" w:color="000000"/>
              <w:left w:val="single" w:sz="4" w:space="0" w:color="000000"/>
              <w:bottom w:val="single" w:sz="4" w:space="0" w:color="000000"/>
              <w:right w:val="single" w:sz="4" w:space="0" w:color="000000"/>
            </w:tcBorders>
            <w:vAlign w:val="center"/>
          </w:tcPr>
          <w:p w14:paraId="41CFC92A" w14:textId="77777777" w:rsidR="00775BD4" w:rsidRDefault="00000000">
            <w:pPr>
              <w:adjustRightInd/>
              <w:snapToGrid/>
              <w:jc w:val="center"/>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北汽福田汽车股份有限公司</w:t>
            </w:r>
          </w:p>
        </w:tc>
      </w:tr>
      <w:tr w:rsidR="00775BD4" w14:paraId="3DDE6234" w14:textId="77777777">
        <w:trPr>
          <w:trHeight w:val="850"/>
        </w:trPr>
        <w:tc>
          <w:tcPr>
            <w:tcW w:w="503" w:type="pct"/>
            <w:tcBorders>
              <w:top w:val="single" w:sz="4" w:space="0" w:color="000000"/>
              <w:left w:val="single" w:sz="4" w:space="0" w:color="000000"/>
              <w:bottom w:val="single" w:sz="4" w:space="0" w:color="000000"/>
              <w:right w:val="single" w:sz="4" w:space="0" w:color="000000"/>
            </w:tcBorders>
            <w:noWrap/>
            <w:vAlign w:val="center"/>
          </w:tcPr>
          <w:p w14:paraId="51608606" w14:textId="77777777" w:rsidR="00775BD4" w:rsidRDefault="00000000">
            <w:pPr>
              <w:adjustRightInd/>
              <w:snapToGrid/>
              <w:jc w:val="center"/>
              <w:textAlignment w:val="center"/>
              <w:rPr>
                <w:rFonts w:eastAsia="仿宋_GB2312"/>
                <w:color w:val="000000"/>
                <w:lang w:val="en-US"/>
              </w:rPr>
            </w:pPr>
            <w:r>
              <w:rPr>
                <w:rFonts w:eastAsia="仿宋_GB2312" w:hint="eastAsia"/>
                <w:color w:val="000000"/>
                <w:lang w:val="en-US"/>
              </w:rPr>
              <w:t>5</w:t>
            </w:r>
          </w:p>
        </w:tc>
        <w:tc>
          <w:tcPr>
            <w:tcW w:w="2304" w:type="pct"/>
            <w:tcBorders>
              <w:top w:val="single" w:sz="4" w:space="0" w:color="000000"/>
              <w:left w:val="single" w:sz="4" w:space="0" w:color="000000"/>
              <w:bottom w:val="single" w:sz="4" w:space="0" w:color="000000"/>
              <w:right w:val="single" w:sz="4" w:space="0" w:color="000000"/>
            </w:tcBorders>
            <w:vAlign w:val="center"/>
          </w:tcPr>
          <w:p w14:paraId="7F026DCA" w14:textId="77777777" w:rsidR="00775BD4" w:rsidRDefault="00000000">
            <w:pPr>
              <w:adjustRightInd/>
              <w:snapToGrid/>
              <w:jc w:val="both"/>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面向城市复杂交通场景的智能网联汽车应用创新方案设计</w:t>
            </w:r>
          </w:p>
        </w:tc>
        <w:tc>
          <w:tcPr>
            <w:tcW w:w="2192" w:type="pct"/>
            <w:tcBorders>
              <w:top w:val="single" w:sz="4" w:space="0" w:color="000000"/>
              <w:left w:val="single" w:sz="4" w:space="0" w:color="000000"/>
              <w:bottom w:val="single" w:sz="4" w:space="0" w:color="000000"/>
              <w:right w:val="single" w:sz="4" w:space="0" w:color="000000"/>
            </w:tcBorders>
            <w:vAlign w:val="center"/>
          </w:tcPr>
          <w:p w14:paraId="1B3AE7E1" w14:textId="77777777" w:rsidR="00775BD4" w:rsidRDefault="00000000">
            <w:pPr>
              <w:adjustRightInd/>
              <w:snapToGrid/>
              <w:jc w:val="center"/>
              <w:textAlignment w:val="center"/>
              <w:rPr>
                <w:rFonts w:ascii="仿宋_GB2312" w:eastAsia="仿宋_GB2312" w:hAnsi="仿宋_GB2312" w:cs="仿宋_GB2312"/>
                <w:color w:val="000000"/>
                <w:w w:val="96"/>
              </w:rPr>
            </w:pPr>
            <w:r>
              <w:rPr>
                <w:rFonts w:ascii="仿宋_GB2312" w:eastAsia="仿宋_GB2312" w:hAnsi="宋体" w:cs="仿宋_GB2312" w:hint="eastAsia"/>
                <w:color w:val="000000"/>
                <w:lang w:val="en-US" w:bidi="ar"/>
              </w:rPr>
              <w:t>北京汽车研究总院有限公司</w:t>
            </w:r>
          </w:p>
        </w:tc>
      </w:tr>
      <w:tr w:rsidR="00775BD4" w14:paraId="466F6DA4" w14:textId="77777777">
        <w:trPr>
          <w:trHeight w:val="850"/>
        </w:trPr>
        <w:tc>
          <w:tcPr>
            <w:tcW w:w="503" w:type="pct"/>
            <w:tcBorders>
              <w:top w:val="single" w:sz="4" w:space="0" w:color="000000"/>
              <w:left w:val="single" w:sz="4" w:space="0" w:color="000000"/>
              <w:bottom w:val="single" w:sz="4" w:space="0" w:color="000000"/>
              <w:right w:val="single" w:sz="4" w:space="0" w:color="000000"/>
            </w:tcBorders>
            <w:noWrap/>
            <w:vAlign w:val="center"/>
          </w:tcPr>
          <w:p w14:paraId="176A38F7" w14:textId="77777777" w:rsidR="00775BD4" w:rsidRDefault="00000000">
            <w:pPr>
              <w:adjustRightInd/>
              <w:snapToGrid/>
              <w:jc w:val="center"/>
              <w:textAlignment w:val="center"/>
              <w:rPr>
                <w:rFonts w:eastAsia="仿宋_GB2312"/>
                <w:color w:val="000000"/>
                <w:lang w:val="en-US"/>
              </w:rPr>
            </w:pPr>
            <w:r>
              <w:rPr>
                <w:rFonts w:eastAsia="仿宋_GB2312" w:hint="eastAsia"/>
                <w:color w:val="000000"/>
                <w:lang w:val="en-US"/>
              </w:rPr>
              <w:t>6</w:t>
            </w:r>
          </w:p>
        </w:tc>
        <w:tc>
          <w:tcPr>
            <w:tcW w:w="2304" w:type="pct"/>
            <w:tcBorders>
              <w:top w:val="single" w:sz="4" w:space="0" w:color="000000"/>
              <w:left w:val="single" w:sz="4" w:space="0" w:color="000000"/>
              <w:bottom w:val="single" w:sz="4" w:space="0" w:color="000000"/>
              <w:right w:val="single" w:sz="4" w:space="0" w:color="000000"/>
            </w:tcBorders>
            <w:vAlign w:val="center"/>
          </w:tcPr>
          <w:p w14:paraId="61180790" w14:textId="77777777" w:rsidR="00775BD4" w:rsidRDefault="00000000">
            <w:pPr>
              <w:adjustRightInd/>
              <w:snapToGrid/>
              <w:jc w:val="both"/>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面向智能网联汽车运行行为数据监测的大模型技术</w:t>
            </w:r>
          </w:p>
        </w:tc>
        <w:tc>
          <w:tcPr>
            <w:tcW w:w="2192" w:type="pct"/>
            <w:tcBorders>
              <w:top w:val="single" w:sz="4" w:space="0" w:color="000000"/>
              <w:left w:val="single" w:sz="4" w:space="0" w:color="000000"/>
              <w:bottom w:val="single" w:sz="4" w:space="0" w:color="000000"/>
              <w:right w:val="single" w:sz="4" w:space="0" w:color="000000"/>
            </w:tcBorders>
            <w:vAlign w:val="center"/>
          </w:tcPr>
          <w:p w14:paraId="71E7031D" w14:textId="77777777" w:rsidR="00775BD4" w:rsidRDefault="00000000">
            <w:pPr>
              <w:adjustRightInd/>
              <w:snapToGrid/>
              <w:jc w:val="center"/>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北京汽车研究总院有限公司</w:t>
            </w:r>
          </w:p>
        </w:tc>
      </w:tr>
      <w:tr w:rsidR="00775BD4" w14:paraId="4F1854DE" w14:textId="77777777">
        <w:trPr>
          <w:trHeight w:val="850"/>
        </w:trPr>
        <w:tc>
          <w:tcPr>
            <w:tcW w:w="503" w:type="pct"/>
            <w:tcBorders>
              <w:top w:val="single" w:sz="4" w:space="0" w:color="000000"/>
              <w:left w:val="single" w:sz="4" w:space="0" w:color="000000"/>
              <w:bottom w:val="single" w:sz="4" w:space="0" w:color="000000"/>
              <w:right w:val="single" w:sz="4" w:space="0" w:color="000000"/>
            </w:tcBorders>
            <w:noWrap/>
            <w:vAlign w:val="center"/>
          </w:tcPr>
          <w:p w14:paraId="3BCDFB07" w14:textId="77777777" w:rsidR="00775BD4" w:rsidRDefault="00000000">
            <w:pPr>
              <w:adjustRightInd/>
              <w:snapToGrid/>
              <w:jc w:val="center"/>
              <w:textAlignment w:val="center"/>
              <w:rPr>
                <w:rFonts w:eastAsia="仿宋_GB2312"/>
                <w:color w:val="000000"/>
                <w:lang w:val="en-US"/>
              </w:rPr>
            </w:pPr>
            <w:r>
              <w:rPr>
                <w:rFonts w:eastAsia="仿宋_GB2312" w:hint="eastAsia"/>
                <w:color w:val="000000"/>
                <w:lang w:val="en-US"/>
              </w:rPr>
              <w:t>7</w:t>
            </w:r>
          </w:p>
        </w:tc>
        <w:tc>
          <w:tcPr>
            <w:tcW w:w="2304" w:type="pct"/>
            <w:tcBorders>
              <w:top w:val="single" w:sz="4" w:space="0" w:color="000000"/>
              <w:left w:val="single" w:sz="4" w:space="0" w:color="000000"/>
              <w:bottom w:val="single" w:sz="4" w:space="0" w:color="000000"/>
              <w:right w:val="single" w:sz="4" w:space="0" w:color="000000"/>
            </w:tcBorders>
            <w:vAlign w:val="center"/>
          </w:tcPr>
          <w:p w14:paraId="68241C33" w14:textId="77777777" w:rsidR="00775BD4" w:rsidRDefault="00000000">
            <w:pPr>
              <w:adjustRightInd/>
              <w:snapToGrid/>
              <w:jc w:val="both"/>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警擎：大模型推理增强的智慧警务系统研究</w:t>
            </w:r>
          </w:p>
        </w:tc>
        <w:tc>
          <w:tcPr>
            <w:tcW w:w="2192" w:type="pct"/>
            <w:tcBorders>
              <w:top w:val="single" w:sz="4" w:space="0" w:color="000000"/>
              <w:left w:val="single" w:sz="4" w:space="0" w:color="000000"/>
              <w:bottom w:val="single" w:sz="4" w:space="0" w:color="000000"/>
              <w:right w:val="single" w:sz="4" w:space="0" w:color="000000"/>
            </w:tcBorders>
            <w:vAlign w:val="center"/>
          </w:tcPr>
          <w:p w14:paraId="4C5AB681" w14:textId="77777777" w:rsidR="00775BD4" w:rsidRDefault="00000000">
            <w:pPr>
              <w:adjustRightInd/>
              <w:snapToGrid/>
              <w:jc w:val="center"/>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中国移动通信集团北京有限公司</w:t>
            </w:r>
          </w:p>
        </w:tc>
      </w:tr>
      <w:tr w:rsidR="00775BD4" w14:paraId="1D08CC9E" w14:textId="77777777">
        <w:trPr>
          <w:trHeight w:val="850"/>
        </w:trPr>
        <w:tc>
          <w:tcPr>
            <w:tcW w:w="503" w:type="pct"/>
            <w:tcBorders>
              <w:top w:val="single" w:sz="4" w:space="0" w:color="000000"/>
              <w:left w:val="single" w:sz="4" w:space="0" w:color="000000"/>
              <w:bottom w:val="single" w:sz="4" w:space="0" w:color="000000"/>
              <w:right w:val="single" w:sz="4" w:space="0" w:color="000000"/>
            </w:tcBorders>
            <w:noWrap/>
            <w:vAlign w:val="center"/>
          </w:tcPr>
          <w:p w14:paraId="737CB8F7" w14:textId="77777777" w:rsidR="00775BD4" w:rsidRDefault="00000000">
            <w:pPr>
              <w:adjustRightInd/>
              <w:snapToGrid/>
              <w:jc w:val="center"/>
              <w:textAlignment w:val="center"/>
              <w:rPr>
                <w:rFonts w:eastAsia="仿宋_GB2312"/>
                <w:color w:val="000000"/>
                <w:lang w:val="en-US"/>
              </w:rPr>
            </w:pPr>
            <w:r>
              <w:rPr>
                <w:rFonts w:eastAsia="仿宋_GB2312" w:hint="eastAsia"/>
                <w:color w:val="000000"/>
                <w:lang w:val="en-US"/>
              </w:rPr>
              <w:t>8</w:t>
            </w:r>
          </w:p>
        </w:tc>
        <w:tc>
          <w:tcPr>
            <w:tcW w:w="2304" w:type="pct"/>
            <w:tcBorders>
              <w:top w:val="single" w:sz="4" w:space="0" w:color="000000"/>
              <w:left w:val="single" w:sz="4" w:space="0" w:color="000000"/>
              <w:bottom w:val="single" w:sz="4" w:space="0" w:color="000000"/>
              <w:right w:val="single" w:sz="4" w:space="0" w:color="000000"/>
            </w:tcBorders>
            <w:vAlign w:val="center"/>
          </w:tcPr>
          <w:p w14:paraId="12D0C04A" w14:textId="77777777" w:rsidR="00775BD4" w:rsidRDefault="00000000">
            <w:pPr>
              <w:adjustRightInd/>
              <w:snapToGrid/>
              <w:jc w:val="both"/>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面向应急通信</w:t>
            </w:r>
            <w:proofErr w:type="gramStart"/>
            <w:r>
              <w:rPr>
                <w:rFonts w:ascii="仿宋_GB2312" w:eastAsia="仿宋_GB2312" w:hAnsi="宋体" w:cs="仿宋_GB2312" w:hint="eastAsia"/>
                <w:color w:val="000000"/>
                <w:lang w:val="en-US" w:bidi="ar"/>
              </w:rPr>
              <w:t>的具身智能</w:t>
            </w:r>
            <w:proofErr w:type="gramEnd"/>
            <w:r>
              <w:rPr>
                <w:rFonts w:ascii="仿宋_GB2312" w:eastAsia="仿宋_GB2312" w:hAnsi="宋体" w:cs="仿宋_GB2312" w:hint="eastAsia"/>
                <w:color w:val="000000"/>
                <w:lang w:val="en-US" w:bidi="ar"/>
              </w:rPr>
              <w:t>无人机</w:t>
            </w:r>
            <w:proofErr w:type="gramStart"/>
            <w:r>
              <w:rPr>
                <w:rFonts w:ascii="仿宋_GB2312" w:eastAsia="仿宋_GB2312" w:hAnsi="宋体" w:cs="仿宋_GB2312" w:hint="eastAsia"/>
                <w:color w:val="000000"/>
                <w:lang w:val="en-US" w:bidi="ar"/>
              </w:rPr>
              <w:t>通信组</w:t>
            </w:r>
            <w:proofErr w:type="gramEnd"/>
            <w:r>
              <w:rPr>
                <w:rFonts w:ascii="仿宋_GB2312" w:eastAsia="仿宋_GB2312" w:hAnsi="宋体" w:cs="仿宋_GB2312" w:hint="eastAsia"/>
                <w:color w:val="000000"/>
                <w:lang w:val="en-US" w:bidi="ar"/>
              </w:rPr>
              <w:t>网技术</w:t>
            </w:r>
          </w:p>
        </w:tc>
        <w:tc>
          <w:tcPr>
            <w:tcW w:w="2192" w:type="pct"/>
            <w:tcBorders>
              <w:top w:val="single" w:sz="4" w:space="0" w:color="000000"/>
              <w:left w:val="single" w:sz="4" w:space="0" w:color="000000"/>
              <w:bottom w:val="single" w:sz="4" w:space="0" w:color="000000"/>
              <w:right w:val="single" w:sz="4" w:space="0" w:color="000000"/>
            </w:tcBorders>
            <w:vAlign w:val="center"/>
          </w:tcPr>
          <w:p w14:paraId="6D6D815D" w14:textId="77777777" w:rsidR="00775BD4" w:rsidRDefault="00000000">
            <w:pPr>
              <w:adjustRightInd/>
              <w:snapToGrid/>
              <w:jc w:val="center"/>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中国电子科技集团公司信息科学研究院</w:t>
            </w:r>
          </w:p>
        </w:tc>
      </w:tr>
      <w:tr w:rsidR="00775BD4" w14:paraId="1A979F8E" w14:textId="77777777">
        <w:trPr>
          <w:trHeight w:val="850"/>
        </w:trPr>
        <w:tc>
          <w:tcPr>
            <w:tcW w:w="503" w:type="pct"/>
            <w:tcBorders>
              <w:top w:val="single" w:sz="4" w:space="0" w:color="000000"/>
              <w:left w:val="single" w:sz="4" w:space="0" w:color="000000"/>
              <w:bottom w:val="single" w:sz="4" w:space="0" w:color="000000"/>
              <w:right w:val="single" w:sz="4" w:space="0" w:color="000000"/>
            </w:tcBorders>
            <w:noWrap/>
            <w:vAlign w:val="center"/>
          </w:tcPr>
          <w:p w14:paraId="759E7860" w14:textId="77777777" w:rsidR="00775BD4" w:rsidRDefault="00000000">
            <w:pPr>
              <w:adjustRightInd/>
              <w:snapToGrid/>
              <w:jc w:val="center"/>
              <w:textAlignment w:val="center"/>
              <w:rPr>
                <w:rFonts w:eastAsia="仿宋_GB2312"/>
                <w:color w:val="000000"/>
                <w:lang w:val="en-US"/>
              </w:rPr>
            </w:pPr>
            <w:r>
              <w:rPr>
                <w:rFonts w:eastAsia="仿宋_GB2312" w:hint="eastAsia"/>
                <w:color w:val="000000"/>
                <w:lang w:val="en-US"/>
              </w:rPr>
              <w:t>9</w:t>
            </w:r>
          </w:p>
        </w:tc>
        <w:tc>
          <w:tcPr>
            <w:tcW w:w="2304" w:type="pct"/>
            <w:tcBorders>
              <w:top w:val="single" w:sz="4" w:space="0" w:color="000000"/>
              <w:left w:val="single" w:sz="4" w:space="0" w:color="000000"/>
              <w:bottom w:val="single" w:sz="4" w:space="0" w:color="000000"/>
              <w:right w:val="single" w:sz="4" w:space="0" w:color="000000"/>
            </w:tcBorders>
            <w:vAlign w:val="center"/>
          </w:tcPr>
          <w:p w14:paraId="5B7CF6CE" w14:textId="77777777" w:rsidR="00775BD4" w:rsidRDefault="00000000">
            <w:pPr>
              <w:adjustRightInd/>
              <w:snapToGrid/>
              <w:jc w:val="both"/>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基于天基图像与</w:t>
            </w:r>
            <w:proofErr w:type="gramStart"/>
            <w:r>
              <w:rPr>
                <w:rFonts w:ascii="仿宋_GB2312" w:eastAsia="仿宋_GB2312" w:hAnsi="宋体" w:cs="仿宋_GB2312" w:hint="eastAsia"/>
                <w:color w:val="000000"/>
                <w:lang w:val="en-US" w:bidi="ar"/>
              </w:rPr>
              <w:t>众源数据</w:t>
            </w:r>
            <w:proofErr w:type="gramEnd"/>
            <w:r>
              <w:rPr>
                <w:rFonts w:ascii="仿宋_GB2312" w:eastAsia="仿宋_GB2312" w:hAnsi="宋体" w:cs="仿宋_GB2312" w:hint="eastAsia"/>
                <w:color w:val="000000"/>
                <w:lang w:val="en-US" w:bidi="ar"/>
              </w:rPr>
              <w:t>的细粒度目标认知增强技术</w:t>
            </w:r>
          </w:p>
        </w:tc>
        <w:tc>
          <w:tcPr>
            <w:tcW w:w="2192" w:type="pct"/>
            <w:tcBorders>
              <w:top w:val="single" w:sz="4" w:space="0" w:color="000000"/>
              <w:left w:val="single" w:sz="4" w:space="0" w:color="000000"/>
              <w:bottom w:val="single" w:sz="4" w:space="0" w:color="000000"/>
              <w:right w:val="single" w:sz="4" w:space="0" w:color="000000"/>
            </w:tcBorders>
            <w:vAlign w:val="center"/>
          </w:tcPr>
          <w:p w14:paraId="64152775" w14:textId="77777777" w:rsidR="00775BD4" w:rsidRDefault="00000000">
            <w:pPr>
              <w:adjustRightInd/>
              <w:snapToGrid/>
              <w:jc w:val="center"/>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中国电子科技集团公司信息科学研究院</w:t>
            </w:r>
          </w:p>
        </w:tc>
      </w:tr>
      <w:tr w:rsidR="00775BD4" w14:paraId="6A5AD19C" w14:textId="77777777">
        <w:trPr>
          <w:trHeight w:val="850"/>
        </w:trPr>
        <w:tc>
          <w:tcPr>
            <w:tcW w:w="503" w:type="pct"/>
            <w:tcBorders>
              <w:top w:val="single" w:sz="4" w:space="0" w:color="000000"/>
              <w:left w:val="single" w:sz="4" w:space="0" w:color="000000"/>
              <w:bottom w:val="single" w:sz="4" w:space="0" w:color="000000"/>
              <w:right w:val="single" w:sz="4" w:space="0" w:color="000000"/>
            </w:tcBorders>
            <w:noWrap/>
            <w:vAlign w:val="center"/>
          </w:tcPr>
          <w:p w14:paraId="45D0BB37" w14:textId="77777777" w:rsidR="00775BD4" w:rsidRDefault="00000000">
            <w:pPr>
              <w:adjustRightInd/>
              <w:snapToGrid/>
              <w:jc w:val="center"/>
              <w:textAlignment w:val="center"/>
              <w:rPr>
                <w:rFonts w:eastAsia="仿宋_GB2312"/>
                <w:color w:val="000000"/>
                <w:lang w:val="en-US"/>
              </w:rPr>
            </w:pPr>
            <w:r>
              <w:rPr>
                <w:rFonts w:eastAsia="仿宋_GB2312" w:hint="eastAsia"/>
                <w:color w:val="000000"/>
                <w:lang w:val="en-US"/>
              </w:rPr>
              <w:t>10</w:t>
            </w:r>
          </w:p>
        </w:tc>
        <w:tc>
          <w:tcPr>
            <w:tcW w:w="2304" w:type="pct"/>
            <w:tcBorders>
              <w:top w:val="single" w:sz="4" w:space="0" w:color="000000"/>
              <w:left w:val="single" w:sz="4" w:space="0" w:color="000000"/>
              <w:bottom w:val="single" w:sz="4" w:space="0" w:color="000000"/>
              <w:right w:val="single" w:sz="4" w:space="0" w:color="000000"/>
            </w:tcBorders>
            <w:vAlign w:val="center"/>
          </w:tcPr>
          <w:p w14:paraId="73AB0265" w14:textId="77777777" w:rsidR="00775BD4" w:rsidRDefault="00000000">
            <w:pPr>
              <w:adjustRightInd/>
              <w:snapToGrid/>
              <w:jc w:val="both"/>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基于作业人员认知及行为融合的交互意图预测及智能推理模型</w:t>
            </w:r>
          </w:p>
        </w:tc>
        <w:tc>
          <w:tcPr>
            <w:tcW w:w="2192" w:type="pct"/>
            <w:tcBorders>
              <w:top w:val="single" w:sz="4" w:space="0" w:color="000000"/>
              <w:left w:val="single" w:sz="4" w:space="0" w:color="000000"/>
              <w:bottom w:val="single" w:sz="4" w:space="0" w:color="000000"/>
              <w:right w:val="single" w:sz="4" w:space="0" w:color="000000"/>
            </w:tcBorders>
            <w:vAlign w:val="center"/>
          </w:tcPr>
          <w:p w14:paraId="0287DF98" w14:textId="77777777" w:rsidR="00775BD4" w:rsidRDefault="00000000">
            <w:pPr>
              <w:adjustRightInd/>
              <w:snapToGrid/>
              <w:jc w:val="center"/>
              <w:textAlignment w:val="center"/>
              <w:rPr>
                <w:rFonts w:ascii="仿宋_GB2312" w:eastAsia="仿宋_GB2312" w:hAnsi="宋体" w:cs="仿宋_GB2312"/>
                <w:color w:val="000000"/>
                <w:lang w:val="en-US" w:bidi="ar"/>
              </w:rPr>
            </w:pPr>
            <w:r>
              <w:rPr>
                <w:rFonts w:ascii="仿宋_GB2312" w:eastAsia="仿宋_GB2312" w:hAnsi="宋体" w:cs="仿宋_GB2312" w:hint="eastAsia"/>
                <w:color w:val="000000"/>
                <w:lang w:val="en-US" w:bidi="ar"/>
              </w:rPr>
              <w:t>中国船舶集团有限公司</w:t>
            </w:r>
          </w:p>
          <w:p w14:paraId="31998A49" w14:textId="77777777" w:rsidR="00775BD4" w:rsidRDefault="00000000">
            <w:pPr>
              <w:adjustRightInd/>
              <w:snapToGrid/>
              <w:jc w:val="center"/>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综合技术经济研究院</w:t>
            </w:r>
          </w:p>
        </w:tc>
      </w:tr>
      <w:tr w:rsidR="00775BD4" w14:paraId="19602154" w14:textId="77777777">
        <w:trPr>
          <w:trHeight w:val="850"/>
        </w:trPr>
        <w:tc>
          <w:tcPr>
            <w:tcW w:w="503" w:type="pct"/>
            <w:tcBorders>
              <w:top w:val="single" w:sz="4" w:space="0" w:color="000000"/>
              <w:left w:val="single" w:sz="4" w:space="0" w:color="000000"/>
              <w:bottom w:val="single" w:sz="4" w:space="0" w:color="000000"/>
              <w:right w:val="single" w:sz="4" w:space="0" w:color="000000"/>
            </w:tcBorders>
            <w:noWrap/>
            <w:vAlign w:val="center"/>
          </w:tcPr>
          <w:p w14:paraId="39283C44" w14:textId="77777777" w:rsidR="00775BD4" w:rsidRDefault="00000000">
            <w:pPr>
              <w:adjustRightInd/>
              <w:snapToGrid/>
              <w:jc w:val="center"/>
              <w:textAlignment w:val="center"/>
              <w:rPr>
                <w:rFonts w:eastAsia="仿宋_GB2312"/>
                <w:color w:val="000000"/>
                <w:lang w:val="en-US"/>
              </w:rPr>
            </w:pPr>
            <w:r>
              <w:rPr>
                <w:rFonts w:eastAsia="仿宋_GB2312" w:hint="eastAsia"/>
                <w:color w:val="000000"/>
                <w:lang w:val="en-US"/>
              </w:rPr>
              <w:t>11</w:t>
            </w:r>
          </w:p>
        </w:tc>
        <w:tc>
          <w:tcPr>
            <w:tcW w:w="2304" w:type="pct"/>
            <w:tcBorders>
              <w:top w:val="single" w:sz="4" w:space="0" w:color="000000"/>
              <w:left w:val="single" w:sz="4" w:space="0" w:color="000000"/>
              <w:bottom w:val="single" w:sz="4" w:space="0" w:color="000000"/>
              <w:right w:val="single" w:sz="4" w:space="0" w:color="000000"/>
            </w:tcBorders>
            <w:vAlign w:val="center"/>
          </w:tcPr>
          <w:p w14:paraId="579CDA70" w14:textId="77777777" w:rsidR="00775BD4" w:rsidRDefault="00000000">
            <w:pPr>
              <w:adjustRightInd/>
              <w:snapToGrid/>
              <w:jc w:val="both"/>
              <w:textAlignment w:val="center"/>
              <w:rPr>
                <w:rFonts w:ascii="仿宋_GB2312" w:eastAsia="仿宋_GB2312" w:hAnsi="仿宋_GB2312" w:cs="仿宋_GB2312"/>
                <w:color w:val="000000"/>
              </w:rPr>
            </w:pPr>
            <w:r>
              <w:rPr>
                <w:rFonts w:ascii="仿宋_GB2312" w:eastAsia="仿宋_GB2312" w:hAnsi="宋体" w:cs="仿宋_GB2312" w:hint="eastAsia"/>
                <w:color w:val="000000"/>
                <w:w w:val="95"/>
                <w:lang w:val="en-US" w:bidi="ar"/>
              </w:rPr>
              <w:t>主食产品血糖调控健康解决方案：全谷物与植物蛋白协同技术及产品开发</w:t>
            </w:r>
          </w:p>
        </w:tc>
        <w:tc>
          <w:tcPr>
            <w:tcW w:w="2192" w:type="pct"/>
            <w:tcBorders>
              <w:top w:val="single" w:sz="4" w:space="0" w:color="000000"/>
              <w:left w:val="single" w:sz="4" w:space="0" w:color="000000"/>
              <w:bottom w:val="single" w:sz="4" w:space="0" w:color="000000"/>
              <w:right w:val="single" w:sz="4" w:space="0" w:color="000000"/>
            </w:tcBorders>
            <w:vAlign w:val="center"/>
          </w:tcPr>
          <w:p w14:paraId="3774DD72" w14:textId="77777777" w:rsidR="00775BD4" w:rsidRDefault="00000000">
            <w:pPr>
              <w:adjustRightInd/>
              <w:snapToGrid/>
              <w:jc w:val="center"/>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中粮营养健康研究院有限公司</w:t>
            </w:r>
          </w:p>
        </w:tc>
      </w:tr>
      <w:tr w:rsidR="00775BD4" w14:paraId="62E2F3DA" w14:textId="77777777">
        <w:trPr>
          <w:trHeight w:val="850"/>
        </w:trPr>
        <w:tc>
          <w:tcPr>
            <w:tcW w:w="503" w:type="pct"/>
            <w:tcBorders>
              <w:top w:val="single" w:sz="4" w:space="0" w:color="000000"/>
              <w:left w:val="single" w:sz="4" w:space="0" w:color="000000"/>
              <w:bottom w:val="single" w:sz="4" w:space="0" w:color="000000"/>
              <w:right w:val="single" w:sz="4" w:space="0" w:color="000000"/>
            </w:tcBorders>
            <w:noWrap/>
            <w:vAlign w:val="center"/>
          </w:tcPr>
          <w:p w14:paraId="17EB4EDD" w14:textId="77777777" w:rsidR="00775BD4" w:rsidRDefault="00000000">
            <w:pPr>
              <w:adjustRightInd/>
              <w:snapToGrid/>
              <w:jc w:val="center"/>
              <w:textAlignment w:val="center"/>
              <w:rPr>
                <w:rFonts w:eastAsia="仿宋_GB2312"/>
                <w:color w:val="000000"/>
                <w:lang w:val="en-US"/>
              </w:rPr>
            </w:pPr>
            <w:r>
              <w:rPr>
                <w:rFonts w:eastAsia="仿宋_GB2312" w:hint="eastAsia"/>
                <w:color w:val="000000"/>
                <w:lang w:val="en-US"/>
              </w:rPr>
              <w:t>12</w:t>
            </w:r>
          </w:p>
        </w:tc>
        <w:tc>
          <w:tcPr>
            <w:tcW w:w="2304" w:type="pct"/>
            <w:tcBorders>
              <w:top w:val="single" w:sz="4" w:space="0" w:color="000000"/>
              <w:left w:val="single" w:sz="4" w:space="0" w:color="000000"/>
              <w:bottom w:val="single" w:sz="4" w:space="0" w:color="000000"/>
              <w:right w:val="single" w:sz="4" w:space="0" w:color="000000"/>
            </w:tcBorders>
            <w:vAlign w:val="center"/>
          </w:tcPr>
          <w:p w14:paraId="393D225E" w14:textId="77777777" w:rsidR="00775BD4" w:rsidRDefault="00000000">
            <w:pPr>
              <w:adjustRightInd/>
              <w:snapToGrid/>
              <w:jc w:val="both"/>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基于多模态大模型的工程数字图纸智能管理系统</w:t>
            </w:r>
          </w:p>
        </w:tc>
        <w:tc>
          <w:tcPr>
            <w:tcW w:w="2192" w:type="pct"/>
            <w:tcBorders>
              <w:top w:val="single" w:sz="4" w:space="0" w:color="000000"/>
              <w:left w:val="single" w:sz="4" w:space="0" w:color="000000"/>
              <w:bottom w:val="single" w:sz="4" w:space="0" w:color="000000"/>
              <w:right w:val="single" w:sz="4" w:space="0" w:color="000000"/>
            </w:tcBorders>
            <w:vAlign w:val="center"/>
          </w:tcPr>
          <w:p w14:paraId="795C3ED2" w14:textId="77777777" w:rsidR="00775BD4" w:rsidRDefault="00000000">
            <w:pPr>
              <w:adjustRightInd/>
              <w:snapToGrid/>
              <w:jc w:val="center"/>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北京航天斯达科技有限公司</w:t>
            </w:r>
          </w:p>
        </w:tc>
      </w:tr>
      <w:tr w:rsidR="00775BD4" w14:paraId="64DF9F5E" w14:textId="77777777">
        <w:trPr>
          <w:trHeight w:val="850"/>
        </w:trPr>
        <w:tc>
          <w:tcPr>
            <w:tcW w:w="503" w:type="pct"/>
            <w:tcBorders>
              <w:top w:val="single" w:sz="4" w:space="0" w:color="000000"/>
              <w:left w:val="single" w:sz="4" w:space="0" w:color="000000"/>
              <w:bottom w:val="single" w:sz="4" w:space="0" w:color="000000"/>
              <w:right w:val="single" w:sz="4" w:space="0" w:color="000000"/>
            </w:tcBorders>
            <w:noWrap/>
            <w:vAlign w:val="center"/>
          </w:tcPr>
          <w:p w14:paraId="37B1CBE3" w14:textId="77777777" w:rsidR="00775BD4" w:rsidRDefault="00000000">
            <w:pPr>
              <w:adjustRightInd/>
              <w:snapToGrid/>
              <w:jc w:val="center"/>
              <w:textAlignment w:val="center"/>
              <w:rPr>
                <w:rFonts w:eastAsia="仿宋_GB2312"/>
                <w:color w:val="000000"/>
                <w:lang w:val="en-US"/>
              </w:rPr>
            </w:pPr>
            <w:r>
              <w:rPr>
                <w:rFonts w:eastAsia="仿宋_GB2312" w:hint="eastAsia"/>
                <w:color w:val="000000"/>
                <w:lang w:val="en-US"/>
              </w:rPr>
              <w:lastRenderedPageBreak/>
              <w:t>13</w:t>
            </w:r>
          </w:p>
        </w:tc>
        <w:tc>
          <w:tcPr>
            <w:tcW w:w="2304" w:type="pct"/>
            <w:tcBorders>
              <w:top w:val="single" w:sz="4" w:space="0" w:color="000000"/>
              <w:left w:val="single" w:sz="4" w:space="0" w:color="000000"/>
              <w:bottom w:val="single" w:sz="4" w:space="0" w:color="000000"/>
              <w:right w:val="single" w:sz="4" w:space="0" w:color="000000"/>
            </w:tcBorders>
            <w:vAlign w:val="center"/>
          </w:tcPr>
          <w:p w14:paraId="3AE78733" w14:textId="77777777" w:rsidR="00775BD4" w:rsidRDefault="00000000">
            <w:pPr>
              <w:adjustRightInd/>
              <w:snapToGrid/>
              <w:jc w:val="both"/>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面向我国边疆地区的国产商业卫星遥感智能解译基础模型</w:t>
            </w:r>
          </w:p>
        </w:tc>
        <w:tc>
          <w:tcPr>
            <w:tcW w:w="2192" w:type="pct"/>
            <w:tcBorders>
              <w:top w:val="single" w:sz="4" w:space="0" w:color="000000"/>
              <w:left w:val="single" w:sz="4" w:space="0" w:color="000000"/>
              <w:bottom w:val="single" w:sz="4" w:space="0" w:color="000000"/>
              <w:right w:val="single" w:sz="4" w:space="0" w:color="000000"/>
            </w:tcBorders>
            <w:vAlign w:val="center"/>
          </w:tcPr>
          <w:p w14:paraId="5F3A9128" w14:textId="77777777" w:rsidR="00775BD4" w:rsidRDefault="00000000">
            <w:pPr>
              <w:adjustRightInd/>
              <w:snapToGrid/>
              <w:jc w:val="center"/>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北京航天</w:t>
            </w:r>
            <w:proofErr w:type="gramStart"/>
            <w:r>
              <w:rPr>
                <w:rFonts w:ascii="仿宋_GB2312" w:eastAsia="仿宋_GB2312" w:hAnsi="宋体" w:cs="仿宋_GB2312" w:hint="eastAsia"/>
                <w:color w:val="000000"/>
                <w:lang w:val="en-US" w:bidi="ar"/>
              </w:rPr>
              <w:t>世</w:t>
            </w:r>
            <w:proofErr w:type="gramEnd"/>
            <w:r>
              <w:rPr>
                <w:rFonts w:ascii="仿宋_GB2312" w:eastAsia="仿宋_GB2312" w:hAnsi="宋体" w:cs="仿宋_GB2312" w:hint="eastAsia"/>
                <w:color w:val="000000"/>
                <w:lang w:val="en-US" w:bidi="ar"/>
              </w:rPr>
              <w:t>景信息技术有限公司</w:t>
            </w:r>
          </w:p>
        </w:tc>
      </w:tr>
      <w:tr w:rsidR="00775BD4" w14:paraId="28DD574D" w14:textId="77777777">
        <w:trPr>
          <w:trHeight w:val="850"/>
        </w:trPr>
        <w:tc>
          <w:tcPr>
            <w:tcW w:w="503" w:type="pct"/>
            <w:tcBorders>
              <w:top w:val="single" w:sz="4" w:space="0" w:color="000000"/>
              <w:left w:val="single" w:sz="4" w:space="0" w:color="000000"/>
              <w:bottom w:val="single" w:sz="4" w:space="0" w:color="000000"/>
              <w:right w:val="single" w:sz="4" w:space="0" w:color="000000"/>
            </w:tcBorders>
            <w:noWrap/>
            <w:vAlign w:val="center"/>
          </w:tcPr>
          <w:p w14:paraId="71F1D24E" w14:textId="77777777" w:rsidR="00775BD4" w:rsidRDefault="00000000">
            <w:pPr>
              <w:adjustRightInd/>
              <w:snapToGrid/>
              <w:jc w:val="center"/>
              <w:textAlignment w:val="center"/>
              <w:rPr>
                <w:rFonts w:eastAsia="仿宋_GB2312"/>
                <w:color w:val="000000"/>
                <w:lang w:val="en-US"/>
              </w:rPr>
            </w:pPr>
            <w:r>
              <w:rPr>
                <w:rFonts w:eastAsia="仿宋_GB2312" w:hint="eastAsia"/>
                <w:color w:val="000000"/>
                <w:lang w:val="en-US"/>
              </w:rPr>
              <w:t>14</w:t>
            </w:r>
          </w:p>
        </w:tc>
        <w:tc>
          <w:tcPr>
            <w:tcW w:w="2304" w:type="pct"/>
            <w:tcBorders>
              <w:top w:val="single" w:sz="4" w:space="0" w:color="000000"/>
              <w:left w:val="single" w:sz="4" w:space="0" w:color="000000"/>
              <w:bottom w:val="single" w:sz="4" w:space="0" w:color="000000"/>
              <w:right w:val="single" w:sz="4" w:space="0" w:color="000000"/>
            </w:tcBorders>
            <w:vAlign w:val="center"/>
          </w:tcPr>
          <w:p w14:paraId="651DEF86" w14:textId="77777777" w:rsidR="00775BD4" w:rsidRDefault="00000000">
            <w:pPr>
              <w:adjustRightInd/>
              <w:snapToGrid/>
              <w:jc w:val="both"/>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多尺度地貌监测系统设计</w:t>
            </w:r>
          </w:p>
        </w:tc>
        <w:tc>
          <w:tcPr>
            <w:tcW w:w="2192" w:type="pct"/>
            <w:tcBorders>
              <w:top w:val="single" w:sz="4" w:space="0" w:color="000000"/>
              <w:left w:val="single" w:sz="4" w:space="0" w:color="000000"/>
              <w:bottom w:val="single" w:sz="4" w:space="0" w:color="000000"/>
              <w:right w:val="single" w:sz="4" w:space="0" w:color="000000"/>
            </w:tcBorders>
            <w:vAlign w:val="center"/>
          </w:tcPr>
          <w:p w14:paraId="487AC4D1" w14:textId="77777777" w:rsidR="00775BD4" w:rsidRDefault="00000000">
            <w:pPr>
              <w:adjustRightInd/>
              <w:snapToGrid/>
              <w:jc w:val="center"/>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北京国天事业气象科技有限公司</w:t>
            </w:r>
          </w:p>
        </w:tc>
      </w:tr>
      <w:tr w:rsidR="00775BD4" w14:paraId="5C184917" w14:textId="77777777">
        <w:trPr>
          <w:trHeight w:val="850"/>
        </w:trPr>
        <w:tc>
          <w:tcPr>
            <w:tcW w:w="503" w:type="pct"/>
            <w:tcBorders>
              <w:top w:val="single" w:sz="4" w:space="0" w:color="000000"/>
              <w:left w:val="single" w:sz="4" w:space="0" w:color="000000"/>
              <w:bottom w:val="single" w:sz="4" w:space="0" w:color="000000"/>
              <w:right w:val="single" w:sz="4" w:space="0" w:color="000000"/>
            </w:tcBorders>
            <w:noWrap/>
            <w:vAlign w:val="center"/>
          </w:tcPr>
          <w:p w14:paraId="4E6AE27D" w14:textId="77777777" w:rsidR="00775BD4" w:rsidRDefault="00000000">
            <w:pPr>
              <w:adjustRightInd/>
              <w:snapToGrid/>
              <w:jc w:val="center"/>
              <w:textAlignment w:val="center"/>
              <w:rPr>
                <w:rFonts w:eastAsia="仿宋_GB2312"/>
                <w:color w:val="000000"/>
                <w:lang w:val="en-US"/>
              </w:rPr>
            </w:pPr>
            <w:r>
              <w:rPr>
                <w:rFonts w:eastAsia="仿宋_GB2312" w:hint="eastAsia"/>
                <w:color w:val="000000"/>
                <w:lang w:val="en-US"/>
              </w:rPr>
              <w:t>15</w:t>
            </w:r>
          </w:p>
        </w:tc>
        <w:tc>
          <w:tcPr>
            <w:tcW w:w="2304" w:type="pct"/>
            <w:tcBorders>
              <w:top w:val="single" w:sz="4" w:space="0" w:color="000000"/>
              <w:left w:val="single" w:sz="4" w:space="0" w:color="000000"/>
              <w:bottom w:val="single" w:sz="4" w:space="0" w:color="000000"/>
              <w:right w:val="single" w:sz="4" w:space="0" w:color="000000"/>
            </w:tcBorders>
            <w:vAlign w:val="center"/>
          </w:tcPr>
          <w:p w14:paraId="757FB41E" w14:textId="77777777" w:rsidR="00775BD4" w:rsidRDefault="00000000">
            <w:pPr>
              <w:adjustRightInd/>
              <w:snapToGrid/>
              <w:jc w:val="both"/>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基于AI图像识别的整车物流装载合</w:t>
            </w:r>
            <w:proofErr w:type="gramStart"/>
            <w:r>
              <w:rPr>
                <w:rFonts w:ascii="仿宋_GB2312" w:eastAsia="仿宋_GB2312" w:hAnsi="宋体" w:cs="仿宋_GB2312" w:hint="eastAsia"/>
                <w:color w:val="000000"/>
                <w:lang w:val="en-US" w:bidi="ar"/>
              </w:rPr>
              <w:t>规</w:t>
            </w:r>
            <w:proofErr w:type="gramEnd"/>
            <w:r>
              <w:rPr>
                <w:rFonts w:ascii="仿宋_GB2312" w:eastAsia="仿宋_GB2312" w:hAnsi="宋体" w:cs="仿宋_GB2312" w:hint="eastAsia"/>
                <w:color w:val="000000"/>
                <w:lang w:val="en-US" w:bidi="ar"/>
              </w:rPr>
              <w:t>性智能检测解决方案</w:t>
            </w:r>
          </w:p>
        </w:tc>
        <w:tc>
          <w:tcPr>
            <w:tcW w:w="2192" w:type="pct"/>
            <w:tcBorders>
              <w:top w:val="single" w:sz="4" w:space="0" w:color="000000"/>
              <w:left w:val="single" w:sz="4" w:space="0" w:color="000000"/>
              <w:bottom w:val="single" w:sz="4" w:space="0" w:color="000000"/>
              <w:right w:val="single" w:sz="4" w:space="0" w:color="000000"/>
            </w:tcBorders>
            <w:vAlign w:val="center"/>
          </w:tcPr>
          <w:p w14:paraId="3F2DD384" w14:textId="77777777" w:rsidR="00775BD4" w:rsidRDefault="00000000">
            <w:pPr>
              <w:adjustRightInd/>
              <w:snapToGrid/>
              <w:jc w:val="center"/>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中都数</w:t>
            </w:r>
            <w:proofErr w:type="gramStart"/>
            <w:r>
              <w:rPr>
                <w:rFonts w:ascii="仿宋_GB2312" w:eastAsia="仿宋_GB2312" w:hAnsi="宋体" w:cs="仿宋_GB2312" w:hint="eastAsia"/>
                <w:color w:val="000000"/>
                <w:lang w:val="en-US" w:bidi="ar"/>
              </w:rPr>
              <w:t>科供应</w:t>
            </w:r>
            <w:proofErr w:type="gramEnd"/>
            <w:r>
              <w:rPr>
                <w:rFonts w:ascii="仿宋_GB2312" w:eastAsia="仿宋_GB2312" w:hAnsi="宋体" w:cs="仿宋_GB2312" w:hint="eastAsia"/>
                <w:color w:val="000000"/>
                <w:lang w:val="en-US" w:bidi="ar"/>
              </w:rPr>
              <w:t>链管理有限公司</w:t>
            </w:r>
          </w:p>
        </w:tc>
      </w:tr>
      <w:tr w:rsidR="00775BD4" w14:paraId="36D4C6E8" w14:textId="77777777">
        <w:trPr>
          <w:trHeight w:val="850"/>
        </w:trPr>
        <w:tc>
          <w:tcPr>
            <w:tcW w:w="503" w:type="pct"/>
            <w:tcBorders>
              <w:top w:val="single" w:sz="4" w:space="0" w:color="000000"/>
              <w:left w:val="single" w:sz="4" w:space="0" w:color="000000"/>
              <w:bottom w:val="single" w:sz="4" w:space="0" w:color="000000"/>
              <w:right w:val="single" w:sz="4" w:space="0" w:color="000000"/>
            </w:tcBorders>
            <w:noWrap/>
            <w:vAlign w:val="center"/>
          </w:tcPr>
          <w:p w14:paraId="2AB8E4E7" w14:textId="77777777" w:rsidR="00775BD4" w:rsidRDefault="00000000">
            <w:pPr>
              <w:adjustRightInd/>
              <w:snapToGrid/>
              <w:jc w:val="center"/>
              <w:textAlignment w:val="center"/>
              <w:rPr>
                <w:rFonts w:eastAsia="仿宋_GB2312"/>
                <w:color w:val="000000"/>
                <w:lang w:val="en-US"/>
              </w:rPr>
            </w:pPr>
            <w:r>
              <w:rPr>
                <w:rFonts w:eastAsia="仿宋_GB2312" w:hint="eastAsia"/>
                <w:color w:val="000000"/>
                <w:lang w:val="en-US"/>
              </w:rPr>
              <w:t>16</w:t>
            </w:r>
          </w:p>
        </w:tc>
        <w:tc>
          <w:tcPr>
            <w:tcW w:w="2304" w:type="pct"/>
            <w:tcBorders>
              <w:top w:val="single" w:sz="4" w:space="0" w:color="000000"/>
              <w:left w:val="single" w:sz="4" w:space="0" w:color="000000"/>
              <w:bottom w:val="single" w:sz="4" w:space="0" w:color="000000"/>
              <w:right w:val="single" w:sz="4" w:space="0" w:color="000000"/>
            </w:tcBorders>
            <w:vAlign w:val="center"/>
          </w:tcPr>
          <w:p w14:paraId="12323AD4" w14:textId="77777777" w:rsidR="00775BD4" w:rsidRDefault="00000000">
            <w:pPr>
              <w:adjustRightInd/>
              <w:snapToGrid/>
              <w:jc w:val="both"/>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大模型驱动的无线网络覆盖预测</w:t>
            </w:r>
          </w:p>
        </w:tc>
        <w:tc>
          <w:tcPr>
            <w:tcW w:w="2192" w:type="pct"/>
            <w:tcBorders>
              <w:top w:val="single" w:sz="4" w:space="0" w:color="000000"/>
              <w:left w:val="single" w:sz="4" w:space="0" w:color="000000"/>
              <w:bottom w:val="single" w:sz="4" w:space="0" w:color="000000"/>
              <w:right w:val="single" w:sz="4" w:space="0" w:color="000000"/>
            </w:tcBorders>
            <w:vAlign w:val="center"/>
          </w:tcPr>
          <w:p w14:paraId="2C078061" w14:textId="77777777" w:rsidR="00775BD4" w:rsidRDefault="00000000">
            <w:pPr>
              <w:adjustRightInd/>
              <w:snapToGrid/>
              <w:jc w:val="center"/>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中讯邮电咨询设计院有限公司</w:t>
            </w:r>
          </w:p>
        </w:tc>
      </w:tr>
      <w:tr w:rsidR="00775BD4" w14:paraId="0C9A99C7" w14:textId="77777777">
        <w:trPr>
          <w:trHeight w:val="850"/>
        </w:trPr>
        <w:tc>
          <w:tcPr>
            <w:tcW w:w="503" w:type="pct"/>
            <w:tcBorders>
              <w:top w:val="single" w:sz="4" w:space="0" w:color="000000"/>
              <w:left w:val="single" w:sz="4" w:space="0" w:color="000000"/>
              <w:bottom w:val="single" w:sz="4" w:space="0" w:color="000000"/>
              <w:right w:val="single" w:sz="4" w:space="0" w:color="000000"/>
            </w:tcBorders>
            <w:noWrap/>
            <w:vAlign w:val="center"/>
          </w:tcPr>
          <w:p w14:paraId="1BDF7891" w14:textId="77777777" w:rsidR="00775BD4" w:rsidRDefault="00000000">
            <w:pPr>
              <w:adjustRightInd/>
              <w:snapToGrid/>
              <w:jc w:val="center"/>
              <w:textAlignment w:val="center"/>
              <w:rPr>
                <w:rFonts w:eastAsia="仿宋_GB2312"/>
                <w:color w:val="000000"/>
                <w:lang w:val="en-US"/>
              </w:rPr>
            </w:pPr>
            <w:r>
              <w:rPr>
                <w:rFonts w:eastAsia="仿宋_GB2312" w:hint="eastAsia"/>
                <w:color w:val="000000"/>
                <w:lang w:val="en-US"/>
              </w:rPr>
              <w:t>17</w:t>
            </w:r>
          </w:p>
        </w:tc>
        <w:tc>
          <w:tcPr>
            <w:tcW w:w="2304" w:type="pct"/>
            <w:tcBorders>
              <w:top w:val="single" w:sz="4" w:space="0" w:color="000000"/>
              <w:left w:val="single" w:sz="4" w:space="0" w:color="000000"/>
              <w:bottom w:val="single" w:sz="4" w:space="0" w:color="000000"/>
              <w:right w:val="single" w:sz="4" w:space="0" w:color="000000"/>
            </w:tcBorders>
            <w:vAlign w:val="center"/>
          </w:tcPr>
          <w:p w14:paraId="672114AF" w14:textId="77777777" w:rsidR="00775BD4" w:rsidRDefault="00000000">
            <w:pPr>
              <w:adjustRightInd/>
              <w:snapToGrid/>
              <w:jc w:val="both"/>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智能化医疗影像解析系统设计</w:t>
            </w:r>
          </w:p>
        </w:tc>
        <w:tc>
          <w:tcPr>
            <w:tcW w:w="2192" w:type="pct"/>
            <w:tcBorders>
              <w:top w:val="single" w:sz="4" w:space="0" w:color="000000"/>
              <w:left w:val="single" w:sz="4" w:space="0" w:color="000000"/>
              <w:bottom w:val="single" w:sz="4" w:space="0" w:color="000000"/>
              <w:right w:val="single" w:sz="4" w:space="0" w:color="000000"/>
            </w:tcBorders>
            <w:vAlign w:val="center"/>
          </w:tcPr>
          <w:p w14:paraId="7B237EBF" w14:textId="77777777" w:rsidR="00775BD4" w:rsidRDefault="00000000">
            <w:pPr>
              <w:adjustRightInd/>
              <w:snapToGrid/>
              <w:jc w:val="center"/>
              <w:textAlignment w:val="center"/>
              <w:rPr>
                <w:rFonts w:ascii="仿宋_GB2312" w:eastAsia="仿宋_GB2312" w:hAnsi="宋体" w:cs="仿宋_GB2312"/>
                <w:color w:val="000000"/>
                <w:lang w:val="en-US" w:bidi="ar"/>
              </w:rPr>
            </w:pPr>
            <w:r>
              <w:rPr>
                <w:rFonts w:ascii="仿宋_GB2312" w:eastAsia="仿宋_GB2312" w:hAnsi="宋体" w:cs="仿宋_GB2312" w:hint="eastAsia"/>
                <w:color w:val="000000"/>
                <w:lang w:val="en-US" w:bidi="ar"/>
              </w:rPr>
              <w:t>北京美联同创医学检验实验室</w:t>
            </w:r>
          </w:p>
          <w:p w14:paraId="1BC26B49" w14:textId="77777777" w:rsidR="00775BD4" w:rsidRDefault="00000000">
            <w:pPr>
              <w:adjustRightInd/>
              <w:snapToGrid/>
              <w:jc w:val="center"/>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有限公司</w:t>
            </w:r>
          </w:p>
        </w:tc>
      </w:tr>
      <w:tr w:rsidR="00775BD4" w14:paraId="3B8D9A0F" w14:textId="77777777">
        <w:trPr>
          <w:trHeight w:val="850"/>
        </w:trPr>
        <w:tc>
          <w:tcPr>
            <w:tcW w:w="503" w:type="pct"/>
            <w:tcBorders>
              <w:top w:val="single" w:sz="4" w:space="0" w:color="000000"/>
              <w:left w:val="single" w:sz="4" w:space="0" w:color="000000"/>
              <w:bottom w:val="single" w:sz="4" w:space="0" w:color="000000"/>
              <w:right w:val="single" w:sz="4" w:space="0" w:color="000000"/>
            </w:tcBorders>
            <w:noWrap/>
            <w:vAlign w:val="center"/>
          </w:tcPr>
          <w:p w14:paraId="220A1AFF" w14:textId="77777777" w:rsidR="00775BD4" w:rsidRDefault="00000000">
            <w:pPr>
              <w:adjustRightInd/>
              <w:snapToGrid/>
              <w:jc w:val="center"/>
              <w:textAlignment w:val="center"/>
              <w:rPr>
                <w:rFonts w:eastAsia="仿宋_GB2312"/>
                <w:color w:val="000000"/>
                <w:lang w:val="en-US"/>
              </w:rPr>
            </w:pPr>
            <w:r>
              <w:rPr>
                <w:rFonts w:eastAsia="仿宋_GB2312" w:hint="eastAsia"/>
                <w:color w:val="000000"/>
                <w:lang w:val="en-US"/>
              </w:rPr>
              <w:t>18</w:t>
            </w:r>
          </w:p>
        </w:tc>
        <w:tc>
          <w:tcPr>
            <w:tcW w:w="2304" w:type="pct"/>
            <w:tcBorders>
              <w:top w:val="single" w:sz="4" w:space="0" w:color="000000"/>
              <w:left w:val="single" w:sz="4" w:space="0" w:color="000000"/>
              <w:bottom w:val="single" w:sz="4" w:space="0" w:color="000000"/>
              <w:right w:val="single" w:sz="4" w:space="0" w:color="000000"/>
            </w:tcBorders>
            <w:vAlign w:val="center"/>
          </w:tcPr>
          <w:p w14:paraId="78BA68D9" w14:textId="77777777" w:rsidR="00775BD4" w:rsidRDefault="00000000">
            <w:pPr>
              <w:adjustRightInd/>
              <w:snapToGrid/>
              <w:jc w:val="both"/>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面向无人驾驶的交警手势识别系统</w:t>
            </w:r>
          </w:p>
        </w:tc>
        <w:tc>
          <w:tcPr>
            <w:tcW w:w="2192" w:type="pct"/>
            <w:tcBorders>
              <w:top w:val="single" w:sz="4" w:space="0" w:color="000000"/>
              <w:left w:val="single" w:sz="4" w:space="0" w:color="000000"/>
              <w:bottom w:val="single" w:sz="4" w:space="0" w:color="000000"/>
              <w:right w:val="single" w:sz="4" w:space="0" w:color="000000"/>
            </w:tcBorders>
            <w:vAlign w:val="center"/>
          </w:tcPr>
          <w:p w14:paraId="22554039" w14:textId="77777777" w:rsidR="00775BD4" w:rsidRDefault="00000000">
            <w:pPr>
              <w:adjustRightInd/>
              <w:snapToGrid/>
              <w:jc w:val="center"/>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北京洛必德科技有限公司</w:t>
            </w:r>
          </w:p>
        </w:tc>
      </w:tr>
      <w:tr w:rsidR="00775BD4" w14:paraId="13B63157" w14:textId="77777777">
        <w:trPr>
          <w:trHeight w:val="850"/>
        </w:trPr>
        <w:tc>
          <w:tcPr>
            <w:tcW w:w="503" w:type="pct"/>
            <w:tcBorders>
              <w:top w:val="single" w:sz="4" w:space="0" w:color="000000"/>
              <w:left w:val="single" w:sz="4" w:space="0" w:color="000000"/>
              <w:bottom w:val="single" w:sz="4" w:space="0" w:color="000000"/>
              <w:right w:val="single" w:sz="4" w:space="0" w:color="000000"/>
            </w:tcBorders>
            <w:noWrap/>
            <w:vAlign w:val="center"/>
          </w:tcPr>
          <w:p w14:paraId="425BF2A3" w14:textId="77777777" w:rsidR="00775BD4" w:rsidRDefault="00000000">
            <w:pPr>
              <w:adjustRightInd/>
              <w:snapToGrid/>
              <w:jc w:val="center"/>
              <w:textAlignment w:val="center"/>
              <w:rPr>
                <w:rFonts w:eastAsia="仿宋_GB2312"/>
                <w:color w:val="000000"/>
                <w:lang w:val="en-US"/>
              </w:rPr>
            </w:pPr>
            <w:r>
              <w:rPr>
                <w:rFonts w:eastAsia="仿宋_GB2312" w:hint="eastAsia"/>
                <w:color w:val="000000"/>
                <w:lang w:val="en-US"/>
              </w:rPr>
              <w:t>19</w:t>
            </w:r>
          </w:p>
        </w:tc>
        <w:tc>
          <w:tcPr>
            <w:tcW w:w="2304" w:type="pct"/>
            <w:tcBorders>
              <w:top w:val="single" w:sz="4" w:space="0" w:color="000000"/>
              <w:left w:val="single" w:sz="4" w:space="0" w:color="000000"/>
              <w:bottom w:val="single" w:sz="4" w:space="0" w:color="000000"/>
              <w:right w:val="single" w:sz="4" w:space="0" w:color="000000"/>
            </w:tcBorders>
            <w:vAlign w:val="center"/>
          </w:tcPr>
          <w:p w14:paraId="5C78321A" w14:textId="77777777" w:rsidR="00775BD4" w:rsidRDefault="00000000">
            <w:pPr>
              <w:adjustRightInd/>
              <w:snapToGrid/>
              <w:jc w:val="both"/>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“稳链护航”提升聚烯烃产业链韧性的金融创新解决方案</w:t>
            </w:r>
          </w:p>
        </w:tc>
        <w:tc>
          <w:tcPr>
            <w:tcW w:w="2192" w:type="pct"/>
            <w:tcBorders>
              <w:top w:val="single" w:sz="4" w:space="0" w:color="000000"/>
              <w:left w:val="single" w:sz="4" w:space="0" w:color="000000"/>
              <w:bottom w:val="single" w:sz="4" w:space="0" w:color="000000"/>
              <w:right w:val="single" w:sz="4" w:space="0" w:color="000000"/>
            </w:tcBorders>
            <w:vAlign w:val="center"/>
          </w:tcPr>
          <w:p w14:paraId="0A26F5F3" w14:textId="77777777" w:rsidR="00775BD4" w:rsidRDefault="00000000">
            <w:pPr>
              <w:adjustRightInd/>
              <w:snapToGrid/>
              <w:jc w:val="center"/>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四</w:t>
            </w:r>
            <w:proofErr w:type="gramStart"/>
            <w:r>
              <w:rPr>
                <w:rFonts w:ascii="仿宋_GB2312" w:eastAsia="仿宋_GB2312" w:hAnsi="宋体" w:cs="仿宋_GB2312" w:hint="eastAsia"/>
                <w:color w:val="000000"/>
                <w:lang w:val="en-US" w:bidi="ar"/>
              </w:rPr>
              <w:t>联创业</w:t>
            </w:r>
            <w:proofErr w:type="gramEnd"/>
            <w:r>
              <w:rPr>
                <w:rFonts w:ascii="仿宋_GB2312" w:eastAsia="仿宋_GB2312" w:hAnsi="宋体" w:cs="仿宋_GB2312" w:hint="eastAsia"/>
                <w:color w:val="000000"/>
                <w:lang w:val="en-US" w:bidi="ar"/>
              </w:rPr>
              <w:t>集团股份有限公司</w:t>
            </w:r>
          </w:p>
        </w:tc>
      </w:tr>
      <w:tr w:rsidR="00775BD4" w14:paraId="3AD3B4C7" w14:textId="77777777">
        <w:trPr>
          <w:trHeight w:val="850"/>
        </w:trPr>
        <w:tc>
          <w:tcPr>
            <w:tcW w:w="503" w:type="pct"/>
            <w:tcBorders>
              <w:top w:val="single" w:sz="4" w:space="0" w:color="000000"/>
              <w:left w:val="single" w:sz="4" w:space="0" w:color="000000"/>
              <w:bottom w:val="single" w:sz="4" w:space="0" w:color="000000"/>
              <w:right w:val="single" w:sz="4" w:space="0" w:color="000000"/>
            </w:tcBorders>
            <w:noWrap/>
            <w:vAlign w:val="center"/>
          </w:tcPr>
          <w:p w14:paraId="4F8F83B6" w14:textId="77777777" w:rsidR="00775BD4" w:rsidRDefault="00000000">
            <w:pPr>
              <w:adjustRightInd/>
              <w:snapToGrid/>
              <w:jc w:val="center"/>
              <w:textAlignment w:val="center"/>
              <w:rPr>
                <w:rFonts w:eastAsia="仿宋_GB2312"/>
                <w:color w:val="000000"/>
                <w:lang w:val="en-US"/>
              </w:rPr>
            </w:pPr>
            <w:r>
              <w:rPr>
                <w:rFonts w:eastAsia="仿宋_GB2312" w:hint="eastAsia"/>
                <w:color w:val="000000"/>
                <w:lang w:val="en-US"/>
              </w:rPr>
              <w:t>20</w:t>
            </w:r>
          </w:p>
        </w:tc>
        <w:tc>
          <w:tcPr>
            <w:tcW w:w="2304" w:type="pct"/>
            <w:tcBorders>
              <w:top w:val="single" w:sz="4" w:space="0" w:color="000000"/>
              <w:left w:val="single" w:sz="4" w:space="0" w:color="000000"/>
              <w:bottom w:val="single" w:sz="4" w:space="0" w:color="000000"/>
              <w:right w:val="single" w:sz="4" w:space="0" w:color="000000"/>
            </w:tcBorders>
            <w:vAlign w:val="center"/>
          </w:tcPr>
          <w:p w14:paraId="4FBCC44B" w14:textId="77777777" w:rsidR="00775BD4" w:rsidRDefault="00000000">
            <w:pPr>
              <w:adjustRightInd/>
              <w:snapToGrid/>
              <w:jc w:val="both"/>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高校-</w:t>
            </w:r>
            <w:proofErr w:type="gramStart"/>
            <w:r>
              <w:rPr>
                <w:rFonts w:ascii="仿宋_GB2312" w:eastAsia="仿宋_GB2312" w:hAnsi="宋体" w:cs="仿宋_GB2312" w:hint="eastAsia"/>
                <w:color w:val="000000"/>
                <w:lang w:val="en-US" w:bidi="ar"/>
              </w:rPr>
              <w:t>央企</w:t>
            </w:r>
            <w:proofErr w:type="gramEnd"/>
            <w:r>
              <w:rPr>
                <w:rFonts w:ascii="仿宋_GB2312" w:eastAsia="仿宋_GB2312" w:hAnsi="宋体" w:cs="仿宋_GB2312" w:hint="eastAsia"/>
                <w:color w:val="000000"/>
                <w:lang w:val="en-US" w:bidi="ar"/>
              </w:rPr>
              <w:t>-地方政府三方协同创新推动科技成果转化的机制构建与路径研究</w:t>
            </w:r>
          </w:p>
        </w:tc>
        <w:tc>
          <w:tcPr>
            <w:tcW w:w="2192" w:type="pct"/>
            <w:tcBorders>
              <w:top w:val="single" w:sz="4" w:space="0" w:color="000000"/>
              <w:left w:val="single" w:sz="4" w:space="0" w:color="000000"/>
              <w:bottom w:val="single" w:sz="4" w:space="0" w:color="000000"/>
              <w:right w:val="single" w:sz="4" w:space="0" w:color="000000"/>
            </w:tcBorders>
            <w:vAlign w:val="center"/>
          </w:tcPr>
          <w:p w14:paraId="17C34FA9" w14:textId="77777777" w:rsidR="00775BD4" w:rsidRDefault="00000000">
            <w:pPr>
              <w:adjustRightInd/>
              <w:snapToGrid/>
              <w:jc w:val="center"/>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未来科学城管理委员会</w:t>
            </w:r>
          </w:p>
        </w:tc>
      </w:tr>
      <w:tr w:rsidR="00775BD4" w14:paraId="279E91AB" w14:textId="77777777">
        <w:trPr>
          <w:trHeight w:val="850"/>
        </w:trPr>
        <w:tc>
          <w:tcPr>
            <w:tcW w:w="503" w:type="pct"/>
            <w:tcBorders>
              <w:top w:val="single" w:sz="4" w:space="0" w:color="000000"/>
              <w:left w:val="single" w:sz="4" w:space="0" w:color="000000"/>
              <w:bottom w:val="single" w:sz="4" w:space="0" w:color="000000"/>
              <w:right w:val="single" w:sz="4" w:space="0" w:color="000000"/>
            </w:tcBorders>
            <w:noWrap/>
            <w:vAlign w:val="center"/>
          </w:tcPr>
          <w:p w14:paraId="66CAFA7A" w14:textId="77777777" w:rsidR="00775BD4" w:rsidRDefault="00000000">
            <w:pPr>
              <w:adjustRightInd/>
              <w:snapToGrid/>
              <w:jc w:val="center"/>
              <w:textAlignment w:val="center"/>
              <w:rPr>
                <w:rFonts w:eastAsia="仿宋_GB2312"/>
                <w:color w:val="000000"/>
                <w:lang w:val="en-US"/>
              </w:rPr>
            </w:pPr>
            <w:r>
              <w:rPr>
                <w:rFonts w:eastAsia="仿宋_GB2312" w:hint="eastAsia"/>
                <w:color w:val="000000"/>
                <w:lang w:val="en-US"/>
              </w:rPr>
              <w:t>21</w:t>
            </w:r>
          </w:p>
        </w:tc>
        <w:tc>
          <w:tcPr>
            <w:tcW w:w="2304" w:type="pct"/>
            <w:tcBorders>
              <w:top w:val="single" w:sz="4" w:space="0" w:color="000000"/>
              <w:left w:val="single" w:sz="4" w:space="0" w:color="000000"/>
              <w:bottom w:val="single" w:sz="4" w:space="0" w:color="000000"/>
              <w:right w:val="single" w:sz="4" w:space="0" w:color="000000"/>
            </w:tcBorders>
            <w:vAlign w:val="center"/>
          </w:tcPr>
          <w:p w14:paraId="13F7FF67" w14:textId="77777777" w:rsidR="00775BD4" w:rsidRDefault="00000000">
            <w:pPr>
              <w:adjustRightInd/>
              <w:snapToGrid/>
              <w:jc w:val="both"/>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智能化电网故障检测系统设计</w:t>
            </w:r>
          </w:p>
        </w:tc>
        <w:tc>
          <w:tcPr>
            <w:tcW w:w="2192" w:type="pct"/>
            <w:tcBorders>
              <w:top w:val="single" w:sz="4" w:space="0" w:color="000000"/>
              <w:left w:val="single" w:sz="4" w:space="0" w:color="000000"/>
              <w:bottom w:val="single" w:sz="4" w:space="0" w:color="000000"/>
              <w:right w:val="single" w:sz="4" w:space="0" w:color="000000"/>
            </w:tcBorders>
            <w:vAlign w:val="center"/>
          </w:tcPr>
          <w:p w14:paraId="2C0DC72B" w14:textId="77777777" w:rsidR="00775BD4" w:rsidRDefault="00000000">
            <w:pPr>
              <w:adjustRightInd/>
              <w:snapToGrid/>
              <w:jc w:val="center"/>
              <w:textAlignment w:val="center"/>
              <w:rPr>
                <w:rFonts w:ascii="仿宋_GB2312" w:eastAsia="仿宋_GB2312" w:hAnsi="仿宋_GB2312" w:cs="仿宋_GB2312"/>
                <w:color w:val="000000"/>
              </w:rPr>
            </w:pPr>
            <w:proofErr w:type="gramStart"/>
            <w:r>
              <w:rPr>
                <w:rFonts w:ascii="仿宋_GB2312" w:eastAsia="仿宋_GB2312" w:hAnsi="宋体" w:cs="仿宋_GB2312" w:hint="eastAsia"/>
                <w:color w:val="000000"/>
                <w:lang w:val="en-US" w:bidi="ar"/>
              </w:rPr>
              <w:t>昌平区</w:t>
            </w:r>
            <w:proofErr w:type="gramEnd"/>
            <w:r>
              <w:rPr>
                <w:rFonts w:ascii="仿宋_GB2312" w:eastAsia="仿宋_GB2312" w:hAnsi="宋体" w:cs="仿宋_GB2312" w:hint="eastAsia"/>
                <w:color w:val="000000"/>
                <w:lang w:val="en-US" w:bidi="ar"/>
              </w:rPr>
              <w:t>发明协会</w:t>
            </w:r>
          </w:p>
        </w:tc>
      </w:tr>
      <w:tr w:rsidR="00775BD4" w14:paraId="224F2E3D" w14:textId="77777777">
        <w:trPr>
          <w:trHeight w:val="850"/>
        </w:trPr>
        <w:tc>
          <w:tcPr>
            <w:tcW w:w="503" w:type="pct"/>
            <w:tcBorders>
              <w:top w:val="single" w:sz="4" w:space="0" w:color="000000"/>
              <w:left w:val="single" w:sz="4" w:space="0" w:color="000000"/>
              <w:bottom w:val="single" w:sz="4" w:space="0" w:color="000000"/>
              <w:right w:val="single" w:sz="4" w:space="0" w:color="000000"/>
            </w:tcBorders>
            <w:noWrap/>
            <w:vAlign w:val="center"/>
          </w:tcPr>
          <w:p w14:paraId="094706D2" w14:textId="77777777" w:rsidR="00775BD4" w:rsidRDefault="00000000">
            <w:pPr>
              <w:adjustRightInd/>
              <w:snapToGrid/>
              <w:jc w:val="center"/>
              <w:textAlignment w:val="center"/>
              <w:rPr>
                <w:rFonts w:eastAsia="仿宋_GB2312"/>
                <w:color w:val="000000"/>
                <w:lang w:val="en-US"/>
              </w:rPr>
            </w:pPr>
            <w:r>
              <w:rPr>
                <w:rFonts w:eastAsia="仿宋_GB2312" w:hint="eastAsia"/>
                <w:color w:val="000000"/>
                <w:lang w:val="en-US"/>
              </w:rPr>
              <w:t>22</w:t>
            </w:r>
          </w:p>
        </w:tc>
        <w:tc>
          <w:tcPr>
            <w:tcW w:w="2304" w:type="pct"/>
            <w:tcBorders>
              <w:top w:val="single" w:sz="4" w:space="0" w:color="000000"/>
              <w:left w:val="single" w:sz="4" w:space="0" w:color="000000"/>
              <w:bottom w:val="single" w:sz="4" w:space="0" w:color="000000"/>
              <w:right w:val="single" w:sz="4" w:space="0" w:color="000000"/>
            </w:tcBorders>
            <w:vAlign w:val="center"/>
          </w:tcPr>
          <w:p w14:paraId="04DD5486" w14:textId="77777777" w:rsidR="00775BD4" w:rsidRDefault="00000000">
            <w:pPr>
              <w:adjustRightInd/>
              <w:snapToGrid/>
              <w:jc w:val="both"/>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人工智能OPC新青年</w:t>
            </w:r>
            <w:r>
              <w:rPr>
                <w:rFonts w:ascii="MS Gothic" w:eastAsia="MS Gothic" w:hAnsi="MS Gothic" w:cs="MS Gothic"/>
                <w:color w:val="000000"/>
                <w:lang w:val="en-US" w:bidi="ar"/>
              </w:rPr>
              <w:t>・</w:t>
            </w:r>
            <w:proofErr w:type="gramStart"/>
            <w:r>
              <w:rPr>
                <w:rFonts w:ascii="仿宋_GB2312" w:eastAsia="仿宋_GB2312" w:hAnsi="宋体" w:cs="仿宋_GB2312" w:hint="eastAsia"/>
                <w:color w:val="000000"/>
                <w:lang w:val="en-US" w:bidi="ar"/>
              </w:rPr>
              <w:t>青年飞谷项目</w:t>
            </w:r>
            <w:proofErr w:type="gramEnd"/>
          </w:p>
        </w:tc>
        <w:tc>
          <w:tcPr>
            <w:tcW w:w="2192" w:type="pct"/>
            <w:tcBorders>
              <w:top w:val="single" w:sz="4" w:space="0" w:color="000000"/>
              <w:left w:val="single" w:sz="4" w:space="0" w:color="000000"/>
              <w:bottom w:val="single" w:sz="4" w:space="0" w:color="000000"/>
              <w:right w:val="single" w:sz="4" w:space="0" w:color="000000"/>
            </w:tcBorders>
            <w:vAlign w:val="center"/>
          </w:tcPr>
          <w:p w14:paraId="3A004EEE" w14:textId="77777777" w:rsidR="00775BD4" w:rsidRDefault="00000000">
            <w:pPr>
              <w:adjustRightInd/>
              <w:snapToGrid/>
              <w:jc w:val="center"/>
              <w:textAlignment w:val="center"/>
              <w:rPr>
                <w:rFonts w:ascii="仿宋_GB2312" w:eastAsia="仿宋_GB2312" w:hAnsi="宋体" w:cs="仿宋_GB2312"/>
                <w:color w:val="000000"/>
                <w:lang w:val="en-US" w:bidi="ar"/>
              </w:rPr>
            </w:pPr>
            <w:r>
              <w:rPr>
                <w:rFonts w:ascii="仿宋_GB2312" w:eastAsia="仿宋_GB2312" w:hAnsi="宋体" w:cs="仿宋_GB2312" w:hint="eastAsia"/>
                <w:color w:val="000000"/>
                <w:lang w:val="en-US" w:bidi="ar"/>
              </w:rPr>
              <w:t>共青团北京市平谷区委员会</w:t>
            </w:r>
          </w:p>
          <w:p w14:paraId="38E0C76B" w14:textId="77777777" w:rsidR="00775BD4" w:rsidRDefault="00000000">
            <w:pPr>
              <w:adjustRightInd/>
              <w:snapToGrid/>
              <w:jc w:val="center"/>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钨丝</w:t>
            </w:r>
            <w:proofErr w:type="gramStart"/>
            <w:r>
              <w:rPr>
                <w:rFonts w:ascii="仿宋_GB2312" w:eastAsia="仿宋_GB2312" w:hAnsi="宋体" w:cs="仿宋_GB2312" w:hint="eastAsia"/>
                <w:color w:val="000000"/>
                <w:lang w:val="en-US" w:bidi="ar"/>
              </w:rPr>
              <w:t>邦</w:t>
            </w:r>
            <w:proofErr w:type="gramEnd"/>
            <w:r>
              <w:rPr>
                <w:rFonts w:ascii="仿宋_GB2312" w:eastAsia="仿宋_GB2312" w:hAnsi="宋体" w:cs="仿宋_GB2312" w:hint="eastAsia"/>
                <w:color w:val="000000"/>
                <w:lang w:val="en-US" w:bidi="ar"/>
              </w:rPr>
              <w:t>（北京）科技服务有限公司</w:t>
            </w:r>
          </w:p>
        </w:tc>
      </w:tr>
    </w:tbl>
    <w:p w14:paraId="52AD8FE2" w14:textId="77777777" w:rsidR="00775BD4" w:rsidRDefault="00000000">
      <w:pPr>
        <w:widowControl w:val="0"/>
        <w:wordWrap w:val="0"/>
        <w:adjustRightInd/>
        <w:snapToGrid/>
        <w:rPr>
          <w:rFonts w:eastAsia="仿宋_GB2312"/>
          <w:lang w:val="en-US"/>
        </w:rPr>
      </w:pPr>
      <w:r>
        <w:rPr>
          <w:rFonts w:ascii="仿宋_GB2312" w:eastAsia="仿宋_GB2312" w:hint="eastAsia"/>
          <w:bCs/>
          <w:sz w:val="32"/>
          <w:szCs w:val="32"/>
          <w:lang w:val="en-US"/>
        </w:rPr>
        <w:br w:type="page"/>
      </w:r>
    </w:p>
    <w:p w14:paraId="6775B401" w14:textId="77777777" w:rsidR="00775BD4" w:rsidRDefault="00000000">
      <w:pPr>
        <w:widowControl w:val="0"/>
        <w:tabs>
          <w:tab w:val="left" w:pos="8640"/>
        </w:tabs>
        <w:wordWrap w:val="0"/>
        <w:spacing w:line="560" w:lineRule="exact"/>
        <w:jc w:val="center"/>
        <w:rPr>
          <w:rFonts w:eastAsia="方正小标宋简体" w:cs="方正小标宋简体"/>
          <w:bCs/>
          <w:kern w:val="2"/>
          <w:sz w:val="44"/>
          <w:szCs w:val="32"/>
          <w:lang w:val="en-US"/>
        </w:rPr>
      </w:pPr>
      <w:r>
        <w:rPr>
          <w:rFonts w:eastAsia="方正小标宋简体" w:cs="方正小标宋简体" w:hint="eastAsia"/>
          <w:bCs/>
          <w:kern w:val="2"/>
          <w:sz w:val="44"/>
          <w:szCs w:val="32"/>
          <w:lang w:val="en-US"/>
        </w:rPr>
        <w:lastRenderedPageBreak/>
        <w:t>“青智未来”新质生产力专项赛</w:t>
      </w:r>
    </w:p>
    <w:p w14:paraId="29878193" w14:textId="77777777" w:rsidR="00775BD4" w:rsidRDefault="00000000">
      <w:pPr>
        <w:widowControl w:val="0"/>
        <w:tabs>
          <w:tab w:val="left" w:pos="8640"/>
        </w:tabs>
        <w:wordWrap w:val="0"/>
        <w:spacing w:line="560" w:lineRule="exact"/>
        <w:jc w:val="center"/>
        <w:rPr>
          <w:rFonts w:eastAsia="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01</w:t>
      </w:r>
    </w:p>
    <w:p w14:paraId="4E82BDDE" w14:textId="77777777" w:rsidR="00775BD4" w:rsidRDefault="00775BD4">
      <w:pPr>
        <w:widowControl w:val="0"/>
        <w:tabs>
          <w:tab w:val="left" w:pos="8640"/>
        </w:tabs>
        <w:wordWrap w:val="0"/>
        <w:spacing w:line="560" w:lineRule="exact"/>
        <w:jc w:val="center"/>
        <w:rPr>
          <w:rFonts w:eastAsia="方正小标宋简体"/>
          <w:bCs/>
          <w:kern w:val="2"/>
          <w:sz w:val="32"/>
          <w:szCs w:val="22"/>
          <w:lang w:val="en-US"/>
        </w:rPr>
      </w:pPr>
    </w:p>
    <w:p w14:paraId="08BAC2D8" w14:textId="77777777" w:rsidR="00775BD4" w:rsidRDefault="00000000">
      <w:pPr>
        <w:widowControl w:val="0"/>
        <w:tabs>
          <w:tab w:val="left" w:pos="8640"/>
        </w:tabs>
        <w:wordWrap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775BD4" w14:paraId="69385C8B" w14:textId="77777777">
        <w:trPr>
          <w:trHeight w:val="582"/>
          <w:jc w:val="center"/>
        </w:trPr>
        <w:tc>
          <w:tcPr>
            <w:tcW w:w="1668" w:type="dxa"/>
            <w:vAlign w:val="center"/>
          </w:tcPr>
          <w:p w14:paraId="7FD1A019" w14:textId="77777777" w:rsidR="00775BD4" w:rsidRDefault="00000000">
            <w:pPr>
              <w:widowControl w:val="0"/>
              <w:wordWrap w:val="0"/>
              <w:snapToGrid/>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单位名称</w:t>
            </w:r>
          </w:p>
        </w:tc>
        <w:tc>
          <w:tcPr>
            <w:tcW w:w="6932" w:type="dxa"/>
            <w:gridSpan w:val="3"/>
            <w:vAlign w:val="center"/>
          </w:tcPr>
          <w:p w14:paraId="27F7D1CD" w14:textId="77777777" w:rsidR="00775BD4" w:rsidRDefault="00000000">
            <w:pPr>
              <w:widowControl w:val="0"/>
              <w:jc w:val="center"/>
              <w:rPr>
                <w:rFonts w:eastAsia="仿宋_GB2312" w:cs="仿宋_GB2312"/>
                <w:bCs/>
                <w:spacing w:val="6"/>
                <w:kern w:val="2"/>
                <w:lang w:val="en-US"/>
              </w:rPr>
            </w:pPr>
            <w:r>
              <w:rPr>
                <w:rFonts w:eastAsia="仿宋_GB2312" w:cs="仿宋_GB2312" w:hint="eastAsia"/>
                <w:bCs/>
                <w:spacing w:val="6"/>
                <w:kern w:val="2"/>
                <w:lang w:val="en-US"/>
              </w:rPr>
              <w:t>应急管理</w:t>
            </w:r>
            <w:proofErr w:type="gramStart"/>
            <w:r>
              <w:rPr>
                <w:rFonts w:eastAsia="仿宋_GB2312" w:cs="仿宋_GB2312" w:hint="eastAsia"/>
                <w:bCs/>
                <w:spacing w:val="6"/>
                <w:kern w:val="2"/>
                <w:lang w:val="en-US"/>
              </w:rPr>
              <w:t>部国家</w:t>
            </w:r>
            <w:proofErr w:type="gramEnd"/>
            <w:r>
              <w:rPr>
                <w:rFonts w:eastAsia="仿宋_GB2312" w:cs="仿宋_GB2312" w:hint="eastAsia"/>
                <w:bCs/>
                <w:spacing w:val="6"/>
                <w:kern w:val="2"/>
                <w:lang w:val="en-US"/>
              </w:rPr>
              <w:t>自然灾害防治研究院</w:t>
            </w:r>
          </w:p>
        </w:tc>
      </w:tr>
      <w:tr w:rsidR="00775BD4" w14:paraId="3C5CDA14" w14:textId="77777777">
        <w:trPr>
          <w:trHeight w:val="582"/>
          <w:jc w:val="center"/>
        </w:trPr>
        <w:tc>
          <w:tcPr>
            <w:tcW w:w="1668" w:type="dxa"/>
            <w:vAlign w:val="center"/>
          </w:tcPr>
          <w:p w14:paraId="32432DBE" w14:textId="77777777" w:rsidR="00775BD4" w:rsidRDefault="00000000">
            <w:pPr>
              <w:widowControl w:val="0"/>
              <w:wordWrap w:val="0"/>
              <w:snapToGrid/>
              <w:spacing w:line="560" w:lineRule="exact"/>
              <w:jc w:val="center"/>
              <w:rPr>
                <w:rFonts w:ascii="楷体_GB2312" w:eastAsia="楷体_GB2312" w:hAnsi="楷体_GB2312" w:cs="楷体_GB2312"/>
                <w:sz w:val="28"/>
                <w:szCs w:val="32"/>
                <w:lang w:val="en-US"/>
              </w:rPr>
            </w:pPr>
            <w:r>
              <w:rPr>
                <w:rFonts w:ascii="楷体_GB2312" w:eastAsia="楷体_GB2312" w:hAnsi="楷体_GB2312" w:cs="楷体_GB2312" w:hint="eastAsia"/>
                <w:sz w:val="28"/>
                <w:szCs w:val="32"/>
                <w:lang w:val="en-US"/>
              </w:rPr>
              <w:t>单位类型</w:t>
            </w:r>
          </w:p>
        </w:tc>
        <w:tc>
          <w:tcPr>
            <w:tcW w:w="6932" w:type="dxa"/>
            <w:gridSpan w:val="3"/>
            <w:vAlign w:val="center"/>
          </w:tcPr>
          <w:p w14:paraId="563EA56B" w14:textId="77777777" w:rsidR="00775BD4" w:rsidRDefault="00000000">
            <w:pPr>
              <w:widowControl w:val="0"/>
              <w:jc w:val="center"/>
              <w:rPr>
                <w:rFonts w:eastAsia="仿宋_GB2312" w:cs="仿宋_GB2312"/>
                <w:bCs/>
                <w:spacing w:val="6"/>
                <w:kern w:val="2"/>
                <w:lang w:val="en-US"/>
              </w:rPr>
            </w:pPr>
            <w:r>
              <w:rPr>
                <w:rFonts w:eastAsia="仿宋_GB2312" w:cs="仿宋_GB2312" w:hint="eastAsia"/>
                <w:bCs/>
                <w:spacing w:val="6"/>
                <w:kern w:val="2"/>
                <w:lang w:val="en-US"/>
              </w:rPr>
              <w:t>科研机构</w:t>
            </w:r>
          </w:p>
        </w:tc>
      </w:tr>
      <w:tr w:rsidR="00775BD4" w14:paraId="28BC2F64" w14:textId="77777777">
        <w:trPr>
          <w:trHeight w:val="567"/>
          <w:jc w:val="center"/>
        </w:trPr>
        <w:tc>
          <w:tcPr>
            <w:tcW w:w="1668" w:type="dxa"/>
            <w:vAlign w:val="center"/>
          </w:tcPr>
          <w:p w14:paraId="512713CC" w14:textId="77777777" w:rsidR="00775BD4" w:rsidRDefault="00000000">
            <w:pPr>
              <w:widowControl w:val="0"/>
              <w:wordWrap w:val="0"/>
              <w:snapToGrid/>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地址</w:t>
            </w:r>
          </w:p>
        </w:tc>
        <w:tc>
          <w:tcPr>
            <w:tcW w:w="6932" w:type="dxa"/>
            <w:gridSpan w:val="3"/>
            <w:vAlign w:val="center"/>
          </w:tcPr>
          <w:p w14:paraId="632F4D7A" w14:textId="77777777" w:rsidR="00775BD4" w:rsidRDefault="00000000">
            <w:pPr>
              <w:widowControl w:val="0"/>
              <w:jc w:val="center"/>
              <w:rPr>
                <w:rFonts w:eastAsia="仿宋_GB2312" w:cs="仿宋_GB2312"/>
                <w:bCs/>
                <w:spacing w:val="6"/>
                <w:kern w:val="2"/>
                <w:lang w:val="en-US"/>
              </w:rPr>
            </w:pPr>
            <w:r>
              <w:rPr>
                <w:rFonts w:eastAsia="仿宋_GB2312" w:cs="仿宋_GB2312" w:hint="eastAsia"/>
                <w:bCs/>
                <w:spacing w:val="6"/>
                <w:kern w:val="2"/>
                <w:lang w:val="en-US"/>
              </w:rPr>
              <w:t>北京市海淀区安宁庄路</w:t>
            </w:r>
            <w:r>
              <w:rPr>
                <w:rFonts w:eastAsia="仿宋_GB2312" w:cs="仿宋_GB2312" w:hint="eastAsia"/>
                <w:bCs/>
                <w:spacing w:val="6"/>
                <w:kern w:val="2"/>
                <w:lang w:val="en-US"/>
              </w:rPr>
              <w:t>1</w:t>
            </w:r>
            <w:r>
              <w:rPr>
                <w:rFonts w:eastAsia="仿宋_GB2312" w:cs="仿宋_GB2312" w:hint="eastAsia"/>
                <w:bCs/>
                <w:spacing w:val="6"/>
                <w:kern w:val="2"/>
                <w:lang w:val="en-US"/>
              </w:rPr>
              <w:t>号</w:t>
            </w:r>
          </w:p>
        </w:tc>
      </w:tr>
      <w:tr w:rsidR="00775BD4" w14:paraId="60171FCC" w14:textId="77777777">
        <w:trPr>
          <w:trHeight w:val="1242"/>
          <w:jc w:val="center"/>
        </w:trPr>
        <w:tc>
          <w:tcPr>
            <w:tcW w:w="1668" w:type="dxa"/>
            <w:vAlign w:val="center"/>
          </w:tcPr>
          <w:p w14:paraId="5672E2A6" w14:textId="77777777" w:rsidR="00775BD4" w:rsidRDefault="00000000">
            <w:pPr>
              <w:widowControl w:val="0"/>
              <w:wordWrap w:val="0"/>
              <w:snapToGrid/>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lang w:val="en-US"/>
              </w:rPr>
              <w:t>单位</w:t>
            </w:r>
            <w:r>
              <w:rPr>
                <w:rFonts w:ascii="楷体_GB2312" w:eastAsia="楷体_GB2312" w:hAnsi="楷体_GB2312" w:cs="楷体_GB2312" w:hint="eastAsia"/>
                <w:sz w:val="28"/>
                <w:szCs w:val="32"/>
              </w:rPr>
              <w:t>简介</w:t>
            </w:r>
          </w:p>
        </w:tc>
        <w:tc>
          <w:tcPr>
            <w:tcW w:w="6932" w:type="dxa"/>
            <w:gridSpan w:val="3"/>
            <w:vAlign w:val="center"/>
          </w:tcPr>
          <w:p w14:paraId="106DD38C"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应急管理</w:t>
            </w:r>
            <w:proofErr w:type="gramStart"/>
            <w:r>
              <w:rPr>
                <w:rFonts w:eastAsia="仿宋_GB2312" w:cs="仿宋_GB2312" w:hint="eastAsia"/>
                <w:bCs/>
                <w:spacing w:val="6"/>
                <w:kern w:val="2"/>
                <w:lang w:val="en-US"/>
              </w:rPr>
              <w:t>部国家</w:t>
            </w:r>
            <w:proofErr w:type="gramEnd"/>
            <w:r>
              <w:rPr>
                <w:rFonts w:eastAsia="仿宋_GB2312" w:cs="仿宋_GB2312" w:hint="eastAsia"/>
                <w:bCs/>
                <w:spacing w:val="6"/>
                <w:kern w:val="2"/>
                <w:lang w:val="en-US"/>
              </w:rPr>
              <w:t>自然灾害防治研究院（以下简称“国家灾</w:t>
            </w:r>
            <w:proofErr w:type="gramStart"/>
            <w:r>
              <w:rPr>
                <w:rFonts w:eastAsia="仿宋_GB2312" w:cs="仿宋_GB2312" w:hint="eastAsia"/>
                <w:bCs/>
                <w:spacing w:val="6"/>
                <w:kern w:val="2"/>
                <w:lang w:val="en-US"/>
              </w:rPr>
              <w:t>研</w:t>
            </w:r>
            <w:proofErr w:type="gramEnd"/>
            <w:r>
              <w:rPr>
                <w:rFonts w:eastAsia="仿宋_GB2312" w:cs="仿宋_GB2312" w:hint="eastAsia"/>
                <w:bCs/>
                <w:spacing w:val="6"/>
                <w:kern w:val="2"/>
                <w:lang w:val="en-US"/>
              </w:rPr>
              <w:t>院”）是按照《中央编办关于更名组建应急部国家自然灾害防治研究院的批复》（中央编办复字〔</w:t>
            </w:r>
            <w:r>
              <w:rPr>
                <w:rFonts w:eastAsia="仿宋_GB2312" w:cs="仿宋_GB2312" w:hint="eastAsia"/>
                <w:bCs/>
                <w:spacing w:val="6"/>
                <w:kern w:val="2"/>
                <w:lang w:val="en-US"/>
              </w:rPr>
              <w:t>2019</w:t>
            </w:r>
            <w:r>
              <w:rPr>
                <w:rFonts w:eastAsia="仿宋_GB2312" w:cs="仿宋_GB2312" w:hint="eastAsia"/>
                <w:bCs/>
                <w:spacing w:val="6"/>
                <w:kern w:val="2"/>
                <w:lang w:val="en-US"/>
              </w:rPr>
              <w:t>〕</w:t>
            </w:r>
            <w:r>
              <w:rPr>
                <w:rFonts w:eastAsia="仿宋_GB2312" w:cs="仿宋_GB2312" w:hint="eastAsia"/>
                <w:bCs/>
                <w:spacing w:val="6"/>
                <w:kern w:val="2"/>
                <w:lang w:val="en-US"/>
              </w:rPr>
              <w:t>158</w:t>
            </w:r>
            <w:r>
              <w:rPr>
                <w:rFonts w:eastAsia="仿宋_GB2312" w:cs="仿宋_GB2312" w:hint="eastAsia"/>
                <w:bCs/>
                <w:spacing w:val="6"/>
                <w:kern w:val="2"/>
                <w:lang w:val="en-US"/>
              </w:rPr>
              <w:t>号），由中国地震局地壳应力研究所划入应急管理部更名组建而成，为应急管理部与中国科学院联合共建的国家级自然灾害综合性防治科研机构和应急管理科技创新、技术支撑平台，公益二类科研事业单位，</w:t>
            </w:r>
            <w:r>
              <w:rPr>
                <w:rFonts w:eastAsia="仿宋_GB2312" w:cs="仿宋_GB2312" w:hint="eastAsia"/>
                <w:bCs/>
                <w:spacing w:val="6"/>
                <w:kern w:val="2"/>
                <w:lang w:val="en-US"/>
              </w:rPr>
              <w:t>2019</w:t>
            </w:r>
            <w:r>
              <w:rPr>
                <w:rFonts w:eastAsia="仿宋_GB2312" w:cs="仿宋_GB2312" w:hint="eastAsia"/>
                <w:bCs/>
                <w:spacing w:val="6"/>
                <w:kern w:val="2"/>
                <w:lang w:val="en-US"/>
              </w:rPr>
              <w:t>年</w:t>
            </w:r>
            <w:r>
              <w:rPr>
                <w:rFonts w:eastAsia="仿宋_GB2312" w:cs="仿宋_GB2312" w:hint="eastAsia"/>
                <w:bCs/>
                <w:spacing w:val="6"/>
                <w:kern w:val="2"/>
                <w:lang w:val="en-US"/>
              </w:rPr>
              <w:t>12</w:t>
            </w:r>
            <w:r>
              <w:rPr>
                <w:rFonts w:eastAsia="仿宋_GB2312" w:cs="仿宋_GB2312" w:hint="eastAsia"/>
                <w:bCs/>
                <w:spacing w:val="6"/>
                <w:kern w:val="2"/>
                <w:lang w:val="en-US"/>
              </w:rPr>
              <w:t>月</w:t>
            </w:r>
            <w:r>
              <w:rPr>
                <w:rFonts w:eastAsia="仿宋_GB2312" w:cs="仿宋_GB2312" w:hint="eastAsia"/>
                <w:bCs/>
                <w:spacing w:val="6"/>
                <w:kern w:val="2"/>
                <w:lang w:val="en-US"/>
              </w:rPr>
              <w:t>30</w:t>
            </w:r>
            <w:r>
              <w:rPr>
                <w:rFonts w:eastAsia="仿宋_GB2312" w:cs="仿宋_GB2312" w:hint="eastAsia"/>
                <w:bCs/>
                <w:spacing w:val="6"/>
                <w:kern w:val="2"/>
                <w:lang w:val="en-US"/>
              </w:rPr>
              <w:t>日正式挂牌，主要承担自然灾害防治重大政策、基础理论、关键技术、重要装备研究，以及科技成果转化和应用示范等工作。国家灾</w:t>
            </w:r>
            <w:proofErr w:type="gramStart"/>
            <w:r>
              <w:rPr>
                <w:rFonts w:eastAsia="仿宋_GB2312" w:cs="仿宋_GB2312" w:hint="eastAsia"/>
                <w:bCs/>
                <w:spacing w:val="6"/>
                <w:kern w:val="2"/>
                <w:lang w:val="en-US"/>
              </w:rPr>
              <w:t>研</w:t>
            </w:r>
            <w:proofErr w:type="gramEnd"/>
            <w:r>
              <w:rPr>
                <w:rFonts w:eastAsia="仿宋_GB2312" w:cs="仿宋_GB2312" w:hint="eastAsia"/>
                <w:bCs/>
                <w:spacing w:val="6"/>
                <w:kern w:val="2"/>
                <w:lang w:val="en-US"/>
              </w:rPr>
              <w:t>院面向国际防灾减灾救灾科技前沿，面向国家自然灾害防治重大战略部署，立足我国自然灾害综合减灾实战需求，打造国内一流、国际先进的自然灾害防治科研平台。</w:t>
            </w:r>
          </w:p>
          <w:p w14:paraId="60596225"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灾</w:t>
            </w:r>
            <w:proofErr w:type="gramStart"/>
            <w:r>
              <w:rPr>
                <w:rFonts w:eastAsia="仿宋_GB2312" w:cs="仿宋_GB2312" w:hint="eastAsia"/>
                <w:bCs/>
                <w:spacing w:val="6"/>
                <w:kern w:val="2"/>
                <w:lang w:val="en-US"/>
              </w:rPr>
              <w:t>研</w:t>
            </w:r>
            <w:proofErr w:type="gramEnd"/>
            <w:r>
              <w:rPr>
                <w:rFonts w:eastAsia="仿宋_GB2312" w:cs="仿宋_GB2312" w:hint="eastAsia"/>
                <w:bCs/>
                <w:spacing w:val="6"/>
                <w:kern w:val="2"/>
                <w:lang w:val="en-US"/>
              </w:rPr>
              <w:t>院是我国地球物理场卫星首发星张衡一号卫星的主用户，负责应用系统建设工作，目前拥有张衡一号</w:t>
            </w:r>
            <w:r>
              <w:rPr>
                <w:rFonts w:eastAsia="仿宋_GB2312" w:cs="仿宋_GB2312" w:hint="eastAsia"/>
                <w:bCs/>
                <w:spacing w:val="6"/>
                <w:kern w:val="2"/>
                <w:lang w:val="en-US"/>
              </w:rPr>
              <w:t>01</w:t>
            </w:r>
            <w:r>
              <w:rPr>
                <w:rFonts w:eastAsia="仿宋_GB2312" w:cs="仿宋_GB2312" w:hint="eastAsia"/>
                <w:bCs/>
                <w:spacing w:val="6"/>
                <w:kern w:val="2"/>
                <w:lang w:val="en-US"/>
              </w:rPr>
              <w:t>星、</w:t>
            </w:r>
            <w:r>
              <w:rPr>
                <w:rFonts w:eastAsia="仿宋_GB2312" w:cs="仿宋_GB2312" w:hint="eastAsia"/>
                <w:bCs/>
                <w:spacing w:val="6"/>
                <w:kern w:val="2"/>
                <w:lang w:val="en-US"/>
              </w:rPr>
              <w:t>02</w:t>
            </w:r>
            <w:r>
              <w:rPr>
                <w:rFonts w:eastAsia="仿宋_GB2312" w:cs="仿宋_GB2312" w:hint="eastAsia"/>
                <w:bCs/>
                <w:spacing w:val="6"/>
                <w:kern w:val="2"/>
                <w:lang w:val="en-US"/>
              </w:rPr>
              <w:t>星两颗在轨卫星，在电磁卫星数据定标校验、质量评估及多领域科学应用方面有深厚的技术积累和丰富的实践经验。</w:t>
            </w:r>
          </w:p>
        </w:tc>
      </w:tr>
      <w:tr w:rsidR="00775BD4" w14:paraId="2CB301F3" w14:textId="77777777">
        <w:trPr>
          <w:trHeight w:val="535"/>
          <w:jc w:val="center"/>
        </w:trPr>
        <w:tc>
          <w:tcPr>
            <w:tcW w:w="1668" w:type="dxa"/>
            <w:vAlign w:val="center"/>
          </w:tcPr>
          <w:p w14:paraId="722BC6B3" w14:textId="77777777" w:rsidR="00775BD4" w:rsidRDefault="00000000">
            <w:pPr>
              <w:widowControl w:val="0"/>
              <w:wordWrap w:val="0"/>
              <w:snapToGrid/>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lang w:val="en-US"/>
              </w:rPr>
              <w:t>联系人</w:t>
            </w:r>
          </w:p>
        </w:tc>
        <w:tc>
          <w:tcPr>
            <w:tcW w:w="3076" w:type="dxa"/>
            <w:vAlign w:val="center"/>
          </w:tcPr>
          <w:p w14:paraId="1472A8F5" w14:textId="77777777" w:rsidR="00775BD4" w:rsidRDefault="00000000">
            <w:pPr>
              <w:widowControl w:val="0"/>
              <w:jc w:val="center"/>
              <w:rPr>
                <w:rFonts w:eastAsia="仿宋_GB2312" w:cs="仿宋_GB2312"/>
                <w:bCs/>
                <w:spacing w:val="6"/>
                <w:kern w:val="2"/>
                <w:lang w:val="en-US"/>
              </w:rPr>
            </w:pPr>
            <w:r>
              <w:rPr>
                <w:rFonts w:eastAsia="仿宋_GB2312" w:cs="仿宋_GB2312" w:hint="eastAsia"/>
                <w:bCs/>
                <w:spacing w:val="6"/>
                <w:kern w:val="2"/>
                <w:lang w:val="en-US"/>
              </w:rPr>
              <w:t>泽仁志</w:t>
            </w:r>
            <w:proofErr w:type="gramStart"/>
            <w:r>
              <w:rPr>
                <w:rFonts w:eastAsia="仿宋_GB2312" w:cs="仿宋_GB2312" w:hint="eastAsia"/>
                <w:bCs/>
                <w:spacing w:val="6"/>
                <w:kern w:val="2"/>
                <w:lang w:val="en-US"/>
              </w:rPr>
              <w:t>玛</w:t>
            </w:r>
            <w:proofErr w:type="gramEnd"/>
          </w:p>
        </w:tc>
        <w:tc>
          <w:tcPr>
            <w:tcW w:w="1073" w:type="dxa"/>
            <w:vAlign w:val="center"/>
          </w:tcPr>
          <w:p w14:paraId="0DC87016" w14:textId="77777777" w:rsidR="00775BD4" w:rsidRDefault="00000000">
            <w:pPr>
              <w:widowControl w:val="0"/>
              <w:wordWrap w:val="0"/>
              <w:snapToGrid/>
              <w:spacing w:line="560" w:lineRule="exact"/>
              <w:jc w:val="center"/>
              <w:rPr>
                <w:rFonts w:ascii="楷体_GB2312" w:eastAsia="楷体_GB2312" w:hAnsi="楷体_GB2312" w:cs="楷体_GB2312"/>
                <w:sz w:val="28"/>
                <w:szCs w:val="32"/>
                <w:lang w:val="en-US"/>
              </w:rPr>
            </w:pPr>
            <w:r>
              <w:rPr>
                <w:rFonts w:ascii="楷体_GB2312" w:eastAsia="楷体_GB2312" w:hAnsi="楷体_GB2312" w:cs="楷体_GB2312" w:hint="eastAsia"/>
                <w:sz w:val="28"/>
                <w:szCs w:val="32"/>
                <w:lang w:val="en-US"/>
              </w:rPr>
              <w:t>职务</w:t>
            </w:r>
          </w:p>
        </w:tc>
        <w:tc>
          <w:tcPr>
            <w:tcW w:w="2783" w:type="dxa"/>
            <w:vAlign w:val="center"/>
          </w:tcPr>
          <w:p w14:paraId="5D80AE7E" w14:textId="77777777" w:rsidR="00775BD4" w:rsidRDefault="00000000">
            <w:pPr>
              <w:widowControl w:val="0"/>
              <w:jc w:val="center"/>
              <w:rPr>
                <w:rFonts w:eastAsia="仿宋_GB2312" w:cs="仿宋_GB2312"/>
                <w:bCs/>
                <w:spacing w:val="6"/>
                <w:kern w:val="2"/>
                <w:lang w:val="en-US"/>
              </w:rPr>
            </w:pPr>
            <w:r>
              <w:rPr>
                <w:rFonts w:eastAsia="仿宋_GB2312" w:cs="仿宋_GB2312" w:hint="eastAsia"/>
                <w:bCs/>
                <w:spacing w:val="6"/>
                <w:kern w:val="2"/>
                <w:lang w:val="en-US"/>
              </w:rPr>
              <w:t>空间信息研究中心主任</w:t>
            </w:r>
            <w:r>
              <w:rPr>
                <w:rFonts w:eastAsia="仿宋_GB2312" w:cs="仿宋_GB2312" w:hint="eastAsia"/>
                <w:bCs/>
                <w:spacing w:val="6"/>
                <w:kern w:val="2"/>
                <w:lang w:val="en-US"/>
              </w:rPr>
              <w:t>/</w:t>
            </w:r>
            <w:r>
              <w:rPr>
                <w:rFonts w:eastAsia="仿宋_GB2312" w:cs="仿宋_GB2312" w:hint="eastAsia"/>
                <w:bCs/>
                <w:spacing w:val="6"/>
                <w:kern w:val="2"/>
                <w:lang w:val="en-US"/>
              </w:rPr>
              <w:t>张衡一号卫星首席科学家</w:t>
            </w:r>
          </w:p>
        </w:tc>
      </w:tr>
      <w:tr w:rsidR="00775BD4" w14:paraId="653FE8F4" w14:textId="77777777">
        <w:trPr>
          <w:trHeight w:val="787"/>
          <w:jc w:val="center"/>
        </w:trPr>
        <w:tc>
          <w:tcPr>
            <w:tcW w:w="1668" w:type="dxa"/>
            <w:vAlign w:val="center"/>
          </w:tcPr>
          <w:p w14:paraId="6A5E8983" w14:textId="77777777" w:rsidR="00775BD4" w:rsidRDefault="00000000">
            <w:pPr>
              <w:widowControl w:val="0"/>
              <w:wordWrap w:val="0"/>
              <w:snapToGrid/>
              <w:spacing w:line="560" w:lineRule="exact"/>
              <w:jc w:val="center"/>
              <w:rPr>
                <w:rFonts w:ascii="楷体_GB2312" w:eastAsia="楷体_GB2312" w:hAnsi="楷体_GB2312" w:cs="楷体_GB2312"/>
                <w:sz w:val="28"/>
                <w:szCs w:val="32"/>
                <w:lang w:val="en-US"/>
              </w:rPr>
            </w:pPr>
            <w:r>
              <w:rPr>
                <w:rFonts w:ascii="楷体_GB2312" w:eastAsia="楷体_GB2312" w:hAnsi="楷体_GB2312" w:cs="楷体_GB2312" w:hint="eastAsia"/>
                <w:sz w:val="28"/>
                <w:szCs w:val="32"/>
                <w:lang w:val="en-US"/>
              </w:rPr>
              <w:t>联系方式</w:t>
            </w:r>
          </w:p>
        </w:tc>
        <w:tc>
          <w:tcPr>
            <w:tcW w:w="3076" w:type="dxa"/>
            <w:vAlign w:val="center"/>
          </w:tcPr>
          <w:p w14:paraId="47CE564F" w14:textId="77777777" w:rsidR="00775BD4" w:rsidRDefault="00000000">
            <w:pPr>
              <w:widowControl w:val="0"/>
              <w:jc w:val="center"/>
              <w:rPr>
                <w:rFonts w:eastAsia="仿宋_GB2312" w:cs="仿宋_GB2312"/>
                <w:bCs/>
                <w:spacing w:val="6"/>
                <w:kern w:val="2"/>
                <w:lang w:val="en-US"/>
              </w:rPr>
            </w:pPr>
            <w:r>
              <w:rPr>
                <w:rFonts w:eastAsia="仿宋_GB2312" w:cs="仿宋_GB2312" w:hint="eastAsia"/>
                <w:bCs/>
                <w:spacing w:val="6"/>
                <w:kern w:val="2"/>
                <w:lang w:val="en-US"/>
              </w:rPr>
              <w:t>13683548046</w:t>
            </w:r>
          </w:p>
        </w:tc>
        <w:tc>
          <w:tcPr>
            <w:tcW w:w="1073" w:type="dxa"/>
            <w:vAlign w:val="center"/>
          </w:tcPr>
          <w:p w14:paraId="51D1E7DE" w14:textId="77777777" w:rsidR="00775BD4" w:rsidRDefault="00000000">
            <w:pPr>
              <w:widowControl w:val="0"/>
              <w:wordWrap w:val="0"/>
              <w:snapToGrid/>
              <w:spacing w:line="560" w:lineRule="exact"/>
              <w:jc w:val="center"/>
              <w:rPr>
                <w:rFonts w:ascii="楷体_GB2312" w:eastAsia="楷体_GB2312" w:hAnsi="楷体_GB2312" w:cs="楷体_GB2312"/>
                <w:sz w:val="28"/>
                <w:szCs w:val="32"/>
                <w:lang w:val="en-US"/>
              </w:rPr>
            </w:pPr>
            <w:proofErr w:type="gramStart"/>
            <w:r>
              <w:rPr>
                <w:rFonts w:ascii="楷体_GB2312" w:eastAsia="楷体_GB2312" w:hAnsi="楷体_GB2312" w:cs="楷体_GB2312" w:hint="eastAsia"/>
                <w:sz w:val="28"/>
                <w:szCs w:val="32"/>
                <w:lang w:val="en-US"/>
              </w:rPr>
              <w:t>微信</w:t>
            </w:r>
            <w:proofErr w:type="gramEnd"/>
          </w:p>
        </w:tc>
        <w:tc>
          <w:tcPr>
            <w:tcW w:w="2783" w:type="dxa"/>
            <w:vAlign w:val="center"/>
          </w:tcPr>
          <w:p w14:paraId="7CB92150" w14:textId="77777777" w:rsidR="00775BD4" w:rsidRDefault="00000000">
            <w:pPr>
              <w:widowControl w:val="0"/>
              <w:jc w:val="center"/>
              <w:rPr>
                <w:rFonts w:eastAsia="仿宋_GB2312" w:cs="仿宋_GB2312"/>
                <w:bCs/>
                <w:spacing w:val="6"/>
                <w:kern w:val="2"/>
                <w:lang w:val="en-US"/>
              </w:rPr>
            </w:pPr>
            <w:r>
              <w:rPr>
                <w:rFonts w:eastAsia="仿宋_GB2312" w:cs="仿宋_GB2312" w:hint="eastAsia"/>
                <w:bCs/>
                <w:spacing w:val="6"/>
                <w:kern w:val="2"/>
                <w:lang w:val="en-US"/>
              </w:rPr>
              <w:t>13683548046</w:t>
            </w:r>
          </w:p>
        </w:tc>
      </w:tr>
    </w:tbl>
    <w:p w14:paraId="5FD8D23F" w14:textId="77777777" w:rsidR="00775BD4" w:rsidRDefault="00000000">
      <w:pPr>
        <w:widowControl w:val="0"/>
        <w:tabs>
          <w:tab w:val="left" w:pos="8640"/>
        </w:tabs>
        <w:wordWrap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775BD4" w14:paraId="569EA5F9" w14:textId="77777777">
        <w:trPr>
          <w:trHeight w:val="980"/>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C06B386" w14:textId="77777777" w:rsidR="00775BD4" w:rsidRDefault="00000000">
            <w:pPr>
              <w:widowControl w:val="0"/>
              <w:wordWrap w:val="0"/>
              <w:snapToGrid/>
              <w:spacing w:line="560" w:lineRule="exact"/>
              <w:jc w:val="center"/>
              <w:rPr>
                <w:rFonts w:ascii="楷体_GB2312" w:eastAsia="楷体_GB2312" w:hAnsi="楷体_GB2312" w:cs="楷体_GB2312"/>
                <w:sz w:val="28"/>
                <w:szCs w:val="32"/>
                <w:lang w:val="en-US"/>
              </w:rPr>
            </w:pPr>
            <w:r>
              <w:rPr>
                <w:rFonts w:ascii="楷体_GB2312" w:eastAsia="楷体_GB2312" w:hAnsi="楷体_GB2312" w:cs="楷体_GB2312" w:hint="eastAsia"/>
                <w:sz w:val="28"/>
                <w:szCs w:val="32"/>
                <w:lang w:val="en-US"/>
              </w:rPr>
              <w:t>选题题目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821E017"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类地行星感应磁层的离子动力学特性研究</w:t>
            </w:r>
          </w:p>
        </w:tc>
      </w:tr>
      <w:tr w:rsidR="00775BD4" w14:paraId="3145A7C0" w14:textId="77777777">
        <w:trPr>
          <w:trHeight w:val="642"/>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F523693" w14:textId="77777777" w:rsidR="00775BD4" w:rsidRDefault="00000000">
            <w:pPr>
              <w:widowControl w:val="0"/>
              <w:wordWrap w:val="0"/>
              <w:snapToGrid/>
              <w:spacing w:line="560" w:lineRule="exact"/>
              <w:jc w:val="center"/>
              <w:rPr>
                <w:rFonts w:ascii="楷体_GB2312" w:eastAsia="楷体_GB2312" w:hAnsi="楷体_GB2312" w:cs="楷体_GB2312"/>
                <w:sz w:val="28"/>
                <w:szCs w:val="32"/>
                <w:lang w:val="en-US"/>
              </w:rPr>
            </w:pPr>
            <w:r>
              <w:rPr>
                <w:rFonts w:ascii="楷体_GB2312" w:eastAsia="楷体_GB2312" w:hAnsi="楷体_GB2312" w:cs="楷体_GB2312" w:hint="eastAsia"/>
                <w:sz w:val="28"/>
                <w:szCs w:val="32"/>
                <w:lang w:val="en-US"/>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0045535"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空间科学</w:t>
            </w:r>
          </w:p>
        </w:tc>
      </w:tr>
      <w:tr w:rsidR="00775BD4" w14:paraId="6EA87F72" w14:textId="77777777">
        <w:trPr>
          <w:trHeight w:val="5618"/>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8412DE4" w14:textId="77777777" w:rsidR="00775BD4" w:rsidRDefault="00000000">
            <w:pPr>
              <w:widowControl w:val="0"/>
              <w:wordWrap w:val="0"/>
              <w:snapToGrid/>
              <w:spacing w:line="560" w:lineRule="exact"/>
              <w:jc w:val="center"/>
              <w:rPr>
                <w:rFonts w:ascii="楷体_GB2312" w:eastAsia="楷体_GB2312" w:hAnsi="楷体_GB2312" w:cs="楷体_GB2312"/>
                <w:sz w:val="28"/>
                <w:szCs w:val="32"/>
                <w:lang w:val="en-US"/>
              </w:rPr>
            </w:pPr>
            <w:r>
              <w:rPr>
                <w:rFonts w:ascii="楷体_GB2312" w:eastAsia="楷体_GB2312" w:hAnsi="楷体_GB2312" w:cs="楷体_GB2312" w:hint="eastAsia"/>
                <w:sz w:val="28"/>
                <w:szCs w:val="32"/>
                <w:lang w:val="en-US"/>
              </w:rPr>
              <w:lastRenderedPageBreak/>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78A660F"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类地行星空间结构的形成机制及其在不同外部驱动条件（如太阳风参数、行星际磁场方向与强度、太阳活动周期等）下的演化特性，是当前行星空间物理领域的重要科学问题。深入理解这些结构的形成与演化过程，不仅有助于揭示地球空间环境的</w:t>
            </w:r>
            <w:proofErr w:type="gramStart"/>
            <w:r>
              <w:rPr>
                <w:rFonts w:eastAsia="仿宋_GB2312" w:cs="仿宋_GB2312" w:hint="eastAsia"/>
                <w:bCs/>
                <w:spacing w:val="6"/>
                <w:kern w:val="2"/>
                <w:lang w:val="en-US"/>
              </w:rPr>
              <w:t>宜居性根源</w:t>
            </w:r>
            <w:proofErr w:type="gramEnd"/>
            <w:r>
              <w:rPr>
                <w:rFonts w:eastAsia="仿宋_GB2312" w:cs="仿宋_GB2312" w:hint="eastAsia"/>
                <w:bCs/>
                <w:spacing w:val="6"/>
                <w:kern w:val="2"/>
                <w:lang w:val="en-US"/>
              </w:rPr>
              <w:t>，也为比较行星学提供了关键理论支撑。地球拥有全球性的内</w:t>
            </w:r>
            <w:proofErr w:type="gramStart"/>
            <w:r>
              <w:rPr>
                <w:rFonts w:eastAsia="仿宋_GB2312" w:cs="仿宋_GB2312" w:hint="eastAsia"/>
                <w:bCs/>
                <w:spacing w:val="6"/>
                <w:kern w:val="2"/>
                <w:lang w:val="en-US"/>
              </w:rPr>
              <w:t>禀</w:t>
            </w:r>
            <w:proofErr w:type="gramEnd"/>
            <w:r>
              <w:rPr>
                <w:rFonts w:eastAsia="仿宋_GB2312" w:cs="仿宋_GB2312" w:hint="eastAsia"/>
                <w:bCs/>
                <w:spacing w:val="6"/>
                <w:kern w:val="2"/>
                <w:lang w:val="en-US"/>
              </w:rPr>
              <w:t>磁场，在其磁层中形成了复杂的磁场</w:t>
            </w:r>
            <w:r>
              <w:rPr>
                <w:rFonts w:eastAsia="仿宋_GB2312" w:cs="仿宋_GB2312" w:hint="eastAsia"/>
                <w:bCs/>
                <w:spacing w:val="6"/>
                <w:kern w:val="2"/>
                <w:lang w:val="en-US"/>
              </w:rPr>
              <w:t>-</w:t>
            </w:r>
            <w:r>
              <w:rPr>
                <w:rFonts w:eastAsia="仿宋_GB2312" w:cs="仿宋_GB2312" w:hint="eastAsia"/>
                <w:bCs/>
                <w:spacing w:val="6"/>
                <w:kern w:val="2"/>
                <w:lang w:val="en-US"/>
              </w:rPr>
              <w:t>等离子体相互作用结构；而类地行星（火星和金星）则缺乏全球性磁场，其空间结构主要由太阳风与大气或电离层直接作用形成，体现出显著不同的磁层类型和粒子动力学特征。存在的科学问题包括：</w:t>
            </w:r>
          </w:p>
          <w:p w14:paraId="737A2C4E"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1.</w:t>
            </w:r>
            <w:r>
              <w:rPr>
                <w:rFonts w:eastAsia="仿宋_GB2312" w:cs="仿宋_GB2312" w:hint="eastAsia"/>
                <w:bCs/>
                <w:spacing w:val="6"/>
                <w:kern w:val="2"/>
                <w:lang w:val="en-US"/>
              </w:rPr>
              <w:t>缺乏全球性内</w:t>
            </w:r>
            <w:proofErr w:type="gramStart"/>
            <w:r>
              <w:rPr>
                <w:rFonts w:eastAsia="仿宋_GB2312" w:cs="仿宋_GB2312" w:hint="eastAsia"/>
                <w:bCs/>
                <w:spacing w:val="6"/>
                <w:kern w:val="2"/>
                <w:lang w:val="en-US"/>
              </w:rPr>
              <w:t>禀</w:t>
            </w:r>
            <w:proofErr w:type="gramEnd"/>
            <w:r>
              <w:rPr>
                <w:rFonts w:eastAsia="仿宋_GB2312" w:cs="仿宋_GB2312" w:hint="eastAsia"/>
                <w:bCs/>
                <w:spacing w:val="6"/>
                <w:kern w:val="2"/>
                <w:lang w:val="en-US"/>
              </w:rPr>
              <w:t>磁场的类地行星中，感应磁层结构的形成与演化是否具有可比性？</w:t>
            </w:r>
          </w:p>
          <w:p w14:paraId="3102AAE4"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2.</w:t>
            </w:r>
            <w:r>
              <w:rPr>
                <w:rFonts w:eastAsia="仿宋_GB2312" w:cs="仿宋_GB2312" w:hint="eastAsia"/>
                <w:bCs/>
                <w:spacing w:val="6"/>
                <w:kern w:val="2"/>
                <w:lang w:val="en-US"/>
              </w:rPr>
              <w:t>在离子动力学尺度下，类地行星磁层结构对粒子加速、输运与逃逸过程的影响机制是什么？</w:t>
            </w:r>
          </w:p>
          <w:p w14:paraId="4E62BEB9"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3.</w:t>
            </w:r>
            <w:r>
              <w:rPr>
                <w:rFonts w:eastAsia="仿宋_GB2312" w:cs="仿宋_GB2312" w:hint="eastAsia"/>
                <w:bCs/>
                <w:spacing w:val="6"/>
                <w:kern w:val="2"/>
                <w:lang w:val="en-US"/>
              </w:rPr>
              <w:t>在不同太阳风驱动条件下是否类地行星的磁层结构呈现出共性的演化响应规律？</w:t>
            </w:r>
          </w:p>
          <w:p w14:paraId="3D3BAD81"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因此，通过解答上述科研问题，系统地研究类地行星磁感应磁层中离子动力学效应，将有助于揭示类地行星在缺乏内</w:t>
            </w:r>
            <w:proofErr w:type="gramStart"/>
            <w:r>
              <w:rPr>
                <w:rFonts w:eastAsia="仿宋_GB2312" w:cs="仿宋_GB2312" w:hint="eastAsia"/>
                <w:bCs/>
                <w:spacing w:val="6"/>
                <w:kern w:val="2"/>
                <w:lang w:val="en-US"/>
              </w:rPr>
              <w:t>禀</w:t>
            </w:r>
            <w:proofErr w:type="gramEnd"/>
            <w:r>
              <w:rPr>
                <w:rFonts w:eastAsia="仿宋_GB2312" w:cs="仿宋_GB2312" w:hint="eastAsia"/>
                <w:bCs/>
                <w:spacing w:val="6"/>
                <w:kern w:val="2"/>
                <w:lang w:val="en-US"/>
              </w:rPr>
              <w:t>磁场条件下的共性物理机制，为理解地球的独特性与</w:t>
            </w:r>
            <w:proofErr w:type="gramStart"/>
            <w:r>
              <w:rPr>
                <w:rFonts w:eastAsia="仿宋_GB2312" w:cs="仿宋_GB2312" w:hint="eastAsia"/>
                <w:bCs/>
                <w:spacing w:val="6"/>
                <w:kern w:val="2"/>
                <w:lang w:val="en-US"/>
              </w:rPr>
              <w:t>宜居性提供</w:t>
            </w:r>
            <w:proofErr w:type="gramEnd"/>
            <w:r>
              <w:rPr>
                <w:rFonts w:eastAsia="仿宋_GB2312" w:cs="仿宋_GB2312" w:hint="eastAsia"/>
                <w:bCs/>
                <w:spacing w:val="6"/>
                <w:kern w:val="2"/>
                <w:lang w:val="en-US"/>
              </w:rPr>
              <w:t>参考。</w:t>
            </w:r>
          </w:p>
          <w:p w14:paraId="357BEFBA" w14:textId="77777777" w:rsidR="00775BD4" w:rsidRDefault="00775BD4">
            <w:pPr>
              <w:widowControl w:val="0"/>
              <w:ind w:firstLineChars="200" w:firstLine="504"/>
              <w:jc w:val="both"/>
              <w:rPr>
                <w:rFonts w:eastAsia="仿宋_GB2312" w:cs="仿宋_GB2312"/>
                <w:bCs/>
                <w:spacing w:val="6"/>
                <w:kern w:val="2"/>
                <w:lang w:val="en-US"/>
              </w:rPr>
            </w:pPr>
          </w:p>
        </w:tc>
      </w:tr>
      <w:tr w:rsidR="00775BD4" w14:paraId="64860B25" w14:textId="77777777">
        <w:trPr>
          <w:trHeight w:val="196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12E2030" w14:textId="77777777" w:rsidR="00775BD4" w:rsidRDefault="00000000">
            <w:pPr>
              <w:widowControl w:val="0"/>
              <w:wordWrap w:val="0"/>
              <w:snapToGrid/>
              <w:spacing w:line="560" w:lineRule="exact"/>
              <w:jc w:val="center"/>
              <w:rPr>
                <w:rFonts w:ascii="楷体_GB2312" w:eastAsia="楷体_GB2312" w:hAnsi="楷体_GB2312" w:cs="楷体_GB2312"/>
                <w:sz w:val="28"/>
                <w:szCs w:val="32"/>
                <w:lang w:val="en-US"/>
              </w:rPr>
            </w:pPr>
            <w:r>
              <w:rPr>
                <w:rFonts w:ascii="楷体_GB2312" w:eastAsia="楷体_GB2312" w:hAnsi="楷体_GB2312" w:cs="楷体_GB2312" w:hint="eastAsia"/>
                <w:sz w:val="28"/>
                <w:szCs w:val="32"/>
                <w:lang w:val="en-US"/>
              </w:rPr>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195C14E"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形式：一篇解决上述科研问题的科研论文</w:t>
            </w:r>
          </w:p>
          <w:p w14:paraId="1925AE72"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时间：</w:t>
            </w:r>
            <w:r>
              <w:rPr>
                <w:rFonts w:eastAsia="仿宋_GB2312" w:cs="仿宋_GB2312" w:hint="eastAsia"/>
                <w:bCs/>
                <w:spacing w:val="6"/>
                <w:kern w:val="2"/>
                <w:lang w:val="en-US"/>
              </w:rPr>
              <w:t>2026</w:t>
            </w:r>
            <w:r>
              <w:rPr>
                <w:rFonts w:eastAsia="仿宋_GB2312" w:cs="仿宋_GB2312" w:hint="eastAsia"/>
                <w:bCs/>
                <w:spacing w:val="6"/>
                <w:kern w:val="2"/>
                <w:lang w:val="en-US"/>
              </w:rPr>
              <w:t>年</w:t>
            </w:r>
            <w:r>
              <w:rPr>
                <w:rFonts w:eastAsia="仿宋_GB2312" w:cs="仿宋_GB2312" w:hint="eastAsia"/>
                <w:bCs/>
                <w:spacing w:val="6"/>
                <w:kern w:val="2"/>
                <w:lang w:val="en-US"/>
              </w:rPr>
              <w:t>2</w:t>
            </w:r>
            <w:r>
              <w:rPr>
                <w:rFonts w:eastAsia="仿宋_GB2312" w:cs="仿宋_GB2312" w:hint="eastAsia"/>
                <w:bCs/>
                <w:spacing w:val="6"/>
                <w:kern w:val="2"/>
                <w:lang w:val="en-US"/>
              </w:rPr>
              <w:t>月</w:t>
            </w:r>
            <w:r>
              <w:rPr>
                <w:rFonts w:eastAsia="仿宋_GB2312" w:cs="仿宋_GB2312" w:hint="eastAsia"/>
                <w:bCs/>
                <w:spacing w:val="6"/>
                <w:kern w:val="2"/>
                <w:lang w:val="en-US"/>
              </w:rPr>
              <w:t>1</w:t>
            </w:r>
            <w:r>
              <w:rPr>
                <w:rFonts w:eastAsia="仿宋_GB2312" w:cs="仿宋_GB2312" w:hint="eastAsia"/>
                <w:bCs/>
                <w:spacing w:val="6"/>
                <w:kern w:val="2"/>
                <w:lang w:val="en-US"/>
              </w:rPr>
              <w:t>日</w:t>
            </w:r>
            <w:r>
              <w:rPr>
                <w:rFonts w:eastAsia="仿宋_GB2312" w:cs="仿宋_GB2312" w:hint="eastAsia"/>
                <w:bCs/>
                <w:spacing w:val="6"/>
                <w:kern w:val="2"/>
                <w:lang w:val="en-US"/>
              </w:rPr>
              <w:t>-5</w:t>
            </w:r>
            <w:r>
              <w:rPr>
                <w:rFonts w:eastAsia="仿宋_GB2312" w:cs="仿宋_GB2312" w:hint="eastAsia"/>
                <w:bCs/>
                <w:spacing w:val="6"/>
                <w:kern w:val="2"/>
                <w:lang w:val="en-US"/>
              </w:rPr>
              <w:t>月</w:t>
            </w:r>
            <w:r>
              <w:rPr>
                <w:rFonts w:eastAsia="仿宋_GB2312" w:cs="仿宋_GB2312" w:hint="eastAsia"/>
                <w:bCs/>
                <w:spacing w:val="6"/>
                <w:kern w:val="2"/>
                <w:lang w:val="en-US"/>
              </w:rPr>
              <w:t>30</w:t>
            </w:r>
            <w:r>
              <w:rPr>
                <w:rFonts w:eastAsia="仿宋_GB2312" w:cs="仿宋_GB2312" w:hint="eastAsia"/>
                <w:bCs/>
                <w:spacing w:val="6"/>
                <w:kern w:val="2"/>
                <w:lang w:val="en-US"/>
              </w:rPr>
              <w:t>日前（在线发表即可）</w:t>
            </w:r>
          </w:p>
          <w:p w14:paraId="55A20E79"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要求：参赛选手必须是论文的第一作者</w:t>
            </w:r>
          </w:p>
          <w:p w14:paraId="4512279A"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评审标准：以论文发表的</w:t>
            </w:r>
            <w:r>
              <w:rPr>
                <w:rFonts w:eastAsia="仿宋_GB2312" w:cs="仿宋_GB2312" w:hint="eastAsia"/>
                <w:bCs/>
                <w:spacing w:val="6"/>
                <w:kern w:val="2"/>
                <w:lang w:val="en-US"/>
              </w:rPr>
              <w:t>SCI</w:t>
            </w:r>
            <w:r>
              <w:rPr>
                <w:rFonts w:eastAsia="仿宋_GB2312" w:cs="仿宋_GB2312" w:hint="eastAsia"/>
                <w:bCs/>
                <w:spacing w:val="6"/>
                <w:kern w:val="2"/>
                <w:lang w:val="en-US"/>
              </w:rPr>
              <w:t>期刊为主（分区</w:t>
            </w:r>
            <w:r>
              <w:rPr>
                <w:rFonts w:eastAsia="仿宋_GB2312" w:cs="仿宋_GB2312" w:hint="eastAsia"/>
                <w:bCs/>
                <w:spacing w:val="6"/>
                <w:kern w:val="2"/>
                <w:lang w:val="en-US"/>
              </w:rPr>
              <w:t>+</w:t>
            </w:r>
            <w:r>
              <w:rPr>
                <w:rFonts w:eastAsia="仿宋_GB2312" w:cs="仿宋_GB2312" w:hint="eastAsia"/>
                <w:bCs/>
                <w:spacing w:val="6"/>
                <w:kern w:val="2"/>
                <w:lang w:val="en-US"/>
              </w:rPr>
              <w:t>影响因子）</w:t>
            </w:r>
          </w:p>
        </w:tc>
      </w:tr>
      <w:tr w:rsidR="00775BD4" w14:paraId="0BBEF3E4" w14:textId="77777777">
        <w:trPr>
          <w:trHeight w:val="1214"/>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66803C" w14:textId="77777777" w:rsidR="00775BD4" w:rsidRDefault="00000000">
            <w:pPr>
              <w:widowControl w:val="0"/>
              <w:wordWrap w:val="0"/>
              <w:snapToGrid/>
              <w:spacing w:line="560" w:lineRule="exact"/>
              <w:jc w:val="center"/>
              <w:rPr>
                <w:rFonts w:ascii="楷体_GB2312" w:eastAsia="楷体_GB2312" w:hAnsi="楷体_GB2312" w:cs="楷体_GB2312"/>
                <w:sz w:val="28"/>
                <w:szCs w:val="32"/>
                <w:lang w:val="en-US"/>
              </w:rPr>
            </w:pPr>
            <w:r>
              <w:rPr>
                <w:rFonts w:ascii="楷体_GB2312" w:eastAsia="楷体_GB2312" w:hAnsi="楷体_GB2312" w:cs="楷体_GB2312" w:hint="eastAsia"/>
                <w:sz w:val="28"/>
                <w:szCs w:val="32"/>
                <w:lang w:val="en-US"/>
              </w:rPr>
              <w:t>作品评审</w:t>
            </w:r>
          </w:p>
          <w:p w14:paraId="48521F97" w14:textId="77777777" w:rsidR="00775BD4" w:rsidRDefault="00000000">
            <w:pPr>
              <w:widowControl w:val="0"/>
              <w:wordWrap w:val="0"/>
              <w:snapToGrid/>
              <w:spacing w:line="560" w:lineRule="exact"/>
              <w:jc w:val="center"/>
              <w:rPr>
                <w:rFonts w:ascii="楷体_GB2312" w:eastAsia="楷体_GB2312" w:hAnsi="楷体_GB2312" w:cs="楷体_GB2312"/>
                <w:sz w:val="28"/>
                <w:szCs w:val="32"/>
                <w:lang w:val="en-US"/>
              </w:rPr>
            </w:pPr>
            <w:r>
              <w:rPr>
                <w:rFonts w:ascii="楷体_GB2312" w:eastAsia="楷体_GB2312" w:hAnsi="楷体_GB2312" w:cs="楷体_GB2312" w:hint="eastAsia"/>
                <w:sz w:val="28"/>
                <w:szCs w:val="32"/>
                <w:lang w:val="en-US"/>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92BAA0"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第一维度：成果发表状态</w:t>
            </w:r>
          </w:p>
          <w:p w14:paraId="450E4CA3"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1.</w:t>
            </w:r>
            <w:r>
              <w:rPr>
                <w:rFonts w:eastAsia="仿宋_GB2312" w:cs="仿宋_GB2312" w:hint="eastAsia"/>
                <w:bCs/>
                <w:spacing w:val="6"/>
                <w:kern w:val="2"/>
                <w:lang w:val="en-US"/>
              </w:rPr>
              <w:t>已发表论文：在截止日期前已在线发表或正式见刊的论文。此为最完备状态，将进入核心期刊指标评审。</w:t>
            </w:r>
          </w:p>
          <w:p w14:paraId="509EF21D"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2.</w:t>
            </w:r>
            <w:r>
              <w:rPr>
                <w:rFonts w:eastAsia="仿宋_GB2312" w:cs="仿宋_GB2312" w:hint="eastAsia"/>
                <w:bCs/>
                <w:spacing w:val="6"/>
                <w:kern w:val="2"/>
                <w:lang w:val="en-US"/>
              </w:rPr>
              <w:t>已录用待发表论文：需提供期刊官方录用通知及清样稿。此状态可获得基础评价，但竞争力通常低于同级别已发表论文。</w:t>
            </w:r>
          </w:p>
          <w:p w14:paraId="7CBB27C3"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3.</w:t>
            </w:r>
            <w:r>
              <w:rPr>
                <w:rFonts w:eastAsia="仿宋_GB2312" w:cs="仿宋_GB2312" w:hint="eastAsia"/>
                <w:bCs/>
                <w:spacing w:val="6"/>
                <w:kern w:val="2"/>
                <w:lang w:val="en-US"/>
              </w:rPr>
              <w:t>其他状态（如审稿中、拟投稿）：因无法进行有效比对和核实，原则上不纳入评奖范围。</w:t>
            </w:r>
          </w:p>
          <w:p w14:paraId="32F14CE4" w14:textId="77777777" w:rsidR="00775BD4" w:rsidRDefault="00775BD4">
            <w:pPr>
              <w:widowControl w:val="0"/>
              <w:ind w:firstLineChars="200" w:firstLine="504"/>
              <w:jc w:val="both"/>
              <w:rPr>
                <w:rFonts w:eastAsia="仿宋_GB2312" w:cs="仿宋_GB2312"/>
                <w:bCs/>
                <w:spacing w:val="6"/>
                <w:kern w:val="2"/>
                <w:lang w:val="en-US"/>
              </w:rPr>
            </w:pPr>
          </w:p>
          <w:p w14:paraId="6E1F93C7"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第二维度：期刊学术水平（针对已发表</w:t>
            </w:r>
            <w:r>
              <w:rPr>
                <w:rFonts w:eastAsia="仿宋_GB2312" w:cs="仿宋_GB2312" w:hint="eastAsia"/>
                <w:bCs/>
                <w:spacing w:val="6"/>
                <w:kern w:val="2"/>
                <w:lang w:val="en-US"/>
              </w:rPr>
              <w:t>/</w:t>
            </w:r>
            <w:r>
              <w:rPr>
                <w:rFonts w:eastAsia="仿宋_GB2312" w:cs="仿宋_GB2312" w:hint="eastAsia"/>
                <w:bCs/>
                <w:spacing w:val="6"/>
                <w:kern w:val="2"/>
                <w:lang w:val="en-US"/>
              </w:rPr>
              <w:t>录用论文）</w:t>
            </w:r>
          </w:p>
          <w:p w14:paraId="4C752809"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以论文所发表期刊的客观指标为核心评判标准，主要考察：</w:t>
            </w:r>
          </w:p>
          <w:p w14:paraId="458DCD17"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1.</w:t>
            </w:r>
            <w:r>
              <w:rPr>
                <w:rFonts w:eastAsia="仿宋_GB2312" w:cs="仿宋_GB2312" w:hint="eastAsia"/>
                <w:bCs/>
                <w:spacing w:val="6"/>
                <w:kern w:val="2"/>
                <w:lang w:val="en-US"/>
              </w:rPr>
              <w:t>期刊分区：优先采用中国科学院文献情报中心期刊分区表（大类或小类），或</w:t>
            </w:r>
            <w:r>
              <w:rPr>
                <w:rFonts w:eastAsia="仿宋_GB2312" w:cs="仿宋_GB2312" w:hint="eastAsia"/>
                <w:bCs/>
                <w:spacing w:val="6"/>
                <w:kern w:val="2"/>
                <w:lang w:val="en-US"/>
              </w:rPr>
              <w:t>JCR</w:t>
            </w:r>
            <w:r>
              <w:rPr>
                <w:rFonts w:eastAsia="仿宋_GB2312" w:cs="仿宋_GB2312" w:hint="eastAsia"/>
                <w:bCs/>
                <w:spacing w:val="6"/>
                <w:kern w:val="2"/>
                <w:lang w:val="en-US"/>
              </w:rPr>
              <w:t>分区。</w:t>
            </w:r>
          </w:p>
          <w:p w14:paraId="6C01D3CE"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2.</w:t>
            </w:r>
            <w:r>
              <w:rPr>
                <w:rFonts w:eastAsia="仿宋_GB2312" w:cs="仿宋_GB2312" w:hint="eastAsia"/>
                <w:bCs/>
                <w:spacing w:val="6"/>
                <w:kern w:val="2"/>
                <w:lang w:val="en-US"/>
              </w:rPr>
              <w:t>期刊影响因子：采用最新发布的期刊影响因子（</w:t>
            </w:r>
            <w:r>
              <w:rPr>
                <w:rFonts w:eastAsia="仿宋_GB2312" w:cs="仿宋_GB2312" w:hint="eastAsia"/>
                <w:bCs/>
                <w:spacing w:val="6"/>
                <w:kern w:val="2"/>
                <w:lang w:val="en-US"/>
              </w:rPr>
              <w:t>JCR IF</w:t>
            </w:r>
            <w:r>
              <w:rPr>
                <w:rFonts w:eastAsia="仿宋_GB2312" w:cs="仿宋_GB2312" w:hint="eastAsia"/>
                <w:bCs/>
                <w:spacing w:val="6"/>
                <w:kern w:val="2"/>
                <w:lang w:val="en-US"/>
              </w:rPr>
              <w:t>）。</w:t>
            </w:r>
          </w:p>
          <w:p w14:paraId="1D27679F"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lastRenderedPageBreak/>
              <w:t>（评审委员会将综合以上指标，通常认为发表在高分区、高影响因子期刊上的论文代表更高的学术认可度。）</w:t>
            </w:r>
          </w:p>
        </w:tc>
      </w:tr>
      <w:tr w:rsidR="00775BD4" w14:paraId="0AFD8342" w14:textId="77777777">
        <w:trPr>
          <w:trHeight w:val="90"/>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79F1CFD" w14:textId="77777777" w:rsidR="00775BD4" w:rsidRDefault="00000000">
            <w:pPr>
              <w:widowControl w:val="0"/>
              <w:wordWrap w:val="0"/>
              <w:snapToGrid/>
              <w:spacing w:line="560" w:lineRule="exact"/>
              <w:jc w:val="center"/>
              <w:rPr>
                <w:rFonts w:ascii="楷体_GB2312" w:eastAsia="楷体_GB2312" w:hAnsi="楷体_GB2312" w:cs="楷体_GB2312"/>
                <w:sz w:val="28"/>
                <w:szCs w:val="32"/>
                <w:lang w:val="en-US"/>
              </w:rPr>
            </w:pPr>
            <w:r>
              <w:rPr>
                <w:rFonts w:ascii="楷体_GB2312" w:eastAsia="楷体_GB2312" w:hAnsi="楷体_GB2312" w:cs="楷体_GB2312" w:hint="eastAsia"/>
                <w:sz w:val="28"/>
                <w:szCs w:val="32"/>
                <w:lang w:val="en-US"/>
              </w:rPr>
              <w:lastRenderedPageBreak/>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E27E15C"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无</w:t>
            </w:r>
          </w:p>
        </w:tc>
      </w:tr>
    </w:tbl>
    <w:p w14:paraId="3AA11FC4" w14:textId="77777777" w:rsidR="00775BD4" w:rsidRDefault="00000000">
      <w:pPr>
        <w:rPr>
          <w:rFonts w:eastAsia="方正黑体简体"/>
          <w:sz w:val="32"/>
          <w:szCs w:val="32"/>
        </w:rPr>
      </w:pPr>
      <w:r>
        <w:rPr>
          <w:rFonts w:eastAsia="方正黑体简体" w:hint="eastAsia"/>
          <w:sz w:val="32"/>
          <w:szCs w:val="32"/>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775BD4" w14:paraId="4CF5C1A2" w14:textId="77777777">
        <w:trPr>
          <w:trHeight w:val="2414"/>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24C8329" w14:textId="77777777" w:rsidR="00775BD4" w:rsidRDefault="00000000">
            <w:pPr>
              <w:widowControl w:val="0"/>
              <w:wordWrap w:val="0"/>
              <w:snapToGrid/>
              <w:spacing w:line="560" w:lineRule="exact"/>
              <w:jc w:val="center"/>
              <w:rPr>
                <w:rFonts w:ascii="楷体_GB2312" w:eastAsia="楷体_GB2312" w:hAnsi="楷体_GB2312" w:cs="楷体_GB2312"/>
                <w:sz w:val="28"/>
                <w:szCs w:val="32"/>
                <w:lang w:val="en-US"/>
              </w:rPr>
            </w:pPr>
            <w:r>
              <w:rPr>
                <w:rFonts w:ascii="楷体_GB2312" w:eastAsia="楷体_GB2312" w:hAnsi="楷体_GB2312" w:cs="楷体_GB2312" w:hint="eastAsia"/>
                <w:sz w:val="28"/>
                <w:szCs w:val="32"/>
                <w:lang w:val="en-US"/>
              </w:rPr>
              <w:t>保障措施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C509761"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为助力参赛团队产出高水平成果，本单位将构建“导师</w:t>
            </w:r>
            <w:r>
              <w:rPr>
                <w:rFonts w:eastAsia="仿宋_GB2312" w:cs="仿宋_GB2312" w:hint="eastAsia"/>
                <w:bCs/>
                <w:spacing w:val="6"/>
                <w:kern w:val="2"/>
                <w:lang w:val="en-US"/>
              </w:rPr>
              <w:t>-</w:t>
            </w:r>
            <w:r>
              <w:rPr>
                <w:rFonts w:eastAsia="仿宋_GB2312" w:cs="仿宋_GB2312" w:hint="eastAsia"/>
                <w:bCs/>
                <w:spacing w:val="6"/>
                <w:kern w:val="2"/>
                <w:lang w:val="en-US"/>
              </w:rPr>
              <w:t>资源</w:t>
            </w:r>
            <w:r>
              <w:rPr>
                <w:rFonts w:eastAsia="仿宋_GB2312" w:cs="仿宋_GB2312" w:hint="eastAsia"/>
                <w:bCs/>
                <w:spacing w:val="6"/>
                <w:kern w:val="2"/>
                <w:lang w:val="en-US"/>
              </w:rPr>
              <w:t>-</w:t>
            </w:r>
            <w:r>
              <w:rPr>
                <w:rFonts w:eastAsia="仿宋_GB2312" w:cs="仿宋_GB2312" w:hint="eastAsia"/>
                <w:bCs/>
                <w:spacing w:val="6"/>
                <w:kern w:val="2"/>
                <w:lang w:val="en-US"/>
              </w:rPr>
              <w:t>平台”三位一体的支持体系，具体保障如下：</w:t>
            </w:r>
          </w:p>
          <w:p w14:paraId="1ACC5C20" w14:textId="77777777" w:rsidR="00775BD4" w:rsidRDefault="00775BD4">
            <w:pPr>
              <w:widowControl w:val="0"/>
              <w:ind w:firstLineChars="200" w:firstLine="504"/>
              <w:jc w:val="both"/>
              <w:rPr>
                <w:rFonts w:eastAsia="仿宋_GB2312" w:cs="仿宋_GB2312"/>
                <w:bCs/>
                <w:spacing w:val="6"/>
                <w:kern w:val="2"/>
                <w:lang w:val="en-US"/>
              </w:rPr>
            </w:pPr>
          </w:p>
          <w:p w14:paraId="2CF70314"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一、专业指导团队</w:t>
            </w:r>
          </w:p>
          <w:p w14:paraId="1B3DECBC"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专</w:t>
            </w:r>
            <w:proofErr w:type="gramStart"/>
            <w:r>
              <w:rPr>
                <w:rFonts w:eastAsia="仿宋_GB2312" w:cs="仿宋_GB2312" w:hint="eastAsia"/>
                <w:bCs/>
                <w:spacing w:val="6"/>
                <w:kern w:val="2"/>
                <w:lang w:val="en-US"/>
              </w:rPr>
              <w:t>属指导</w:t>
            </w:r>
            <w:proofErr w:type="gramEnd"/>
            <w:r>
              <w:rPr>
                <w:rFonts w:eastAsia="仿宋_GB2312" w:cs="仿宋_GB2312" w:hint="eastAsia"/>
                <w:bCs/>
                <w:spacing w:val="6"/>
                <w:kern w:val="2"/>
                <w:lang w:val="en-US"/>
              </w:rPr>
              <w:t>老师：为每个团队配备</w:t>
            </w:r>
            <w:r>
              <w:rPr>
                <w:rFonts w:eastAsia="仿宋_GB2312" w:cs="仿宋_GB2312" w:hint="eastAsia"/>
                <w:bCs/>
                <w:spacing w:val="6"/>
                <w:kern w:val="2"/>
                <w:lang w:val="en-US"/>
              </w:rPr>
              <w:t>1</w:t>
            </w:r>
            <w:r>
              <w:rPr>
                <w:rFonts w:eastAsia="仿宋_GB2312" w:cs="仿宋_GB2312" w:hint="eastAsia"/>
                <w:bCs/>
                <w:spacing w:val="6"/>
                <w:kern w:val="2"/>
                <w:lang w:val="en-US"/>
              </w:rPr>
              <w:t>名具有丰富科研经验的资深研究员作为固定导师，提供从选题到投稿的全流程个性化指导。</w:t>
            </w:r>
          </w:p>
          <w:p w14:paraId="31AFB34D"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定期组会制度：导师将每周至</w:t>
            </w:r>
            <w:proofErr w:type="gramStart"/>
            <w:r>
              <w:rPr>
                <w:rFonts w:eastAsia="仿宋_GB2312" w:cs="仿宋_GB2312" w:hint="eastAsia"/>
                <w:bCs/>
                <w:spacing w:val="6"/>
                <w:kern w:val="2"/>
                <w:lang w:val="en-US"/>
              </w:rPr>
              <w:t>少组织</w:t>
            </w:r>
            <w:proofErr w:type="gramEnd"/>
            <w:r>
              <w:rPr>
                <w:rFonts w:eastAsia="仿宋_GB2312" w:cs="仿宋_GB2312" w:hint="eastAsia"/>
                <w:bCs/>
                <w:spacing w:val="6"/>
                <w:kern w:val="2"/>
                <w:lang w:val="en-US"/>
              </w:rPr>
              <w:t>1</w:t>
            </w:r>
            <w:r>
              <w:rPr>
                <w:rFonts w:eastAsia="仿宋_GB2312" w:cs="仿宋_GB2312" w:hint="eastAsia"/>
                <w:bCs/>
                <w:spacing w:val="6"/>
                <w:kern w:val="2"/>
                <w:lang w:val="en-US"/>
              </w:rPr>
              <w:t>次团队例会，跟踪研究进展，研讨关键问题，并提供持续的专业反馈。</w:t>
            </w:r>
          </w:p>
          <w:p w14:paraId="3C7E63FE" w14:textId="77777777" w:rsidR="00775BD4" w:rsidRDefault="00775BD4">
            <w:pPr>
              <w:widowControl w:val="0"/>
              <w:ind w:firstLineChars="200" w:firstLine="504"/>
              <w:jc w:val="both"/>
              <w:rPr>
                <w:rFonts w:eastAsia="仿宋_GB2312" w:cs="仿宋_GB2312"/>
                <w:bCs/>
                <w:spacing w:val="6"/>
                <w:kern w:val="2"/>
                <w:lang w:val="en-US"/>
              </w:rPr>
            </w:pPr>
          </w:p>
          <w:p w14:paraId="57CEEB00"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二、科研资源支持</w:t>
            </w:r>
          </w:p>
          <w:p w14:paraId="381A5623"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资料与数据支持：开放本单位相关领域的历史项目资料库、学术文献数据库及脱敏研究数据，供团队快速切入课题。</w:t>
            </w:r>
          </w:p>
          <w:p w14:paraId="65674F35"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论文写作专项辅导：组织举办“科技论文写作与投稿”工作坊，并针对团队初稿提供多轮润色与期刊选择建议。</w:t>
            </w:r>
          </w:p>
          <w:p w14:paraId="4756A3EE" w14:textId="77777777" w:rsidR="00775BD4" w:rsidRDefault="00775BD4">
            <w:pPr>
              <w:widowControl w:val="0"/>
              <w:ind w:firstLineChars="200" w:firstLine="504"/>
              <w:jc w:val="both"/>
              <w:rPr>
                <w:rFonts w:eastAsia="仿宋_GB2312" w:cs="仿宋_GB2312"/>
                <w:bCs/>
                <w:spacing w:val="6"/>
                <w:kern w:val="2"/>
                <w:lang w:val="en-US"/>
              </w:rPr>
            </w:pPr>
          </w:p>
          <w:p w14:paraId="61DBCF14"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三、时间与制度保障</w:t>
            </w:r>
          </w:p>
          <w:p w14:paraId="48A42881"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落实时间：上述支持将于团队组建完成后立即启动，并持续至竞赛周期结束。</w:t>
            </w:r>
          </w:p>
          <w:p w14:paraId="5CB2A877"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保障措施：指导工作计入导师年度绩效考核；资源使用建立绿色审批通道；定期收集团队反馈以优化支持方案。</w:t>
            </w:r>
          </w:p>
        </w:tc>
      </w:tr>
      <w:tr w:rsidR="00775BD4" w14:paraId="58C21D7D" w14:textId="77777777">
        <w:trPr>
          <w:trHeight w:val="4621"/>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B124CFB" w14:textId="77777777" w:rsidR="00775BD4" w:rsidRDefault="00000000">
            <w:pPr>
              <w:widowControl w:val="0"/>
              <w:wordWrap w:val="0"/>
              <w:snapToGrid/>
              <w:spacing w:line="560" w:lineRule="exact"/>
              <w:jc w:val="center"/>
              <w:rPr>
                <w:rFonts w:ascii="楷体_GB2312" w:eastAsia="楷体_GB2312" w:hAnsi="楷体_GB2312" w:cs="楷体_GB2312"/>
                <w:sz w:val="28"/>
                <w:szCs w:val="32"/>
                <w:lang w:val="en-US"/>
              </w:rPr>
            </w:pPr>
            <w:r>
              <w:rPr>
                <w:rFonts w:ascii="楷体_GB2312" w:eastAsia="楷体_GB2312" w:hAnsi="楷体_GB2312" w:cs="楷体_GB2312" w:hint="eastAsia"/>
                <w:sz w:val="28"/>
                <w:szCs w:val="32"/>
                <w:lang w:val="en-US"/>
              </w:rPr>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81FE697"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一、</w:t>
            </w:r>
            <w:r>
              <w:rPr>
                <w:rFonts w:eastAsia="仿宋_GB2312" w:cs="仿宋_GB2312" w:hint="eastAsia"/>
                <w:bCs/>
                <w:spacing w:val="6"/>
                <w:kern w:val="2"/>
                <w:lang w:val="en-US"/>
              </w:rPr>
              <w:t xml:space="preserve"> </w:t>
            </w:r>
            <w:r>
              <w:rPr>
                <w:rFonts w:eastAsia="仿宋_GB2312" w:cs="仿宋_GB2312" w:hint="eastAsia"/>
                <w:bCs/>
                <w:spacing w:val="6"/>
                <w:kern w:val="2"/>
                <w:lang w:val="en-US"/>
              </w:rPr>
              <w:t>奖项设置</w:t>
            </w:r>
          </w:p>
          <w:p w14:paraId="5ADE0B8A"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原则上设“擂主”团队</w:t>
            </w:r>
            <w:r>
              <w:rPr>
                <w:rFonts w:eastAsia="仿宋_GB2312" w:cs="仿宋_GB2312" w:hint="eastAsia"/>
                <w:bCs/>
                <w:spacing w:val="6"/>
                <w:kern w:val="2"/>
                <w:lang w:val="en-US"/>
              </w:rPr>
              <w:t>1</w:t>
            </w:r>
            <w:r>
              <w:rPr>
                <w:rFonts w:eastAsia="仿宋_GB2312" w:cs="仿宋_GB2312" w:hint="eastAsia"/>
                <w:bCs/>
                <w:spacing w:val="6"/>
                <w:kern w:val="2"/>
                <w:lang w:val="en-US"/>
              </w:rPr>
              <w:t>个，根据实际情况评出相应的特等奖、一等奖、二等奖、三等奖项目若干。</w:t>
            </w:r>
          </w:p>
          <w:p w14:paraId="136DA16D"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“擂主”团队将获得最高级别的奖励与后续支持，并进入重点人才培养流程。</w:t>
            </w:r>
          </w:p>
          <w:p w14:paraId="6FD68279"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二、激励措施</w:t>
            </w:r>
          </w:p>
          <w:p w14:paraId="13585EC9"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1.</w:t>
            </w:r>
            <w:r>
              <w:rPr>
                <w:rFonts w:eastAsia="仿宋_GB2312" w:cs="仿宋_GB2312" w:hint="eastAsia"/>
                <w:bCs/>
                <w:spacing w:val="6"/>
                <w:kern w:val="2"/>
                <w:lang w:val="en-US"/>
              </w:rPr>
              <w:t>奖金支持</w:t>
            </w:r>
          </w:p>
          <w:p w14:paraId="4038FE31"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给予入选项目相应资金奖励。</w:t>
            </w:r>
          </w:p>
          <w:p w14:paraId="657C67FA"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2.</w:t>
            </w:r>
            <w:r>
              <w:rPr>
                <w:rFonts w:eastAsia="仿宋_GB2312" w:cs="仿宋_GB2312" w:hint="eastAsia"/>
                <w:bCs/>
                <w:spacing w:val="6"/>
                <w:kern w:val="2"/>
                <w:lang w:val="en-US"/>
              </w:rPr>
              <w:t>“擂主”团队专属奖励</w:t>
            </w:r>
          </w:p>
          <w:p w14:paraId="70ADDB47"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“擂主”团队除奖金外，团队核心成员（限</w:t>
            </w:r>
            <w:r>
              <w:rPr>
                <w:rFonts w:eastAsia="仿宋_GB2312" w:cs="仿宋_GB2312" w:hint="eastAsia"/>
                <w:bCs/>
                <w:spacing w:val="6"/>
                <w:kern w:val="2"/>
                <w:lang w:val="en-US"/>
              </w:rPr>
              <w:t>3</w:t>
            </w:r>
            <w:r>
              <w:rPr>
                <w:rFonts w:eastAsia="仿宋_GB2312" w:cs="仿宋_GB2312" w:hint="eastAsia"/>
                <w:bCs/>
                <w:spacing w:val="6"/>
                <w:kern w:val="2"/>
                <w:lang w:val="en-US"/>
              </w:rPr>
              <w:t>人）若获得保</w:t>
            </w:r>
            <w:proofErr w:type="gramStart"/>
            <w:r>
              <w:rPr>
                <w:rFonts w:eastAsia="仿宋_GB2312" w:cs="仿宋_GB2312" w:hint="eastAsia"/>
                <w:bCs/>
                <w:spacing w:val="6"/>
                <w:kern w:val="2"/>
                <w:lang w:val="en-US"/>
              </w:rPr>
              <w:t>研</w:t>
            </w:r>
            <w:proofErr w:type="gramEnd"/>
            <w:r>
              <w:rPr>
                <w:rFonts w:eastAsia="仿宋_GB2312" w:cs="仿宋_GB2312" w:hint="eastAsia"/>
                <w:bCs/>
                <w:spacing w:val="6"/>
                <w:kern w:val="2"/>
                <w:lang w:val="en-US"/>
              </w:rPr>
              <w:t>资格，可免笔试直接进入本单位保</w:t>
            </w:r>
            <w:proofErr w:type="gramStart"/>
            <w:r>
              <w:rPr>
                <w:rFonts w:eastAsia="仿宋_GB2312" w:cs="仿宋_GB2312" w:hint="eastAsia"/>
                <w:bCs/>
                <w:spacing w:val="6"/>
                <w:kern w:val="2"/>
                <w:lang w:val="en-US"/>
              </w:rPr>
              <w:t>研</w:t>
            </w:r>
            <w:proofErr w:type="gramEnd"/>
            <w:r>
              <w:rPr>
                <w:rFonts w:eastAsia="仿宋_GB2312" w:cs="仿宋_GB2312" w:hint="eastAsia"/>
                <w:bCs/>
                <w:spacing w:val="6"/>
                <w:kern w:val="2"/>
                <w:lang w:val="en-US"/>
              </w:rPr>
              <w:t>最终面试环节，考核通过后优先录用。</w:t>
            </w:r>
          </w:p>
        </w:tc>
      </w:tr>
    </w:tbl>
    <w:p w14:paraId="29F2376D" w14:textId="77777777" w:rsidR="00775BD4" w:rsidRDefault="00000000">
      <w:pPr>
        <w:rPr>
          <w:rFonts w:eastAsia="方正黑体简体"/>
          <w:sz w:val="32"/>
          <w:szCs w:val="32"/>
          <w:lang w:val="en-US"/>
        </w:rPr>
      </w:pPr>
      <w:r>
        <w:rPr>
          <w:rFonts w:eastAsia="方正黑体简体" w:hint="eastAsia"/>
          <w:sz w:val="32"/>
          <w:szCs w:val="32"/>
          <w:lang w:val="en-US"/>
        </w:rPr>
        <w:lastRenderedPageBreak/>
        <w:t>四、选题意义</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775BD4" w14:paraId="570366BE" w14:textId="77777777">
        <w:trPr>
          <w:trHeight w:val="1593"/>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4C452378" w14:textId="77777777" w:rsidR="00775BD4" w:rsidRDefault="00000000">
            <w:pPr>
              <w:jc w:val="center"/>
              <w:rPr>
                <w:rFonts w:eastAsia="楷体_GB2312"/>
                <w:sz w:val="28"/>
                <w:szCs w:val="28"/>
              </w:rPr>
            </w:pPr>
            <w:r>
              <w:rPr>
                <w:rFonts w:eastAsia="楷体_GB2312" w:hint="eastAsia"/>
                <w:sz w:val="28"/>
                <w:szCs w:val="28"/>
              </w:rPr>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6E8864" w14:textId="77777777" w:rsidR="00775BD4" w:rsidRDefault="00000000">
            <w:pPr>
              <w:rPr>
                <w:rFonts w:eastAsia="仿宋_GB2312"/>
              </w:rPr>
            </w:pPr>
            <w:r>
              <w:rPr>
                <w:rFonts w:eastAsia="仿宋_GB2312" w:hint="eastAsia"/>
              </w:rPr>
              <w:t>现有相关科学研究存在的问题：</w:t>
            </w:r>
          </w:p>
          <w:p w14:paraId="127316FC" w14:textId="77777777" w:rsidR="00775BD4" w:rsidRDefault="00000000">
            <w:pPr>
              <w:rPr>
                <w:rFonts w:eastAsia="仿宋_GB2312"/>
              </w:rPr>
            </w:pPr>
            <w:r>
              <w:rPr>
                <w:rFonts w:eastAsia="仿宋_GB2312"/>
              </w:rPr>
              <w:t>1.</w:t>
            </w:r>
            <w:r>
              <w:rPr>
                <w:rFonts w:eastAsia="仿宋_GB2312" w:hint="eastAsia"/>
              </w:rPr>
              <w:t>传统的单流体</w:t>
            </w:r>
            <w:r>
              <w:rPr>
                <w:rFonts w:eastAsia="仿宋_GB2312"/>
              </w:rPr>
              <w:t>MHD</w:t>
            </w:r>
            <w:r>
              <w:rPr>
                <w:rFonts w:eastAsia="仿宋_GB2312" w:hint="eastAsia"/>
              </w:rPr>
              <w:t>模型难以分辨离子动力学效应，对非流体尺度现象捕捉不足。</w:t>
            </w:r>
          </w:p>
          <w:p w14:paraId="64456CEE" w14:textId="77777777" w:rsidR="00775BD4" w:rsidRDefault="00000000">
            <w:pPr>
              <w:rPr>
                <w:rFonts w:eastAsia="仿宋_GB2312"/>
              </w:rPr>
            </w:pPr>
            <w:r>
              <w:rPr>
                <w:rFonts w:eastAsia="仿宋_GB2312"/>
              </w:rPr>
              <w:t>2.</w:t>
            </w:r>
            <w:r>
              <w:rPr>
                <w:rFonts w:eastAsia="仿宋_GB2312" w:hint="eastAsia"/>
              </w:rPr>
              <w:t>金星和火星的感应磁层常作为独立对象研究，缺乏统一数值模型下的数值实验，难以识别具有代表性的共性物理过程。</w:t>
            </w:r>
          </w:p>
          <w:p w14:paraId="5670C6D1" w14:textId="77777777" w:rsidR="00775BD4" w:rsidRDefault="00000000">
            <w:pPr>
              <w:rPr>
                <w:rFonts w:eastAsia="仿宋_GB2312"/>
              </w:rPr>
            </w:pPr>
            <w:r>
              <w:rPr>
                <w:rFonts w:eastAsia="仿宋_GB2312"/>
              </w:rPr>
              <w:t>3.</w:t>
            </w:r>
            <w:r>
              <w:rPr>
                <w:rFonts w:eastAsia="仿宋_GB2312" w:hint="eastAsia"/>
              </w:rPr>
              <w:t>已有对逃逸过程的研究多集中于统计性解释，无法充分验证离子动力学主导机制的有效性。</w:t>
            </w:r>
          </w:p>
          <w:p w14:paraId="3F883065" w14:textId="77777777" w:rsidR="00775BD4" w:rsidRDefault="00775BD4">
            <w:pPr>
              <w:rPr>
                <w:rFonts w:eastAsia="仿宋_GB2312"/>
              </w:rPr>
            </w:pPr>
          </w:p>
          <w:p w14:paraId="66B55ED1" w14:textId="77777777" w:rsidR="00775BD4" w:rsidRDefault="00000000">
            <w:pPr>
              <w:rPr>
                <w:rFonts w:eastAsia="仿宋_GB2312"/>
              </w:rPr>
            </w:pPr>
            <w:r>
              <w:rPr>
                <w:rFonts w:eastAsia="仿宋_GB2312" w:hint="eastAsia"/>
              </w:rPr>
              <w:t>因此，系统研究金星磁感应磁层中离子动力学效应，并与火星进行比较分析，将有助于揭示类地行星在缺乏内</w:t>
            </w:r>
            <w:proofErr w:type="gramStart"/>
            <w:r>
              <w:rPr>
                <w:rFonts w:eastAsia="仿宋_GB2312" w:hint="eastAsia"/>
              </w:rPr>
              <w:t>禀</w:t>
            </w:r>
            <w:proofErr w:type="gramEnd"/>
            <w:r>
              <w:rPr>
                <w:rFonts w:eastAsia="仿宋_GB2312" w:hint="eastAsia"/>
              </w:rPr>
              <w:t>磁场条件下的共性物理机制，为理解地球的独特性与</w:t>
            </w:r>
            <w:proofErr w:type="gramStart"/>
            <w:r>
              <w:rPr>
                <w:rFonts w:eastAsia="仿宋_GB2312" w:hint="eastAsia"/>
              </w:rPr>
              <w:t>宜居性提供</w:t>
            </w:r>
            <w:proofErr w:type="gramEnd"/>
            <w:r>
              <w:rPr>
                <w:rFonts w:eastAsia="仿宋_GB2312" w:hint="eastAsia"/>
              </w:rPr>
              <w:t>参考。</w:t>
            </w:r>
          </w:p>
        </w:tc>
      </w:tr>
      <w:tr w:rsidR="00775BD4" w14:paraId="5122AD34" w14:textId="77777777">
        <w:trPr>
          <w:trHeight w:val="173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8979AA" w14:textId="77777777" w:rsidR="00775BD4" w:rsidRDefault="00000000">
            <w:pPr>
              <w:jc w:val="center"/>
              <w:rPr>
                <w:rFonts w:eastAsia="楷体_GB2312"/>
                <w:sz w:val="28"/>
                <w:szCs w:val="28"/>
              </w:rPr>
            </w:pPr>
            <w:r>
              <w:rPr>
                <w:rFonts w:eastAsia="楷体_GB2312" w:hint="eastAsia"/>
                <w:sz w:val="28"/>
                <w:szCs w:val="28"/>
              </w:rPr>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0D4527" w14:textId="77777777" w:rsidR="00775BD4" w:rsidRDefault="00000000">
            <w:pPr>
              <w:rPr>
                <w:rFonts w:eastAsia="仿宋_GB2312"/>
              </w:rPr>
            </w:pPr>
            <w:r>
              <w:rPr>
                <w:rFonts w:eastAsia="仿宋_GB2312" w:hint="eastAsia"/>
              </w:rPr>
              <w:t>空间科学研究作为关系国家社会发展、科技进步和空间安全的一个新兴研究领域而得到高度广泛关注，成为国际上激烈竞争的科学领域之一。通过解决本榜单提出的科研问题，旨在为我国未来的深空探索研究提供优秀的储备人才。</w:t>
            </w:r>
          </w:p>
        </w:tc>
      </w:tr>
    </w:tbl>
    <w:p w14:paraId="3A5B7B08" w14:textId="77777777" w:rsidR="00775BD4" w:rsidRDefault="00000000">
      <w:pPr>
        <w:rPr>
          <w:rFonts w:eastAsia="楷体_GB2312"/>
        </w:rPr>
      </w:pPr>
      <w:r>
        <w:rPr>
          <w:rFonts w:eastAsia="楷体_GB2312" w:hint="eastAsia"/>
        </w:rPr>
        <w:br w:type="page"/>
      </w:r>
    </w:p>
    <w:p w14:paraId="628BC542" w14:textId="77777777" w:rsidR="00775BD4" w:rsidRDefault="00775BD4">
      <w:pPr>
        <w:rPr>
          <w:rFonts w:eastAsia="楷体_GB2312"/>
        </w:rPr>
      </w:pPr>
    </w:p>
    <w:p w14:paraId="271B6FA3" w14:textId="77777777" w:rsidR="00775BD4" w:rsidRDefault="00000000">
      <w:pPr>
        <w:widowControl w:val="0"/>
        <w:wordWrap w:val="0"/>
        <w:adjustRightInd/>
        <w:snapToGrid/>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t>“青智未来”新质生产力</w:t>
      </w:r>
      <w:r>
        <w:rPr>
          <w:rFonts w:eastAsia="方正小标宋简体"/>
          <w:bCs/>
          <w:kern w:val="2"/>
          <w:sz w:val="44"/>
          <w:szCs w:val="32"/>
          <w:lang w:val="en-US"/>
        </w:rPr>
        <w:t>专项赛</w:t>
      </w:r>
    </w:p>
    <w:p w14:paraId="629680F3" w14:textId="77777777" w:rsidR="00775BD4" w:rsidRDefault="00000000">
      <w:pPr>
        <w:widowControl w:val="0"/>
        <w:tabs>
          <w:tab w:val="left" w:pos="8640"/>
        </w:tabs>
        <w:wordWrap w:val="0"/>
        <w:spacing w:line="560" w:lineRule="exact"/>
        <w:jc w:val="center"/>
        <w:rPr>
          <w:rFonts w:eastAsia="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02</w:t>
      </w:r>
    </w:p>
    <w:p w14:paraId="42DDE815" w14:textId="77777777" w:rsidR="00775BD4" w:rsidRDefault="00775BD4">
      <w:pPr>
        <w:widowControl w:val="0"/>
        <w:tabs>
          <w:tab w:val="left" w:pos="8640"/>
        </w:tabs>
        <w:wordWrap w:val="0"/>
        <w:spacing w:line="560" w:lineRule="exact"/>
        <w:jc w:val="center"/>
        <w:rPr>
          <w:rFonts w:eastAsia="方正小标宋简体"/>
          <w:bCs/>
          <w:kern w:val="2"/>
          <w:sz w:val="32"/>
          <w:szCs w:val="22"/>
          <w:lang w:val="en-US"/>
        </w:rPr>
      </w:pPr>
    </w:p>
    <w:p w14:paraId="561D467E" w14:textId="77777777" w:rsidR="00775BD4" w:rsidRDefault="00000000">
      <w:pPr>
        <w:pStyle w:val="af4"/>
        <w:numPr>
          <w:ilvl w:val="0"/>
          <w:numId w:val="1"/>
        </w:numPr>
        <w:tabs>
          <w:tab w:val="left" w:pos="8640"/>
        </w:tabs>
        <w:spacing w:line="560" w:lineRule="exact"/>
        <w:ind w:firstLineChars="0"/>
        <w:rPr>
          <w:rFonts w:ascii="方正黑体简体" w:eastAsia="方正黑体简体"/>
          <w:bCs/>
          <w:spacing w:val="6"/>
          <w:sz w:val="32"/>
          <w:szCs w:val="32"/>
        </w:rPr>
      </w:pPr>
      <w:r>
        <w:rPr>
          <w:rFonts w:ascii="方正黑体简体" w:eastAsia="方正黑体简体" w:hint="eastAsia"/>
          <w:bCs/>
          <w:spacing w:val="6"/>
          <w:sz w:val="32"/>
          <w:szCs w:val="32"/>
        </w:rPr>
        <w:t>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775BD4" w14:paraId="419D4E4F" w14:textId="77777777">
        <w:trPr>
          <w:trHeight w:val="582"/>
          <w:jc w:val="center"/>
        </w:trPr>
        <w:tc>
          <w:tcPr>
            <w:tcW w:w="1668" w:type="dxa"/>
            <w:vAlign w:val="center"/>
          </w:tcPr>
          <w:p w14:paraId="3C2639F3"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单位名称</w:t>
            </w:r>
          </w:p>
        </w:tc>
        <w:tc>
          <w:tcPr>
            <w:tcW w:w="6932" w:type="dxa"/>
            <w:gridSpan w:val="3"/>
            <w:vAlign w:val="center"/>
          </w:tcPr>
          <w:p w14:paraId="2189E184" w14:textId="77777777" w:rsidR="00775BD4" w:rsidRDefault="00000000">
            <w:pPr>
              <w:jc w:val="center"/>
              <w:rPr>
                <w:rFonts w:ascii="仿宋_GB2312" w:eastAsia="仿宋_GB2312" w:hAnsi="仿宋_GB2312" w:cs="仿宋_GB2312"/>
              </w:rPr>
            </w:pPr>
            <w:r>
              <w:rPr>
                <w:rFonts w:eastAsia="仿宋_GB2312"/>
                <w:lang w:val="en-US"/>
              </w:rPr>
              <w:t>李宁（中国）体育用品有限公司</w:t>
            </w:r>
          </w:p>
        </w:tc>
      </w:tr>
      <w:tr w:rsidR="00775BD4" w14:paraId="600AC0F4" w14:textId="77777777">
        <w:trPr>
          <w:trHeight w:val="582"/>
          <w:jc w:val="center"/>
        </w:trPr>
        <w:tc>
          <w:tcPr>
            <w:tcW w:w="1668" w:type="dxa"/>
            <w:vAlign w:val="center"/>
          </w:tcPr>
          <w:p w14:paraId="4AD1FFDF" w14:textId="77777777" w:rsidR="00775BD4" w:rsidRDefault="00000000">
            <w:pPr>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单位类型</w:t>
            </w:r>
          </w:p>
        </w:tc>
        <w:tc>
          <w:tcPr>
            <w:tcW w:w="6932" w:type="dxa"/>
            <w:gridSpan w:val="3"/>
            <w:vAlign w:val="center"/>
          </w:tcPr>
          <w:p w14:paraId="7551D950" w14:textId="77777777" w:rsidR="00775BD4" w:rsidRDefault="00000000">
            <w:pPr>
              <w:jc w:val="center"/>
              <w:rPr>
                <w:rFonts w:ascii="仿宋_GB2312" w:eastAsia="仿宋_GB2312" w:hAnsi="仿宋_GB2312" w:cs="仿宋_GB2312"/>
                <w:bCs/>
                <w:spacing w:val="6"/>
                <w:szCs w:val="28"/>
                <w:lang w:val="en-US"/>
              </w:rPr>
            </w:pPr>
            <w:r>
              <w:rPr>
                <w:rFonts w:eastAsia="仿宋_GB2312" w:hint="eastAsia"/>
                <w:lang w:val="en-US"/>
              </w:rPr>
              <w:t>外资企业</w:t>
            </w:r>
          </w:p>
        </w:tc>
      </w:tr>
      <w:tr w:rsidR="00775BD4" w14:paraId="2ED81817" w14:textId="77777777">
        <w:trPr>
          <w:trHeight w:val="567"/>
          <w:jc w:val="center"/>
        </w:trPr>
        <w:tc>
          <w:tcPr>
            <w:tcW w:w="1668" w:type="dxa"/>
            <w:vAlign w:val="center"/>
          </w:tcPr>
          <w:p w14:paraId="17994A41"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地址</w:t>
            </w:r>
          </w:p>
        </w:tc>
        <w:tc>
          <w:tcPr>
            <w:tcW w:w="6932" w:type="dxa"/>
            <w:gridSpan w:val="3"/>
            <w:vAlign w:val="center"/>
          </w:tcPr>
          <w:p w14:paraId="6EC24B85" w14:textId="77777777" w:rsidR="00775BD4" w:rsidRDefault="00000000">
            <w:pPr>
              <w:jc w:val="center"/>
              <w:rPr>
                <w:rFonts w:ascii="仿宋_GB2312" w:eastAsia="仿宋_GB2312" w:hAnsi="仿宋_GB2312" w:cs="仿宋_GB2312"/>
              </w:rPr>
            </w:pPr>
            <w:r>
              <w:rPr>
                <w:rFonts w:eastAsia="仿宋_GB2312"/>
              </w:rPr>
              <w:t>北京市北京经济技术开发区</w:t>
            </w:r>
            <w:r>
              <w:rPr>
                <w:rFonts w:eastAsia="仿宋_GB2312" w:hint="eastAsia"/>
              </w:rPr>
              <w:t>（</w:t>
            </w:r>
            <w:r>
              <w:rPr>
                <w:rFonts w:eastAsia="仿宋_GB2312"/>
              </w:rPr>
              <w:t>通州</w:t>
            </w:r>
            <w:r>
              <w:rPr>
                <w:rFonts w:eastAsia="仿宋_GB2312" w:hint="eastAsia"/>
              </w:rPr>
              <w:t>）</w:t>
            </w:r>
            <w:proofErr w:type="gramStart"/>
            <w:r>
              <w:rPr>
                <w:rFonts w:eastAsia="仿宋_GB2312"/>
              </w:rPr>
              <w:t>兴光五街</w:t>
            </w:r>
            <w:proofErr w:type="gramEnd"/>
            <w:r>
              <w:rPr>
                <w:rFonts w:eastAsia="仿宋_GB2312"/>
              </w:rPr>
              <w:t>8</w:t>
            </w:r>
            <w:r>
              <w:rPr>
                <w:rFonts w:eastAsia="仿宋_GB2312"/>
              </w:rPr>
              <w:t>号</w:t>
            </w:r>
            <w:r>
              <w:rPr>
                <w:rFonts w:eastAsia="仿宋_GB2312"/>
              </w:rPr>
              <w:t>1-8</w:t>
            </w:r>
            <w:r>
              <w:rPr>
                <w:rFonts w:eastAsia="仿宋_GB2312"/>
              </w:rPr>
              <w:t>幢</w:t>
            </w:r>
          </w:p>
        </w:tc>
      </w:tr>
      <w:tr w:rsidR="00775BD4" w14:paraId="5FDDAFF3" w14:textId="77777777">
        <w:trPr>
          <w:trHeight w:val="6172"/>
          <w:jc w:val="center"/>
        </w:trPr>
        <w:tc>
          <w:tcPr>
            <w:tcW w:w="1668" w:type="dxa"/>
            <w:vAlign w:val="center"/>
          </w:tcPr>
          <w:p w14:paraId="3320FE0D"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lang w:val="en-US"/>
              </w:rPr>
              <w:t>单位</w:t>
            </w:r>
            <w:r>
              <w:rPr>
                <w:rFonts w:ascii="楷体_GB2312" w:eastAsia="楷体_GB2312" w:hAnsi="楷体_GB2312" w:cs="楷体_GB2312" w:hint="eastAsia"/>
                <w:sz w:val="28"/>
                <w:szCs w:val="32"/>
              </w:rPr>
              <w:t>简介</w:t>
            </w:r>
          </w:p>
        </w:tc>
        <w:tc>
          <w:tcPr>
            <w:tcW w:w="6932" w:type="dxa"/>
            <w:gridSpan w:val="3"/>
            <w:vAlign w:val="center"/>
          </w:tcPr>
          <w:p w14:paraId="13BF0E72" w14:textId="77777777" w:rsidR="00775BD4" w:rsidRDefault="00000000">
            <w:pPr>
              <w:ind w:firstLine="506"/>
              <w:rPr>
                <w:rFonts w:eastAsia="仿宋_GB2312"/>
              </w:rPr>
            </w:pPr>
            <w:r>
              <w:rPr>
                <w:rFonts w:eastAsia="仿宋_GB2312" w:hint="eastAsia"/>
              </w:rPr>
              <w:t>李宁（中国）体育用品有限公司成立于</w:t>
            </w:r>
            <w:r>
              <w:rPr>
                <w:rFonts w:eastAsia="仿宋_GB2312"/>
              </w:rPr>
              <w:t>1990</w:t>
            </w:r>
            <w:r>
              <w:rPr>
                <w:rFonts w:eastAsia="仿宋_GB2312" w:hint="eastAsia"/>
              </w:rPr>
              <w:t>年，</w:t>
            </w:r>
            <w:r>
              <w:rPr>
                <w:rFonts w:eastAsia="仿宋_GB2312"/>
              </w:rPr>
              <w:t>2007</w:t>
            </w:r>
            <w:r>
              <w:rPr>
                <w:rFonts w:eastAsia="仿宋_GB2312" w:hint="eastAsia"/>
              </w:rPr>
              <w:t>年</w:t>
            </w:r>
            <w:r>
              <w:rPr>
                <w:rFonts w:eastAsia="仿宋_GB2312"/>
              </w:rPr>
              <w:t>7</w:t>
            </w:r>
            <w:r>
              <w:rPr>
                <w:rFonts w:eastAsia="仿宋_GB2312" w:hint="eastAsia"/>
              </w:rPr>
              <w:t>月</w:t>
            </w:r>
            <w:r>
              <w:rPr>
                <w:rFonts w:eastAsia="仿宋_GB2312"/>
              </w:rPr>
              <w:t>6</w:t>
            </w:r>
            <w:r>
              <w:rPr>
                <w:rFonts w:eastAsia="仿宋_GB2312" w:hint="eastAsia"/>
              </w:rPr>
              <w:t>日完成工商注册，总部位于北京市北京经济技术开发区，法定代表人为李宁。公司主营运动鞋服、体育器材的生产与销售，旗下拥有李宁、红双喜、艾高、</w:t>
            </w:r>
            <w:proofErr w:type="gramStart"/>
            <w:r>
              <w:rPr>
                <w:rFonts w:eastAsia="仿宋_GB2312" w:hint="eastAsia"/>
              </w:rPr>
              <w:t>乐途等</w:t>
            </w:r>
            <w:proofErr w:type="gramEnd"/>
            <w:r>
              <w:rPr>
                <w:rFonts w:eastAsia="仿宋_GB2312" w:hint="eastAsia"/>
              </w:rPr>
              <w:t>品牌。</w:t>
            </w:r>
            <w:r>
              <w:rPr>
                <w:rFonts w:eastAsia="仿宋_GB2312"/>
              </w:rPr>
              <w:t>2024</w:t>
            </w:r>
            <w:r>
              <w:rPr>
                <w:rFonts w:eastAsia="仿宋_GB2312" w:hint="eastAsia"/>
              </w:rPr>
              <w:t>年注册资本为</w:t>
            </w:r>
            <w:r>
              <w:rPr>
                <w:rFonts w:eastAsia="仿宋_GB2312"/>
              </w:rPr>
              <w:t>10.17</w:t>
            </w:r>
            <w:r>
              <w:rPr>
                <w:rFonts w:eastAsia="仿宋_GB2312" w:hint="eastAsia"/>
              </w:rPr>
              <w:t>亿元，</w:t>
            </w:r>
            <w:proofErr w:type="gramStart"/>
            <w:r>
              <w:rPr>
                <w:rFonts w:eastAsia="仿宋_GB2312" w:hint="eastAsia"/>
              </w:rPr>
              <w:t>系台港澳</w:t>
            </w:r>
            <w:proofErr w:type="gramEnd"/>
            <w:r>
              <w:rPr>
                <w:rFonts w:eastAsia="仿宋_GB2312" w:hint="eastAsia"/>
              </w:rPr>
              <w:t>法人独资企业。</w:t>
            </w:r>
            <w:r>
              <w:rPr>
                <w:rFonts w:eastAsia="仿宋_GB2312"/>
              </w:rPr>
              <w:t>2022</w:t>
            </w:r>
            <w:r>
              <w:rPr>
                <w:rFonts w:eastAsia="仿宋_GB2312" w:hint="eastAsia"/>
              </w:rPr>
              <w:t>年全年收入</w:t>
            </w:r>
            <w:r>
              <w:rPr>
                <w:rFonts w:eastAsia="仿宋_GB2312"/>
              </w:rPr>
              <w:t>258.03</w:t>
            </w:r>
            <w:r>
              <w:rPr>
                <w:rFonts w:eastAsia="仿宋_GB2312" w:hint="eastAsia"/>
              </w:rPr>
              <w:t>亿元，净利润</w:t>
            </w:r>
            <w:r>
              <w:rPr>
                <w:rFonts w:eastAsia="仿宋_GB2312"/>
              </w:rPr>
              <w:t>40.64</w:t>
            </w:r>
            <w:r>
              <w:rPr>
                <w:rFonts w:eastAsia="仿宋_GB2312" w:hint="eastAsia"/>
              </w:rPr>
              <w:t>亿元；</w:t>
            </w:r>
            <w:r>
              <w:rPr>
                <w:rFonts w:eastAsia="仿宋_GB2312"/>
              </w:rPr>
              <w:t>2025</w:t>
            </w:r>
            <w:r>
              <w:rPr>
                <w:rFonts w:eastAsia="仿宋_GB2312" w:hint="eastAsia"/>
              </w:rPr>
              <w:t>年上半年收入</w:t>
            </w:r>
            <w:r>
              <w:rPr>
                <w:rFonts w:eastAsia="仿宋_GB2312"/>
              </w:rPr>
              <w:t>148.2</w:t>
            </w:r>
            <w:r>
              <w:rPr>
                <w:rFonts w:eastAsia="仿宋_GB2312" w:hint="eastAsia"/>
              </w:rPr>
              <w:t>亿元，净利润</w:t>
            </w:r>
            <w:r>
              <w:rPr>
                <w:rFonts w:eastAsia="仿宋_GB2312"/>
              </w:rPr>
              <w:t>17.4</w:t>
            </w:r>
            <w:r>
              <w:rPr>
                <w:rFonts w:eastAsia="仿宋_GB2312" w:hint="eastAsia"/>
              </w:rPr>
              <w:t>亿元。</w:t>
            </w:r>
          </w:p>
          <w:p w14:paraId="2399D719" w14:textId="77777777" w:rsidR="00775BD4" w:rsidRDefault="00000000">
            <w:pPr>
              <w:ind w:firstLineChars="200" w:firstLine="480"/>
              <w:jc w:val="both"/>
              <w:rPr>
                <w:rFonts w:ascii="仿宋_GB2312" w:eastAsia="仿宋_GB2312" w:hAnsi="仿宋_GB2312" w:cs="仿宋_GB2312"/>
                <w:bCs/>
                <w:spacing w:val="6"/>
                <w:szCs w:val="28"/>
              </w:rPr>
            </w:pPr>
            <w:r>
              <w:rPr>
                <w:rFonts w:eastAsia="仿宋_GB2312" w:hint="eastAsia"/>
              </w:rPr>
              <w:t>公司</w:t>
            </w:r>
            <w:r>
              <w:rPr>
                <w:rFonts w:eastAsia="仿宋_GB2312"/>
              </w:rPr>
              <w:t>1990</w:t>
            </w:r>
            <w:r>
              <w:rPr>
                <w:rFonts w:eastAsia="仿宋_GB2312" w:hint="eastAsia"/>
              </w:rPr>
              <w:t>年以亚运会赞助起步，</w:t>
            </w:r>
            <w:r>
              <w:rPr>
                <w:rFonts w:eastAsia="仿宋_GB2312"/>
              </w:rPr>
              <w:t>1992</w:t>
            </w:r>
            <w:r>
              <w:rPr>
                <w:rFonts w:eastAsia="仿宋_GB2312" w:hint="eastAsia"/>
              </w:rPr>
              <w:t>年起为中国奥运代表团提供装备。</w:t>
            </w:r>
            <w:r>
              <w:rPr>
                <w:rFonts w:eastAsia="仿宋_GB2312"/>
              </w:rPr>
              <w:t>2004</w:t>
            </w:r>
            <w:r>
              <w:rPr>
                <w:rFonts w:eastAsia="仿宋_GB2312" w:hint="eastAsia"/>
              </w:rPr>
              <w:t>年在港交所上市，次年成为</w:t>
            </w:r>
            <w:r>
              <w:rPr>
                <w:rFonts w:eastAsia="仿宋_GB2312"/>
              </w:rPr>
              <w:t>NBA</w:t>
            </w:r>
            <w:r>
              <w:rPr>
                <w:rFonts w:eastAsia="仿宋_GB2312" w:hint="eastAsia"/>
              </w:rPr>
              <w:t>官方合作伙伴。</w:t>
            </w:r>
            <w:r>
              <w:rPr>
                <w:rFonts w:eastAsia="仿宋_GB2312"/>
              </w:rPr>
              <w:t>2008</w:t>
            </w:r>
            <w:r>
              <w:rPr>
                <w:rFonts w:eastAsia="仿宋_GB2312" w:hint="eastAsia"/>
              </w:rPr>
              <w:t>年借助北京奥运会提升影响力，</w:t>
            </w:r>
            <w:r>
              <w:rPr>
                <w:rFonts w:eastAsia="仿宋_GB2312"/>
              </w:rPr>
              <w:t>2009</w:t>
            </w:r>
            <w:r>
              <w:rPr>
                <w:rFonts w:eastAsia="仿宋_GB2312" w:hint="eastAsia"/>
              </w:rPr>
              <w:t>年拓展羽毛球领域。</w:t>
            </w:r>
            <w:r>
              <w:rPr>
                <w:rFonts w:eastAsia="仿宋_GB2312"/>
              </w:rPr>
              <w:t>2025</w:t>
            </w:r>
            <w:r>
              <w:rPr>
                <w:rFonts w:eastAsia="仿宋_GB2312" w:hint="eastAsia"/>
              </w:rPr>
              <w:t>年</w:t>
            </w:r>
            <w:r>
              <w:rPr>
                <w:rFonts w:eastAsia="仿宋_GB2312"/>
              </w:rPr>
              <w:t>4</w:t>
            </w:r>
            <w:r>
              <w:rPr>
                <w:rFonts w:eastAsia="仿宋_GB2312" w:hint="eastAsia"/>
              </w:rPr>
              <w:t>月发布《</w:t>
            </w:r>
            <w:r>
              <w:rPr>
                <w:rFonts w:eastAsia="仿宋_GB2312"/>
              </w:rPr>
              <w:t>2024</w:t>
            </w:r>
            <w:r>
              <w:rPr>
                <w:rFonts w:eastAsia="仿宋_GB2312" w:hint="eastAsia"/>
              </w:rPr>
              <w:t>年环境、社会及管治报告》，推出</w:t>
            </w:r>
            <w:proofErr w:type="gramStart"/>
            <w:r>
              <w:rPr>
                <w:rFonts w:eastAsia="仿宋_GB2312" w:hint="eastAsia"/>
              </w:rPr>
              <w:t>国内首款全</w:t>
            </w:r>
            <w:proofErr w:type="gramEnd"/>
            <w:r>
              <w:rPr>
                <w:rFonts w:eastAsia="仿宋_GB2312" w:hint="eastAsia"/>
              </w:rPr>
              <w:t>降解专业运动鞋，</w:t>
            </w:r>
            <w:r>
              <w:rPr>
                <w:rFonts w:eastAsia="仿宋_GB2312"/>
              </w:rPr>
              <w:t>MSCI ESG</w:t>
            </w:r>
            <w:r>
              <w:rPr>
                <w:rFonts w:eastAsia="仿宋_GB2312" w:hint="eastAsia"/>
              </w:rPr>
              <w:t>评级升至</w:t>
            </w:r>
            <w:r>
              <w:rPr>
                <w:rFonts w:eastAsia="仿宋_GB2312"/>
              </w:rPr>
              <w:t>BBB</w:t>
            </w:r>
            <w:r>
              <w:rPr>
                <w:rFonts w:eastAsia="仿宋_GB2312" w:hint="eastAsia"/>
              </w:rPr>
              <w:t>级。</w:t>
            </w:r>
            <w:r>
              <w:rPr>
                <w:rFonts w:eastAsia="仿宋_GB2312"/>
              </w:rPr>
              <w:t>2025</w:t>
            </w:r>
            <w:r>
              <w:rPr>
                <w:rFonts w:eastAsia="仿宋_GB2312" w:hint="eastAsia"/>
              </w:rPr>
              <w:t>年</w:t>
            </w:r>
            <w:r>
              <w:rPr>
                <w:rFonts w:eastAsia="仿宋_GB2312"/>
              </w:rPr>
              <w:t>1</w:t>
            </w:r>
            <w:r>
              <w:rPr>
                <w:rFonts w:eastAsia="仿宋_GB2312" w:hint="eastAsia"/>
              </w:rPr>
              <w:t>月成为中国奥委会及中国体育代表团官方体育服装合作伙伴，</w:t>
            </w:r>
            <w:r>
              <w:rPr>
                <w:rFonts w:eastAsia="仿宋_GB2312"/>
              </w:rPr>
              <w:t>10</w:t>
            </w:r>
            <w:r>
              <w:rPr>
                <w:rFonts w:eastAsia="仿宋_GB2312" w:hint="eastAsia"/>
              </w:rPr>
              <w:t>月与贵州大学羽毛球队签署校企合作协议，</w:t>
            </w:r>
            <w:r>
              <w:rPr>
                <w:rFonts w:eastAsia="仿宋_GB2312"/>
              </w:rPr>
              <w:t>12</w:t>
            </w:r>
            <w:r>
              <w:rPr>
                <w:rFonts w:eastAsia="仿宋_GB2312" w:hint="eastAsia"/>
              </w:rPr>
              <w:t>月联合主办第三十五届“李宁杯”西南体操协作区比赛。公司系国内首家建成运动服装设计研发中心的企业，</w:t>
            </w:r>
            <w:r>
              <w:rPr>
                <w:rFonts w:eastAsia="仿宋_GB2312"/>
              </w:rPr>
              <w:t>2025</w:t>
            </w:r>
            <w:r>
              <w:rPr>
                <w:rFonts w:eastAsia="仿宋_GB2312" w:hint="eastAsia"/>
              </w:rPr>
              <w:t>年</w:t>
            </w:r>
            <w:r>
              <w:rPr>
                <w:rFonts w:eastAsia="仿宋_GB2312"/>
              </w:rPr>
              <w:t>12</w:t>
            </w:r>
            <w:r>
              <w:rPr>
                <w:rFonts w:eastAsia="仿宋_GB2312" w:hint="eastAsia"/>
              </w:rPr>
              <w:t>月与北京市体育局达成战略合作。</w:t>
            </w:r>
          </w:p>
        </w:tc>
      </w:tr>
      <w:tr w:rsidR="00775BD4" w14:paraId="26F8FC73" w14:textId="77777777">
        <w:trPr>
          <w:trHeight w:val="535"/>
          <w:jc w:val="center"/>
        </w:trPr>
        <w:tc>
          <w:tcPr>
            <w:tcW w:w="1668" w:type="dxa"/>
            <w:vAlign w:val="center"/>
          </w:tcPr>
          <w:p w14:paraId="56B3DD42" w14:textId="77777777" w:rsidR="00775BD4" w:rsidRDefault="00000000">
            <w:pPr>
              <w:ind w:firstLineChars="100" w:firstLine="280"/>
              <w:jc w:val="both"/>
              <w:rPr>
                <w:rFonts w:ascii="楷体_GB2312" w:eastAsia="楷体_GB2312" w:hAnsi="楷体_GB2312" w:cs="楷体_GB2312"/>
                <w:bCs/>
                <w:spacing w:val="6"/>
                <w:szCs w:val="28"/>
              </w:rPr>
            </w:pPr>
            <w:r>
              <w:rPr>
                <w:rFonts w:ascii="楷体_GB2312" w:eastAsia="楷体_GB2312" w:hAnsi="楷体_GB2312" w:cs="楷体_GB2312" w:hint="eastAsia"/>
                <w:sz w:val="28"/>
                <w:szCs w:val="32"/>
                <w:lang w:val="en-US"/>
              </w:rPr>
              <w:t>联系人</w:t>
            </w:r>
          </w:p>
        </w:tc>
        <w:tc>
          <w:tcPr>
            <w:tcW w:w="3076" w:type="dxa"/>
            <w:vAlign w:val="center"/>
          </w:tcPr>
          <w:p w14:paraId="4D3C20F7" w14:textId="77777777" w:rsidR="00775BD4" w:rsidRDefault="00000000">
            <w:pPr>
              <w:jc w:val="both"/>
              <w:rPr>
                <w:rFonts w:ascii="仿宋_GB2312" w:eastAsia="仿宋_GB2312" w:hAnsi="仿宋_GB2312" w:cs="仿宋_GB2312"/>
                <w:bCs/>
                <w:spacing w:val="6"/>
                <w:szCs w:val="28"/>
                <w:lang w:val="en-US"/>
              </w:rPr>
            </w:pPr>
            <w:proofErr w:type="gramStart"/>
            <w:r>
              <w:rPr>
                <w:rFonts w:ascii="仿宋_GB2312" w:eastAsia="仿宋_GB2312" w:hAnsi="仿宋_GB2312" w:cs="仿宋_GB2312" w:hint="eastAsia"/>
                <w:bCs/>
                <w:spacing w:val="6"/>
                <w:szCs w:val="28"/>
                <w:lang w:val="en-US"/>
              </w:rPr>
              <w:t>储照伟</w:t>
            </w:r>
            <w:proofErr w:type="gramEnd"/>
          </w:p>
        </w:tc>
        <w:tc>
          <w:tcPr>
            <w:tcW w:w="1073" w:type="dxa"/>
            <w:vAlign w:val="center"/>
          </w:tcPr>
          <w:p w14:paraId="16C98477"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职务</w:t>
            </w:r>
          </w:p>
        </w:tc>
        <w:tc>
          <w:tcPr>
            <w:tcW w:w="2783" w:type="dxa"/>
            <w:vAlign w:val="center"/>
          </w:tcPr>
          <w:p w14:paraId="4BEB8FD0" w14:textId="77777777" w:rsidR="00775BD4" w:rsidRDefault="00000000">
            <w:pPr>
              <w:jc w:val="center"/>
              <w:rPr>
                <w:rFonts w:eastAsia="方正仿宋简体"/>
              </w:rPr>
            </w:pPr>
            <w:r>
              <w:rPr>
                <w:rFonts w:eastAsia="方正仿宋简体" w:hint="eastAsia"/>
              </w:rPr>
              <w:t>/</w:t>
            </w:r>
          </w:p>
        </w:tc>
      </w:tr>
      <w:tr w:rsidR="00775BD4" w14:paraId="0AD9AD50" w14:textId="77777777">
        <w:trPr>
          <w:trHeight w:val="787"/>
          <w:jc w:val="center"/>
        </w:trPr>
        <w:tc>
          <w:tcPr>
            <w:tcW w:w="1668" w:type="dxa"/>
            <w:vAlign w:val="center"/>
          </w:tcPr>
          <w:p w14:paraId="38F9921B" w14:textId="77777777" w:rsidR="00775BD4" w:rsidRDefault="00000000">
            <w:pPr>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联系方式</w:t>
            </w:r>
          </w:p>
        </w:tc>
        <w:tc>
          <w:tcPr>
            <w:tcW w:w="3076" w:type="dxa"/>
            <w:vAlign w:val="center"/>
          </w:tcPr>
          <w:p w14:paraId="5966F6D7" w14:textId="77777777" w:rsidR="00775BD4" w:rsidRDefault="00000000">
            <w:pPr>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1</w:t>
            </w:r>
            <w:r>
              <w:rPr>
                <w:rFonts w:ascii="仿宋_GB2312" w:eastAsia="仿宋_GB2312" w:hAnsi="仿宋_GB2312" w:cs="仿宋_GB2312"/>
                <w:bCs/>
                <w:spacing w:val="6"/>
                <w:szCs w:val="28"/>
                <w:lang w:val="en-US"/>
              </w:rPr>
              <w:t>5210983783</w:t>
            </w:r>
          </w:p>
        </w:tc>
        <w:tc>
          <w:tcPr>
            <w:tcW w:w="1073" w:type="dxa"/>
            <w:vAlign w:val="center"/>
          </w:tcPr>
          <w:p w14:paraId="5E18788F" w14:textId="77777777" w:rsidR="00775BD4" w:rsidRDefault="00000000">
            <w:pPr>
              <w:spacing w:line="560" w:lineRule="exact"/>
              <w:jc w:val="center"/>
              <w:rPr>
                <w:rFonts w:ascii="楷体_GB2312" w:eastAsia="楷体_GB2312" w:hAnsi="楷体_GB2312" w:cs="楷体_GB2312"/>
                <w:sz w:val="28"/>
                <w:szCs w:val="32"/>
              </w:rPr>
            </w:pPr>
            <w:proofErr w:type="gramStart"/>
            <w:r>
              <w:rPr>
                <w:rFonts w:ascii="楷体_GB2312" w:eastAsia="楷体_GB2312" w:hAnsi="楷体_GB2312" w:cs="楷体_GB2312" w:hint="eastAsia"/>
                <w:sz w:val="28"/>
                <w:szCs w:val="32"/>
              </w:rPr>
              <w:t>微信</w:t>
            </w:r>
            <w:proofErr w:type="gramEnd"/>
          </w:p>
        </w:tc>
        <w:tc>
          <w:tcPr>
            <w:tcW w:w="2783" w:type="dxa"/>
            <w:vAlign w:val="center"/>
          </w:tcPr>
          <w:p w14:paraId="6BD5F9B6" w14:textId="77777777" w:rsidR="00775BD4" w:rsidRDefault="00000000">
            <w:pPr>
              <w:jc w:val="center"/>
              <w:rPr>
                <w:rFonts w:eastAsia="方正仿宋简体"/>
              </w:rPr>
            </w:pPr>
            <w:r>
              <w:rPr>
                <w:rFonts w:ascii="仿宋_GB2312" w:eastAsia="仿宋_GB2312" w:hAnsi="仿宋_GB2312" w:cs="仿宋_GB2312" w:hint="eastAsia"/>
                <w:bCs/>
                <w:spacing w:val="6"/>
                <w:szCs w:val="28"/>
                <w:lang w:val="en-US"/>
              </w:rPr>
              <w:t>1</w:t>
            </w:r>
            <w:r>
              <w:rPr>
                <w:rFonts w:ascii="仿宋_GB2312" w:eastAsia="仿宋_GB2312" w:hAnsi="仿宋_GB2312" w:cs="仿宋_GB2312"/>
                <w:bCs/>
                <w:spacing w:val="6"/>
                <w:szCs w:val="28"/>
                <w:lang w:val="en-US"/>
              </w:rPr>
              <w:t>5210983783</w:t>
            </w:r>
          </w:p>
        </w:tc>
      </w:tr>
    </w:tbl>
    <w:p w14:paraId="5BDA82A5" w14:textId="77777777" w:rsidR="00775BD4" w:rsidRDefault="00000000">
      <w:pPr>
        <w:pStyle w:val="af4"/>
        <w:numPr>
          <w:ilvl w:val="0"/>
          <w:numId w:val="1"/>
        </w:numPr>
        <w:tabs>
          <w:tab w:val="left" w:pos="8640"/>
        </w:tabs>
        <w:spacing w:line="560" w:lineRule="exact"/>
        <w:ind w:firstLineChars="0"/>
        <w:rPr>
          <w:rFonts w:ascii="方正黑体简体" w:eastAsia="方正黑体简体"/>
          <w:bCs/>
          <w:spacing w:val="6"/>
          <w:sz w:val="32"/>
          <w:szCs w:val="32"/>
        </w:rPr>
      </w:pPr>
      <w:r>
        <w:rPr>
          <w:rFonts w:ascii="方正黑体简体" w:eastAsia="方正黑体简体" w:hint="eastAsia"/>
          <w:bCs/>
          <w:spacing w:val="6"/>
          <w:sz w:val="32"/>
          <w:szCs w:val="32"/>
        </w:rPr>
        <w:t>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775BD4" w14:paraId="0236E8A5" w14:textId="77777777">
        <w:trPr>
          <w:trHeight w:val="980"/>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8D2D0B3"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选题</w:t>
            </w:r>
            <w:r>
              <w:rPr>
                <w:rFonts w:ascii="楷体_GB2312" w:eastAsia="楷体_GB2312" w:hAnsi="楷体_GB2312" w:cs="楷体_GB2312" w:hint="eastAsia"/>
                <w:color w:val="000000"/>
                <w:sz w:val="28"/>
                <w:szCs w:val="28"/>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A9D5E48" w14:textId="77777777" w:rsidR="00775BD4" w:rsidRDefault="00000000">
            <w:pPr>
              <w:jc w:val="both"/>
              <w:rPr>
                <w:rFonts w:ascii="仿宋_GB2312" w:eastAsia="仿宋_GB2312" w:hAnsi="仿宋_GB2312" w:cs="仿宋_GB2312"/>
                <w:color w:val="000000"/>
              </w:rPr>
            </w:pPr>
            <w:r>
              <w:rPr>
                <w:rFonts w:eastAsia="仿宋_GB2312"/>
              </w:rPr>
              <w:t>跑鞋缓震性能的主客观映射模型构建及量化评价方法研究</w:t>
            </w:r>
          </w:p>
        </w:tc>
      </w:tr>
      <w:tr w:rsidR="00775BD4" w14:paraId="65279F83" w14:textId="77777777">
        <w:trPr>
          <w:trHeight w:val="1090"/>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F87B86B"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4BA965F" w14:textId="77777777" w:rsidR="00775BD4" w:rsidRDefault="00000000">
            <w:pPr>
              <w:jc w:val="both"/>
              <w:rPr>
                <w:rFonts w:ascii="仿宋_GB2312" w:eastAsia="仿宋_GB2312" w:hAnsi="仿宋_GB2312" w:cs="仿宋_GB2312"/>
                <w:color w:val="000000"/>
              </w:rPr>
            </w:pPr>
            <w:r>
              <w:rPr>
                <w:rFonts w:eastAsia="仿宋_GB2312"/>
              </w:rPr>
              <w:t>生物医学工程，运动</w:t>
            </w:r>
            <w:r>
              <w:rPr>
                <w:rFonts w:eastAsia="仿宋_GB2312" w:hint="eastAsia"/>
              </w:rPr>
              <w:t>人体科学</w:t>
            </w:r>
          </w:p>
        </w:tc>
      </w:tr>
      <w:tr w:rsidR="00775BD4" w14:paraId="2631FC28" w14:textId="77777777">
        <w:trPr>
          <w:trHeight w:val="5618"/>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C1F5F19"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A901B40" w14:textId="77777777" w:rsidR="00775BD4" w:rsidRDefault="00000000">
            <w:pPr>
              <w:ind w:firstLineChars="200" w:firstLine="480"/>
              <w:jc w:val="both"/>
              <w:rPr>
                <w:rFonts w:eastAsia="仿宋_GB2312"/>
                <w:lang w:val="en-US"/>
              </w:rPr>
            </w:pPr>
            <w:r>
              <w:rPr>
                <w:rFonts w:eastAsia="仿宋_GB2312"/>
                <w:lang w:val="en-US"/>
              </w:rPr>
              <w:t>跑步凭借其健康益处及较低的参与门槛，已成为全球</w:t>
            </w:r>
            <w:r>
              <w:rPr>
                <w:rFonts w:eastAsia="仿宋_GB2312" w:hint="eastAsia"/>
                <w:lang w:val="en-US"/>
              </w:rPr>
              <w:t>最</w:t>
            </w:r>
            <w:r>
              <w:rPr>
                <w:rFonts w:eastAsia="仿宋_GB2312"/>
                <w:lang w:val="en-US"/>
              </w:rPr>
              <w:t>广泛普及的体育活动。跑鞋作为</w:t>
            </w:r>
            <w:r>
              <w:rPr>
                <w:rFonts w:eastAsia="仿宋_GB2312" w:hint="eastAsia"/>
                <w:lang w:val="en-US"/>
              </w:rPr>
              <w:t>普遍认可的改善</w:t>
            </w:r>
            <w:r>
              <w:rPr>
                <w:rFonts w:eastAsia="仿宋_GB2312"/>
                <w:lang w:val="en-US"/>
              </w:rPr>
              <w:t>运动体验的关键装备，承担着缓解冲击、提升</w:t>
            </w:r>
            <w:r>
              <w:rPr>
                <w:rFonts w:eastAsia="仿宋_GB2312" w:hint="eastAsia"/>
                <w:lang w:val="en-US"/>
              </w:rPr>
              <w:t>跑步体验</w:t>
            </w:r>
            <w:r>
              <w:rPr>
                <w:rFonts w:eastAsia="仿宋_GB2312"/>
                <w:lang w:val="en-US"/>
              </w:rPr>
              <w:t>的重要功能。其中，</w:t>
            </w:r>
            <w:r>
              <w:rPr>
                <w:rFonts w:eastAsia="仿宋_GB2312" w:hint="eastAsia"/>
                <w:lang w:val="en-US"/>
              </w:rPr>
              <w:t>跑鞋中底的</w:t>
            </w:r>
            <w:r>
              <w:rPr>
                <w:rFonts w:eastAsia="仿宋_GB2312"/>
                <w:lang w:val="en-US"/>
              </w:rPr>
              <w:t>主观缓</w:t>
            </w:r>
            <w:proofErr w:type="gramStart"/>
            <w:r>
              <w:rPr>
                <w:rFonts w:eastAsia="仿宋_GB2312"/>
                <w:lang w:val="en-US"/>
              </w:rPr>
              <w:t>震感受</w:t>
            </w:r>
            <w:proofErr w:type="gramEnd"/>
            <w:r>
              <w:rPr>
                <w:rFonts w:eastAsia="仿宋_GB2312"/>
                <w:lang w:val="en-US"/>
              </w:rPr>
              <w:t>是影响跑者选购决策及运动体验的核心要素。然而，现有研究多聚焦于实验室环境下的生物力学效能分析及材料性能测试，缺乏对主观缓震体验的标准化定义，且未建立其与跑鞋客观物理特征的量化映射</w:t>
            </w:r>
            <w:r>
              <w:rPr>
                <w:rFonts w:eastAsia="仿宋_GB2312" w:hint="eastAsia"/>
                <w:lang w:val="en-US"/>
              </w:rPr>
              <w:t>，</w:t>
            </w:r>
            <w:r>
              <w:rPr>
                <w:rFonts w:eastAsia="仿宋_GB2312"/>
                <w:lang w:val="en-US"/>
              </w:rPr>
              <w:t>致使现有成果在指导</w:t>
            </w:r>
            <w:r>
              <w:rPr>
                <w:rFonts w:eastAsia="仿宋_GB2312" w:hint="eastAsia"/>
                <w:lang w:val="en-US"/>
              </w:rPr>
              <w:t>跑者的</w:t>
            </w:r>
            <w:r>
              <w:rPr>
                <w:rFonts w:eastAsia="仿宋_GB2312"/>
                <w:lang w:val="en-US"/>
              </w:rPr>
              <w:t>跑鞋选购及</w:t>
            </w:r>
            <w:r>
              <w:rPr>
                <w:rFonts w:eastAsia="仿宋_GB2312" w:hint="eastAsia"/>
                <w:lang w:val="en-US"/>
              </w:rPr>
              <w:t>厂家对于跑鞋</w:t>
            </w:r>
            <w:r>
              <w:rPr>
                <w:rFonts w:eastAsia="仿宋_GB2312"/>
                <w:lang w:val="en-US"/>
              </w:rPr>
              <w:t>性能优化方面，存在理论数据与主观体验脱节的问题。</w:t>
            </w:r>
          </w:p>
          <w:p w14:paraId="25721F92" w14:textId="77777777" w:rsidR="00775BD4" w:rsidRDefault="00000000">
            <w:pPr>
              <w:ind w:firstLineChars="200" w:firstLine="480"/>
              <w:jc w:val="both"/>
              <w:rPr>
                <w:rFonts w:ascii="仿宋_GB2312" w:eastAsia="仿宋_GB2312" w:hAnsi="仿宋_GB2312" w:cs="仿宋_GB2312"/>
                <w:bCs/>
                <w:color w:val="000000"/>
                <w:spacing w:val="6"/>
                <w:szCs w:val="28"/>
                <w:lang w:val="en-US"/>
              </w:rPr>
            </w:pPr>
            <w:r>
              <w:rPr>
                <w:rFonts w:eastAsia="仿宋_GB2312" w:hint="eastAsia"/>
                <w:lang w:val="en-US"/>
              </w:rPr>
              <w:t>本题目要求参赛者基于当前跑者对跑鞋中底主观缓</w:t>
            </w:r>
            <w:proofErr w:type="gramStart"/>
            <w:r>
              <w:rPr>
                <w:rFonts w:eastAsia="仿宋_GB2312" w:hint="eastAsia"/>
                <w:lang w:val="en-US"/>
              </w:rPr>
              <w:t>震感受</w:t>
            </w:r>
            <w:proofErr w:type="gramEnd"/>
            <w:r>
              <w:rPr>
                <w:rFonts w:eastAsia="仿宋_GB2312" w:hint="eastAsia"/>
                <w:lang w:val="en-US"/>
              </w:rPr>
              <w:t>的共识性认知及跑鞋的常见物理特征，设计工具或模型，能够将跑者的主观缓</w:t>
            </w:r>
            <w:proofErr w:type="gramStart"/>
            <w:r>
              <w:rPr>
                <w:rFonts w:eastAsia="仿宋_GB2312" w:hint="eastAsia"/>
                <w:lang w:val="en-US"/>
              </w:rPr>
              <w:t>震感受</w:t>
            </w:r>
            <w:proofErr w:type="gramEnd"/>
            <w:r>
              <w:rPr>
                <w:rFonts w:eastAsia="仿宋_GB2312" w:hint="eastAsia"/>
                <w:lang w:val="en-US"/>
              </w:rPr>
              <w:t>与量化的标准鞋类特征建立映射关系，得出跑者更倾向选择的跑鞋物理特征以指导跑鞋性能的优化及生产。</w:t>
            </w:r>
          </w:p>
        </w:tc>
      </w:tr>
      <w:tr w:rsidR="00775BD4" w14:paraId="2479E6A2" w14:textId="77777777">
        <w:trPr>
          <w:trHeight w:val="196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6A35562"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30F7C0D"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bCs/>
                <w:color w:val="000000"/>
                <w:spacing w:val="6"/>
                <w:szCs w:val="28"/>
              </w:rPr>
              <w:t xml:space="preserve">1. </w:t>
            </w:r>
            <w:r>
              <w:rPr>
                <w:rFonts w:ascii="仿宋_GB2312" w:eastAsia="仿宋_GB2312" w:hAnsi="仿宋_GB2312" w:cs="仿宋_GB2312" w:hint="eastAsia"/>
                <w:bCs/>
                <w:color w:val="000000"/>
                <w:spacing w:val="6"/>
                <w:szCs w:val="28"/>
              </w:rPr>
              <w:t>具备创新性，独立设计并完成开发，此前未公开发布；</w:t>
            </w:r>
          </w:p>
          <w:p w14:paraId="2416C455"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bCs/>
                <w:color w:val="000000"/>
                <w:spacing w:val="6"/>
                <w:szCs w:val="28"/>
              </w:rPr>
              <w:t xml:space="preserve">2. </w:t>
            </w:r>
            <w:r>
              <w:rPr>
                <w:rFonts w:ascii="仿宋_GB2312" w:eastAsia="仿宋_GB2312" w:hAnsi="仿宋_GB2312" w:cs="仿宋_GB2312" w:hint="eastAsia"/>
                <w:bCs/>
                <w:color w:val="000000"/>
                <w:spacing w:val="6"/>
                <w:szCs w:val="28"/>
              </w:rPr>
              <w:t>开发模拟跑鞋中底的客观物理特征的实验装置，通过装置收集跑者主观缓震的体验评价，并提供充分的实验数据证明主客观映射关系；</w:t>
            </w:r>
          </w:p>
          <w:p w14:paraId="1876C0E8"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bCs/>
                <w:color w:val="000000"/>
                <w:spacing w:val="6"/>
                <w:szCs w:val="28"/>
              </w:rPr>
              <w:t xml:space="preserve">3. </w:t>
            </w:r>
            <w:r>
              <w:rPr>
                <w:rFonts w:ascii="仿宋_GB2312" w:eastAsia="仿宋_GB2312" w:hAnsi="仿宋_GB2312" w:cs="仿宋_GB2312" w:hint="eastAsia"/>
                <w:bCs/>
                <w:color w:val="000000"/>
                <w:spacing w:val="6"/>
                <w:szCs w:val="28"/>
              </w:rPr>
              <w:t>具备实用性，有一定的转化价值；</w:t>
            </w:r>
          </w:p>
          <w:p w14:paraId="1ED33776"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bCs/>
                <w:color w:val="000000"/>
                <w:spacing w:val="6"/>
                <w:szCs w:val="28"/>
              </w:rPr>
              <w:t xml:space="preserve">4. </w:t>
            </w:r>
            <w:r>
              <w:rPr>
                <w:rFonts w:ascii="仿宋_GB2312" w:eastAsia="仿宋_GB2312" w:hAnsi="仿宋_GB2312" w:cs="仿宋_GB2312" w:hint="eastAsia"/>
                <w:bCs/>
                <w:color w:val="000000"/>
                <w:spacing w:val="6"/>
                <w:szCs w:val="28"/>
              </w:rPr>
              <w:t>方案需具备明确的应用场景（如辅助跑鞋研发设计）；</w:t>
            </w:r>
          </w:p>
          <w:p w14:paraId="28035FAB" w14:textId="77777777" w:rsidR="00775BD4" w:rsidRDefault="00000000">
            <w:pPr>
              <w:ind w:firstLineChars="200" w:firstLine="504"/>
              <w:rPr>
                <w:rFonts w:ascii="仿宋_GB2312" w:eastAsia="仿宋_GB2312" w:hAnsi="仿宋_GB2312" w:cs="仿宋_GB2312"/>
                <w:color w:val="000000"/>
              </w:rPr>
            </w:pPr>
            <w:r>
              <w:rPr>
                <w:rFonts w:ascii="仿宋_GB2312" w:eastAsia="仿宋_GB2312" w:hAnsi="仿宋_GB2312" w:cs="仿宋_GB2312"/>
                <w:bCs/>
                <w:color w:val="000000"/>
                <w:spacing w:val="6"/>
                <w:szCs w:val="28"/>
              </w:rPr>
              <w:t xml:space="preserve">5. </w:t>
            </w:r>
            <w:r>
              <w:rPr>
                <w:rFonts w:ascii="仿宋_GB2312" w:eastAsia="仿宋_GB2312" w:hAnsi="仿宋_GB2312" w:cs="仿宋_GB2312" w:hint="eastAsia"/>
                <w:bCs/>
                <w:color w:val="000000"/>
                <w:spacing w:val="6"/>
                <w:szCs w:val="28"/>
              </w:rPr>
              <w:t>参赛者需提交书面技术报告，内容包括：技术路线、详细技术方案（含模型的搭建，验证和实验方案）和实验分析结果。</w:t>
            </w:r>
          </w:p>
        </w:tc>
      </w:tr>
      <w:tr w:rsidR="00775BD4" w14:paraId="5FD4D4AE" w14:textId="77777777">
        <w:trPr>
          <w:trHeight w:val="2050"/>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91A193"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作品评审</w:t>
            </w:r>
          </w:p>
          <w:p w14:paraId="34F0849B"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1C000F"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作品总分包括主观分和客观分，其中主观分30分，客观分7</w:t>
            </w:r>
            <w:r>
              <w:rPr>
                <w:rFonts w:ascii="仿宋_GB2312" w:eastAsia="仿宋_GB2312" w:hAnsi="仿宋_GB2312" w:cs="仿宋_GB2312"/>
                <w:bCs/>
                <w:color w:val="000000"/>
                <w:spacing w:val="6"/>
                <w:szCs w:val="28"/>
              </w:rPr>
              <w:t>0</w:t>
            </w:r>
            <w:r>
              <w:rPr>
                <w:rFonts w:ascii="仿宋_GB2312" w:eastAsia="仿宋_GB2312" w:hAnsi="仿宋_GB2312" w:cs="仿宋_GB2312" w:hint="eastAsia"/>
                <w:bCs/>
                <w:color w:val="000000"/>
                <w:spacing w:val="6"/>
                <w:szCs w:val="28"/>
              </w:rPr>
              <w:t>分。</w:t>
            </w:r>
          </w:p>
          <w:p w14:paraId="6F3AF971"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（一）</w:t>
            </w:r>
            <w:r>
              <w:rPr>
                <w:rFonts w:ascii="仿宋_GB2312" w:eastAsia="仿宋_GB2312" w:hAnsi="仿宋_GB2312" w:cs="仿宋_GB2312"/>
                <w:bCs/>
                <w:color w:val="000000"/>
                <w:spacing w:val="6"/>
                <w:szCs w:val="28"/>
              </w:rPr>
              <w:tab/>
            </w:r>
            <w:r>
              <w:rPr>
                <w:rFonts w:ascii="仿宋_GB2312" w:eastAsia="仿宋_GB2312" w:hAnsi="仿宋_GB2312" w:cs="仿宋_GB2312" w:hint="eastAsia"/>
                <w:bCs/>
                <w:color w:val="000000"/>
                <w:spacing w:val="6"/>
                <w:szCs w:val="28"/>
              </w:rPr>
              <w:t>主观分</w:t>
            </w:r>
          </w:p>
          <w:p w14:paraId="44805485"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评委主要从技术创新程度、科学性、工程性、功效性等维度进行综合评价，各维度所占分值情况如下：</w:t>
            </w:r>
          </w:p>
          <w:p w14:paraId="0A373E86"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1</w:t>
            </w:r>
            <w:r>
              <w:rPr>
                <w:rFonts w:ascii="仿宋_GB2312" w:eastAsia="仿宋_GB2312" w:hAnsi="仿宋_GB2312" w:cs="仿宋_GB2312"/>
                <w:bCs/>
                <w:color w:val="000000"/>
                <w:spacing w:val="6"/>
                <w:szCs w:val="28"/>
              </w:rPr>
              <w:t xml:space="preserve">. </w:t>
            </w:r>
            <w:r>
              <w:rPr>
                <w:rFonts w:ascii="仿宋_GB2312" w:eastAsia="仿宋_GB2312" w:hAnsi="仿宋_GB2312" w:cs="仿宋_GB2312" w:hint="eastAsia"/>
                <w:bCs/>
                <w:color w:val="000000"/>
                <w:spacing w:val="6"/>
                <w:szCs w:val="28"/>
              </w:rPr>
              <w:t>作品中能体现完整合理的研究思路（分值：1</w:t>
            </w:r>
            <w:r>
              <w:rPr>
                <w:rFonts w:ascii="仿宋_GB2312" w:eastAsia="仿宋_GB2312" w:hAnsi="仿宋_GB2312" w:cs="仿宋_GB2312"/>
                <w:bCs/>
                <w:color w:val="000000"/>
                <w:spacing w:val="6"/>
                <w:szCs w:val="28"/>
              </w:rPr>
              <w:t>0</w:t>
            </w:r>
            <w:r>
              <w:rPr>
                <w:rFonts w:ascii="仿宋_GB2312" w:eastAsia="仿宋_GB2312" w:hAnsi="仿宋_GB2312" w:cs="仿宋_GB2312" w:hint="eastAsia"/>
                <w:bCs/>
                <w:color w:val="000000"/>
                <w:spacing w:val="6"/>
                <w:szCs w:val="28"/>
              </w:rPr>
              <w:t>分）；</w:t>
            </w:r>
          </w:p>
          <w:p w14:paraId="046643BF"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2</w:t>
            </w:r>
            <w:r>
              <w:rPr>
                <w:rFonts w:ascii="仿宋_GB2312" w:eastAsia="仿宋_GB2312" w:hAnsi="仿宋_GB2312" w:cs="仿宋_GB2312"/>
                <w:bCs/>
                <w:color w:val="000000"/>
                <w:spacing w:val="6"/>
                <w:szCs w:val="28"/>
              </w:rPr>
              <w:t xml:space="preserve">. </w:t>
            </w:r>
            <w:r>
              <w:rPr>
                <w:rFonts w:ascii="仿宋_GB2312" w:eastAsia="仿宋_GB2312" w:hAnsi="仿宋_GB2312" w:cs="仿宋_GB2312" w:hint="eastAsia"/>
                <w:bCs/>
                <w:color w:val="000000"/>
                <w:spacing w:val="6"/>
                <w:szCs w:val="28"/>
              </w:rPr>
              <w:t>作品的研究技术路线兼顾科学性、创新性、可行性（分值：</w:t>
            </w:r>
            <w:r>
              <w:rPr>
                <w:rFonts w:ascii="仿宋_GB2312" w:eastAsia="仿宋_GB2312" w:hAnsi="仿宋_GB2312" w:cs="仿宋_GB2312"/>
                <w:bCs/>
                <w:color w:val="000000"/>
                <w:spacing w:val="6"/>
                <w:szCs w:val="28"/>
              </w:rPr>
              <w:t>20</w:t>
            </w:r>
            <w:r>
              <w:rPr>
                <w:rFonts w:ascii="仿宋_GB2312" w:eastAsia="仿宋_GB2312" w:hAnsi="仿宋_GB2312" w:cs="仿宋_GB2312" w:hint="eastAsia"/>
                <w:bCs/>
                <w:color w:val="000000"/>
                <w:spacing w:val="6"/>
                <w:szCs w:val="28"/>
              </w:rPr>
              <w:t>分）；</w:t>
            </w:r>
          </w:p>
          <w:p w14:paraId="6241982D"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（二）客观分</w:t>
            </w:r>
          </w:p>
          <w:p w14:paraId="0977F37B"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lastRenderedPageBreak/>
              <w:t>作品需要根据技术路线搭建模拟装置、招募受试者进行实验测试，要求受试者对于跑步运动及跑鞋具有一定的专业性，测试模型稳定可靠，通过专业测试设备，在标准测试流程下进行标定。</w:t>
            </w:r>
          </w:p>
          <w:p w14:paraId="59C47632"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1. 完成跑鞋</w:t>
            </w:r>
            <w:proofErr w:type="gramStart"/>
            <w:r>
              <w:rPr>
                <w:rFonts w:ascii="仿宋_GB2312" w:eastAsia="仿宋_GB2312" w:hAnsi="仿宋_GB2312" w:cs="仿宋_GB2312" w:hint="eastAsia"/>
                <w:bCs/>
                <w:color w:val="000000"/>
                <w:spacing w:val="6"/>
                <w:szCs w:val="28"/>
              </w:rPr>
              <w:t>中底缓震</w:t>
            </w:r>
            <w:proofErr w:type="gramEnd"/>
            <w:r>
              <w:rPr>
                <w:rFonts w:ascii="仿宋_GB2312" w:eastAsia="仿宋_GB2312" w:hAnsi="仿宋_GB2312" w:cs="仿宋_GB2312" w:hint="eastAsia"/>
                <w:bCs/>
                <w:color w:val="000000"/>
                <w:spacing w:val="6"/>
                <w:szCs w:val="28"/>
              </w:rPr>
              <w:t>主观感受的共识定义（分值：2</w:t>
            </w:r>
            <w:r>
              <w:rPr>
                <w:rFonts w:ascii="仿宋_GB2312" w:eastAsia="仿宋_GB2312" w:hAnsi="仿宋_GB2312" w:cs="仿宋_GB2312"/>
                <w:bCs/>
                <w:color w:val="000000"/>
                <w:spacing w:val="6"/>
                <w:szCs w:val="28"/>
              </w:rPr>
              <w:t>0</w:t>
            </w:r>
            <w:r>
              <w:rPr>
                <w:rFonts w:ascii="仿宋_GB2312" w:eastAsia="仿宋_GB2312" w:hAnsi="仿宋_GB2312" w:cs="仿宋_GB2312" w:hint="eastAsia"/>
                <w:bCs/>
                <w:color w:val="000000"/>
                <w:spacing w:val="6"/>
                <w:szCs w:val="28"/>
              </w:rPr>
              <w:t>分）；</w:t>
            </w:r>
          </w:p>
          <w:p w14:paraId="60F74510"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 xml:space="preserve">2. </w:t>
            </w:r>
            <w:r>
              <w:rPr>
                <w:rFonts w:ascii="仿宋_GB2312" w:eastAsia="仿宋_GB2312" w:hAnsi="仿宋_GB2312" w:cs="仿宋_GB2312"/>
                <w:bCs/>
                <w:color w:val="000000"/>
                <w:spacing w:val="6"/>
                <w:szCs w:val="28"/>
              </w:rPr>
              <w:t>搭建跑鞋</w:t>
            </w:r>
            <w:r>
              <w:rPr>
                <w:rFonts w:ascii="仿宋_GB2312" w:eastAsia="仿宋_GB2312" w:hAnsi="仿宋_GB2312" w:cs="仿宋_GB2312" w:hint="eastAsia"/>
                <w:bCs/>
                <w:color w:val="000000"/>
                <w:spacing w:val="6"/>
                <w:szCs w:val="28"/>
              </w:rPr>
              <w:t>中</w:t>
            </w:r>
            <w:proofErr w:type="gramStart"/>
            <w:r>
              <w:rPr>
                <w:rFonts w:ascii="仿宋_GB2312" w:eastAsia="仿宋_GB2312" w:hAnsi="仿宋_GB2312" w:cs="仿宋_GB2312" w:hint="eastAsia"/>
                <w:bCs/>
                <w:color w:val="000000"/>
                <w:spacing w:val="6"/>
                <w:szCs w:val="28"/>
              </w:rPr>
              <w:t>底材料</w:t>
            </w:r>
            <w:proofErr w:type="gramEnd"/>
            <w:r>
              <w:rPr>
                <w:rFonts w:ascii="仿宋_GB2312" w:eastAsia="仿宋_GB2312" w:hAnsi="仿宋_GB2312" w:cs="仿宋_GB2312" w:hint="eastAsia"/>
                <w:bCs/>
                <w:color w:val="000000"/>
                <w:spacing w:val="6"/>
                <w:szCs w:val="28"/>
              </w:rPr>
              <w:t>客观指标的</w:t>
            </w:r>
            <w:r>
              <w:rPr>
                <w:rFonts w:ascii="仿宋_GB2312" w:eastAsia="仿宋_GB2312" w:hAnsi="仿宋_GB2312" w:cs="仿宋_GB2312"/>
                <w:bCs/>
                <w:color w:val="000000"/>
                <w:spacing w:val="6"/>
                <w:szCs w:val="28"/>
              </w:rPr>
              <w:t>模拟</w:t>
            </w:r>
            <w:r>
              <w:rPr>
                <w:rFonts w:ascii="仿宋_GB2312" w:eastAsia="仿宋_GB2312" w:hAnsi="仿宋_GB2312" w:cs="仿宋_GB2312" w:hint="eastAsia"/>
                <w:bCs/>
                <w:color w:val="000000"/>
                <w:spacing w:val="6"/>
                <w:szCs w:val="28"/>
              </w:rPr>
              <w:t>装置</w:t>
            </w:r>
            <w:r>
              <w:rPr>
                <w:rFonts w:ascii="仿宋_GB2312" w:eastAsia="仿宋_GB2312" w:hAnsi="仿宋_GB2312" w:cs="仿宋_GB2312"/>
                <w:bCs/>
                <w:color w:val="000000"/>
                <w:spacing w:val="6"/>
                <w:szCs w:val="28"/>
              </w:rPr>
              <w:t>，招募合格受试者进行实验。通过</w:t>
            </w:r>
            <w:r>
              <w:rPr>
                <w:rFonts w:ascii="仿宋_GB2312" w:eastAsia="仿宋_GB2312" w:hAnsi="仿宋_GB2312" w:cs="仿宋_GB2312" w:hint="eastAsia"/>
                <w:bCs/>
                <w:color w:val="000000"/>
                <w:spacing w:val="6"/>
                <w:szCs w:val="28"/>
              </w:rPr>
              <w:t>装置</w:t>
            </w:r>
            <w:r>
              <w:rPr>
                <w:rFonts w:ascii="仿宋_GB2312" w:eastAsia="仿宋_GB2312" w:hAnsi="仿宋_GB2312" w:cs="仿宋_GB2312"/>
                <w:bCs/>
                <w:color w:val="000000"/>
                <w:spacing w:val="6"/>
                <w:szCs w:val="28"/>
              </w:rPr>
              <w:t>测试，成功建立客观指标与主观体验之间的量化映射关系</w:t>
            </w:r>
            <w:r>
              <w:rPr>
                <w:rFonts w:ascii="仿宋_GB2312" w:eastAsia="仿宋_GB2312" w:hAnsi="仿宋_GB2312" w:cs="仿宋_GB2312" w:hint="eastAsia"/>
                <w:bCs/>
                <w:color w:val="000000"/>
                <w:spacing w:val="6"/>
                <w:szCs w:val="28"/>
              </w:rPr>
              <w:t>（分值：4</w:t>
            </w:r>
            <w:r>
              <w:rPr>
                <w:rFonts w:ascii="仿宋_GB2312" w:eastAsia="仿宋_GB2312" w:hAnsi="仿宋_GB2312" w:cs="仿宋_GB2312"/>
                <w:bCs/>
                <w:color w:val="000000"/>
                <w:spacing w:val="6"/>
                <w:szCs w:val="28"/>
              </w:rPr>
              <w:t>0</w:t>
            </w:r>
            <w:r>
              <w:rPr>
                <w:rFonts w:ascii="仿宋_GB2312" w:eastAsia="仿宋_GB2312" w:hAnsi="仿宋_GB2312" w:cs="仿宋_GB2312" w:hint="eastAsia"/>
                <w:bCs/>
                <w:color w:val="000000"/>
                <w:spacing w:val="6"/>
                <w:szCs w:val="28"/>
              </w:rPr>
              <w:t>分）；</w:t>
            </w:r>
          </w:p>
          <w:p w14:paraId="09215C0B"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 xml:space="preserve">3. </w:t>
            </w:r>
            <w:r>
              <w:rPr>
                <w:rFonts w:ascii="仿宋_GB2312" w:eastAsia="仿宋_GB2312" w:hAnsi="仿宋_GB2312" w:cs="仿宋_GB2312"/>
                <w:bCs/>
                <w:color w:val="000000"/>
                <w:spacing w:val="6"/>
                <w:szCs w:val="28"/>
              </w:rPr>
              <w:t>提交规范、详实的受试者实验数据分析报告</w:t>
            </w:r>
            <w:r>
              <w:rPr>
                <w:rFonts w:ascii="仿宋_GB2312" w:eastAsia="仿宋_GB2312" w:hAnsi="仿宋_GB2312" w:cs="仿宋_GB2312" w:hint="eastAsia"/>
                <w:bCs/>
                <w:color w:val="000000"/>
                <w:spacing w:val="6"/>
                <w:szCs w:val="28"/>
              </w:rPr>
              <w:t>（</w:t>
            </w:r>
            <w:r>
              <w:rPr>
                <w:rFonts w:ascii="仿宋_GB2312" w:eastAsia="仿宋_GB2312" w:hAnsi="仿宋_GB2312" w:cs="仿宋_GB2312"/>
                <w:bCs/>
                <w:color w:val="000000"/>
                <w:spacing w:val="6"/>
                <w:szCs w:val="28"/>
              </w:rPr>
              <w:t>10</w:t>
            </w:r>
            <w:r>
              <w:rPr>
                <w:rFonts w:ascii="仿宋_GB2312" w:eastAsia="仿宋_GB2312" w:hAnsi="仿宋_GB2312" w:cs="仿宋_GB2312" w:hint="eastAsia"/>
                <w:bCs/>
                <w:color w:val="000000"/>
                <w:spacing w:val="6"/>
                <w:szCs w:val="28"/>
              </w:rPr>
              <w:t>分）。</w:t>
            </w:r>
          </w:p>
        </w:tc>
      </w:tr>
      <w:tr w:rsidR="00775BD4" w14:paraId="7BDA3820" w14:textId="77777777">
        <w:trPr>
          <w:trHeight w:val="174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2F00A61"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DCAE5AF" w14:textId="77777777" w:rsidR="00775BD4" w:rsidRDefault="00000000">
            <w:pPr>
              <w:overflowPunct w:val="0"/>
              <w:rPr>
                <w:rFonts w:ascii="仿宋_GB2312" w:eastAsia="仿宋_GB2312" w:hAnsi="仿宋_GB2312" w:cs="仿宋_GB2312"/>
                <w:bCs/>
                <w:color w:val="000000"/>
                <w:spacing w:val="6"/>
                <w:szCs w:val="28"/>
              </w:rPr>
            </w:pPr>
            <w:r>
              <w:rPr>
                <w:rFonts w:ascii="仿宋_GB2312" w:eastAsia="仿宋_GB2312" w:hAnsi="仿宋_GB2312" w:cs="仿宋_GB2312" w:hint="eastAsia"/>
                <w:color w:val="000000"/>
              </w:rPr>
              <w:t>无</w:t>
            </w:r>
          </w:p>
        </w:tc>
      </w:tr>
    </w:tbl>
    <w:p w14:paraId="7DA81463" w14:textId="77777777" w:rsidR="00775BD4" w:rsidRDefault="00000000">
      <w:pPr>
        <w:tabs>
          <w:tab w:val="left" w:pos="8640"/>
        </w:tabs>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775BD4" w14:paraId="65104EBB" w14:textId="77777777">
        <w:trPr>
          <w:trHeight w:val="2414"/>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4232868"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保障</w:t>
            </w:r>
            <w:r>
              <w:rPr>
                <w:rFonts w:ascii="楷体_GB2312" w:eastAsia="楷体_GB2312" w:hAnsi="楷体_GB2312" w:cs="楷体_GB2312" w:hint="eastAsia"/>
                <w:color w:val="000000"/>
                <w:sz w:val="28"/>
                <w:szCs w:val="28"/>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3D1DCCC" w14:textId="77777777" w:rsidR="00775BD4" w:rsidRDefault="00000000">
            <w:pPr>
              <w:ind w:firstLineChars="200" w:firstLine="480"/>
              <w:jc w:val="both"/>
              <w:rPr>
                <w:rFonts w:ascii="仿宋_GB2312" w:eastAsia="仿宋_GB2312" w:hAnsi="仿宋_GB2312" w:cs="仿宋_GB2312"/>
                <w:bCs/>
                <w:color w:val="000000"/>
                <w:spacing w:val="6"/>
                <w:szCs w:val="28"/>
              </w:rPr>
            </w:pPr>
            <w:r>
              <w:rPr>
                <w:rFonts w:eastAsia="仿宋_GB2312"/>
                <w:lang w:val="en-US"/>
              </w:rPr>
              <w:t>本单位将为特等奖参赛团队提供短期参观访问机会及实验室资源支持，在参赛过程中配备专业的专家组为参赛团队关于题目的进行专业支持。</w:t>
            </w:r>
          </w:p>
        </w:tc>
      </w:tr>
      <w:tr w:rsidR="00775BD4" w14:paraId="462F08A4" w14:textId="77777777">
        <w:trPr>
          <w:trHeight w:val="4621"/>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DA946DB"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210211E"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一、奖项设置</w:t>
            </w:r>
          </w:p>
          <w:p w14:paraId="5FD34268"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原则上设“擂主”团队1个，根据实际情况评出相应的特等奖、一等奖、二等奖、三等奖项目若干。</w:t>
            </w:r>
          </w:p>
          <w:p w14:paraId="46A766B3"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 xml:space="preserve">二、激励措施 </w:t>
            </w:r>
          </w:p>
          <w:p w14:paraId="1F1BAF7B"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 xml:space="preserve">1.带薪实习机会 </w:t>
            </w:r>
          </w:p>
          <w:p w14:paraId="0427BBFB"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获奖选手可优先获得李宁运动科学应用研发中心的实习</w:t>
            </w:r>
          </w:p>
          <w:p w14:paraId="03634BCD"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 xml:space="preserve">实践机会。 </w:t>
            </w:r>
          </w:p>
          <w:p w14:paraId="135FB31E"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 xml:space="preserve">2.合作共赢 </w:t>
            </w:r>
          </w:p>
          <w:p w14:paraId="59674FDA"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若获奖团队的参赛方案可实际应用于产品开发，在无知</w:t>
            </w:r>
          </w:p>
          <w:p w14:paraId="6B6F42BF"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 xml:space="preserve">识产权纠纷的前提下，将提供进一步合作开发机会。 </w:t>
            </w:r>
          </w:p>
          <w:p w14:paraId="26609073"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 xml:space="preserve">3.优惠券奖励 </w:t>
            </w:r>
          </w:p>
          <w:p w14:paraId="61925761"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获奖选手可获得李宁品牌产品6折优惠券权益。</w:t>
            </w:r>
          </w:p>
        </w:tc>
      </w:tr>
    </w:tbl>
    <w:p w14:paraId="156B64B5" w14:textId="77777777" w:rsidR="00775BD4" w:rsidRDefault="00775BD4">
      <w:pPr>
        <w:tabs>
          <w:tab w:val="left" w:pos="8640"/>
        </w:tabs>
        <w:spacing w:line="560" w:lineRule="exact"/>
        <w:rPr>
          <w:rFonts w:ascii="方正黑体简体" w:eastAsia="方正黑体简体"/>
          <w:bCs/>
          <w:spacing w:val="6"/>
          <w:sz w:val="32"/>
          <w:szCs w:val="32"/>
          <w:lang w:val="en-US"/>
        </w:rPr>
      </w:pPr>
    </w:p>
    <w:p w14:paraId="54032129" w14:textId="77777777" w:rsidR="00775BD4" w:rsidRDefault="00775BD4">
      <w:pPr>
        <w:tabs>
          <w:tab w:val="left" w:pos="8640"/>
        </w:tabs>
        <w:spacing w:line="560" w:lineRule="exact"/>
        <w:rPr>
          <w:rFonts w:ascii="方正黑体简体" w:eastAsia="方正黑体简体"/>
          <w:bCs/>
          <w:spacing w:val="6"/>
          <w:sz w:val="32"/>
          <w:szCs w:val="32"/>
          <w:lang w:val="en-US"/>
        </w:rPr>
      </w:pPr>
    </w:p>
    <w:p w14:paraId="171BFE95" w14:textId="77777777" w:rsidR="00775BD4" w:rsidRDefault="00000000">
      <w:pPr>
        <w:tabs>
          <w:tab w:val="left" w:pos="8640"/>
        </w:tabs>
        <w:spacing w:line="560" w:lineRule="exact"/>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t>四、选题意义</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775BD4" w14:paraId="6FABEDF9" w14:textId="77777777">
        <w:trPr>
          <w:trHeight w:val="1593"/>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2802680E"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5EB753" w14:textId="77777777" w:rsidR="00775BD4" w:rsidRDefault="00000000">
            <w:pPr>
              <w:overflowPunct w:val="0"/>
              <w:ind w:firstLineChars="200" w:firstLine="480"/>
              <w:rPr>
                <w:rFonts w:ascii="仿宋_GB2312" w:eastAsia="仿宋_GB2312" w:hAnsi="仿宋_GB2312" w:cs="仿宋_GB2312"/>
                <w:bCs/>
                <w:color w:val="000000"/>
                <w:spacing w:val="6"/>
                <w:szCs w:val="28"/>
              </w:rPr>
            </w:pPr>
            <w:r>
              <w:rPr>
                <w:rFonts w:eastAsia="仿宋_GB2312"/>
              </w:rPr>
              <w:t>本选题针对当前跑鞋研究过于依赖客观生物力学指标以及材料属性而缺乏对主观感受的量化映射的行业痛点，旨在建立客观物理特征与主观穿着体验之间的科学映射模型，并构建标准化的评价体系</w:t>
            </w:r>
            <w:r>
              <w:rPr>
                <w:rFonts w:eastAsia="仿宋_GB2312"/>
              </w:rPr>
              <w:t xml:space="preserve"> </w:t>
            </w:r>
            <w:r>
              <w:rPr>
                <w:rFonts w:eastAsia="仿宋_GB2312"/>
              </w:rPr>
              <w:t>。这将有效解决现有的跑鞋材料客观机械性能测试难以真实反映跑者穿着体验的难题，推动跑鞋研发</w:t>
            </w:r>
            <w:proofErr w:type="gramStart"/>
            <w:r>
              <w:rPr>
                <w:rFonts w:eastAsia="仿宋_GB2312"/>
              </w:rPr>
              <w:t>向客观</w:t>
            </w:r>
            <w:proofErr w:type="gramEnd"/>
            <w:r>
              <w:rPr>
                <w:rFonts w:eastAsia="仿宋_GB2312"/>
              </w:rPr>
              <w:t>与主观结合的转变，为行业提供更加合理的跑鞋性能优化标准与理论依据。</w:t>
            </w:r>
          </w:p>
        </w:tc>
      </w:tr>
      <w:tr w:rsidR="00775BD4" w14:paraId="64679720" w14:textId="77777777">
        <w:trPr>
          <w:trHeight w:val="173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D56F5B"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1DC050"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bCs/>
                <w:color w:val="000000"/>
                <w:spacing w:val="6"/>
                <w:szCs w:val="28"/>
              </w:rPr>
              <w:t>本项目的预期成果将产生显著的经济和社会效益。在经济效益上，该技术有望优化当前跑鞋的设计方法，通过</w:t>
            </w:r>
            <w:r>
              <w:rPr>
                <w:rFonts w:ascii="仿宋_GB2312" w:eastAsia="仿宋_GB2312" w:hAnsi="仿宋_GB2312" w:cs="仿宋_GB2312" w:hint="eastAsia"/>
                <w:bCs/>
                <w:color w:val="000000"/>
                <w:spacing w:val="6"/>
                <w:szCs w:val="28"/>
              </w:rPr>
              <w:t>主观缓震体验</w:t>
            </w:r>
            <w:r>
              <w:rPr>
                <w:rFonts w:ascii="仿宋_GB2312" w:eastAsia="仿宋_GB2312" w:hAnsi="仿宋_GB2312" w:cs="仿宋_GB2312"/>
                <w:bCs/>
                <w:color w:val="000000"/>
                <w:spacing w:val="6"/>
                <w:szCs w:val="28"/>
              </w:rPr>
              <w:t>评估模型降低企业研发的试错成本，助力国产跑鞋品牌向高科技、高质量发展转型。从社会效益角度出发，合理的跑鞋设计能够满足广大跑者对跑鞋这一运动设备的个性化需求，通过科学的装备匹配降低运动损伤风险，对于服务“健康中国”战略、促进全民健身活动的科学化开展具有重要的社会价值。</w:t>
            </w:r>
          </w:p>
        </w:tc>
      </w:tr>
    </w:tbl>
    <w:p w14:paraId="751D8D33" w14:textId="77777777" w:rsidR="00775BD4" w:rsidRDefault="00775BD4">
      <w:pPr>
        <w:tabs>
          <w:tab w:val="left" w:pos="8640"/>
        </w:tabs>
        <w:spacing w:line="560" w:lineRule="exact"/>
        <w:rPr>
          <w:rFonts w:ascii="方正黑体简体" w:eastAsia="方正黑体简体"/>
          <w:bCs/>
          <w:spacing w:val="6"/>
          <w:sz w:val="32"/>
          <w:szCs w:val="32"/>
          <w:lang w:val="en-US"/>
        </w:rPr>
      </w:pPr>
    </w:p>
    <w:p w14:paraId="09BED0EC" w14:textId="77777777" w:rsidR="00775BD4" w:rsidRDefault="00000000">
      <w:pPr>
        <w:rPr>
          <w:rFonts w:ascii="方正黑体简体" w:eastAsia="方正黑体简体"/>
          <w:bCs/>
          <w:spacing w:val="6"/>
          <w:sz w:val="32"/>
          <w:szCs w:val="32"/>
          <w:lang w:val="en-US"/>
        </w:rPr>
      </w:pPr>
      <w:r>
        <w:rPr>
          <w:rFonts w:ascii="方正黑体简体" w:eastAsia="方正黑体简体"/>
          <w:bCs/>
          <w:spacing w:val="6"/>
          <w:sz w:val="32"/>
          <w:szCs w:val="32"/>
          <w:lang w:val="en-US"/>
        </w:rPr>
        <w:br w:type="page"/>
      </w:r>
    </w:p>
    <w:p w14:paraId="786196B8" w14:textId="77777777" w:rsidR="00775BD4" w:rsidRDefault="00000000">
      <w:pPr>
        <w:widowControl w:val="0"/>
        <w:wordWrap w:val="0"/>
        <w:adjustRightInd/>
        <w:snapToGrid/>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“青智未来”新质生产力</w:t>
      </w:r>
      <w:r>
        <w:rPr>
          <w:rFonts w:eastAsia="方正小标宋简体"/>
          <w:bCs/>
          <w:kern w:val="2"/>
          <w:sz w:val="44"/>
          <w:szCs w:val="32"/>
          <w:lang w:val="en-US"/>
        </w:rPr>
        <w:t>专项赛</w:t>
      </w:r>
    </w:p>
    <w:p w14:paraId="52DFF865" w14:textId="77777777" w:rsidR="00775BD4" w:rsidRDefault="00000000">
      <w:pPr>
        <w:widowControl w:val="0"/>
        <w:tabs>
          <w:tab w:val="left" w:pos="8640"/>
        </w:tabs>
        <w:wordWrap w:val="0"/>
        <w:spacing w:line="560" w:lineRule="exact"/>
        <w:jc w:val="center"/>
        <w:rPr>
          <w:rFonts w:eastAsia="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03</w:t>
      </w:r>
    </w:p>
    <w:p w14:paraId="754915BA" w14:textId="77777777" w:rsidR="00775BD4" w:rsidRDefault="00775BD4">
      <w:pPr>
        <w:widowControl w:val="0"/>
        <w:tabs>
          <w:tab w:val="left" w:pos="8640"/>
        </w:tabs>
        <w:wordWrap w:val="0"/>
        <w:spacing w:line="560" w:lineRule="exact"/>
        <w:jc w:val="center"/>
        <w:rPr>
          <w:rFonts w:eastAsia="方正小标宋简体"/>
          <w:bCs/>
          <w:kern w:val="2"/>
          <w:sz w:val="32"/>
          <w:szCs w:val="22"/>
          <w:lang w:val="en-US"/>
        </w:rPr>
      </w:pPr>
    </w:p>
    <w:p w14:paraId="0FD37503" w14:textId="77777777" w:rsidR="00775BD4" w:rsidRDefault="00000000">
      <w:pPr>
        <w:tabs>
          <w:tab w:val="left" w:pos="8640"/>
        </w:tabs>
        <w:spacing w:line="560" w:lineRule="exact"/>
        <w:rPr>
          <w:rFonts w:ascii="方正楷体简体" w:eastAsia="方正楷体简体" w:hAnsi="方正楷体简体" w:cs="方正楷体简体"/>
          <w:bCs/>
          <w:spacing w:val="6"/>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775BD4" w14:paraId="23DB136B" w14:textId="77777777">
        <w:trPr>
          <w:trHeight w:val="582"/>
          <w:jc w:val="center"/>
        </w:trPr>
        <w:tc>
          <w:tcPr>
            <w:tcW w:w="1668" w:type="dxa"/>
            <w:vAlign w:val="center"/>
          </w:tcPr>
          <w:p w14:paraId="3E3CB20E"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单位名称</w:t>
            </w:r>
          </w:p>
        </w:tc>
        <w:tc>
          <w:tcPr>
            <w:tcW w:w="6932" w:type="dxa"/>
            <w:gridSpan w:val="3"/>
            <w:vAlign w:val="center"/>
          </w:tcPr>
          <w:p w14:paraId="3987A53E" w14:textId="77777777" w:rsidR="00775BD4" w:rsidRDefault="00000000">
            <w:pPr>
              <w:jc w:val="center"/>
              <w:rPr>
                <w:rFonts w:ascii="仿宋_GB2312" w:eastAsia="仿宋_GB2312" w:hAnsi="仿宋_GB2312" w:cs="仿宋_GB2312"/>
                <w:lang w:val="en-US"/>
              </w:rPr>
            </w:pPr>
            <w:r>
              <w:rPr>
                <w:rFonts w:ascii="仿宋_GB2312" w:eastAsia="仿宋_GB2312" w:hAnsi="仿宋_GB2312" w:cs="仿宋_GB2312" w:hint="eastAsia"/>
                <w:bCs/>
                <w:spacing w:val="6"/>
                <w:szCs w:val="28"/>
                <w:lang w:val="en-US"/>
              </w:rPr>
              <w:t>北京市朝阳区</w:t>
            </w:r>
            <w:proofErr w:type="gramStart"/>
            <w:r>
              <w:rPr>
                <w:rFonts w:ascii="仿宋_GB2312" w:eastAsia="仿宋_GB2312" w:hAnsi="仿宋_GB2312" w:cs="仿宋_GB2312" w:hint="eastAsia"/>
                <w:bCs/>
                <w:spacing w:val="6"/>
                <w:szCs w:val="28"/>
                <w:lang w:val="en-US"/>
              </w:rPr>
              <w:t>爱心语润智力</w:t>
            </w:r>
            <w:proofErr w:type="gramEnd"/>
            <w:r>
              <w:rPr>
                <w:rFonts w:ascii="仿宋_GB2312" w:eastAsia="仿宋_GB2312" w:hAnsi="仿宋_GB2312" w:cs="仿宋_GB2312" w:hint="eastAsia"/>
                <w:bCs/>
                <w:spacing w:val="6"/>
                <w:szCs w:val="28"/>
                <w:lang w:val="en-US"/>
              </w:rPr>
              <w:t>残疾人康复服务中心</w:t>
            </w:r>
          </w:p>
        </w:tc>
      </w:tr>
      <w:tr w:rsidR="00775BD4" w14:paraId="540C2925" w14:textId="77777777">
        <w:trPr>
          <w:trHeight w:val="582"/>
          <w:jc w:val="center"/>
        </w:trPr>
        <w:tc>
          <w:tcPr>
            <w:tcW w:w="1668" w:type="dxa"/>
            <w:vAlign w:val="center"/>
          </w:tcPr>
          <w:p w14:paraId="2684A5D2" w14:textId="77777777" w:rsidR="00775BD4" w:rsidRDefault="00000000">
            <w:pPr>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单位类型</w:t>
            </w:r>
          </w:p>
        </w:tc>
        <w:tc>
          <w:tcPr>
            <w:tcW w:w="6932" w:type="dxa"/>
            <w:gridSpan w:val="3"/>
            <w:vAlign w:val="center"/>
          </w:tcPr>
          <w:p w14:paraId="49DA3ABC" w14:textId="77777777" w:rsidR="00775BD4" w:rsidRDefault="00000000">
            <w:pPr>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民办非企业</w:t>
            </w:r>
          </w:p>
        </w:tc>
      </w:tr>
      <w:tr w:rsidR="00775BD4" w14:paraId="62C92A4F" w14:textId="77777777">
        <w:trPr>
          <w:trHeight w:val="567"/>
          <w:jc w:val="center"/>
        </w:trPr>
        <w:tc>
          <w:tcPr>
            <w:tcW w:w="1668" w:type="dxa"/>
            <w:vAlign w:val="center"/>
          </w:tcPr>
          <w:p w14:paraId="71934B07"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地址</w:t>
            </w:r>
          </w:p>
        </w:tc>
        <w:tc>
          <w:tcPr>
            <w:tcW w:w="6932" w:type="dxa"/>
            <w:gridSpan w:val="3"/>
            <w:vAlign w:val="center"/>
          </w:tcPr>
          <w:p w14:paraId="3AB23C89" w14:textId="77777777" w:rsidR="00775BD4" w:rsidRDefault="00000000">
            <w:pPr>
              <w:jc w:val="center"/>
              <w:rPr>
                <w:rFonts w:ascii="仿宋_GB2312" w:eastAsia="仿宋_GB2312" w:hAnsi="仿宋_GB2312" w:cs="仿宋_GB2312"/>
              </w:rPr>
            </w:pPr>
            <w:r>
              <w:rPr>
                <w:rFonts w:ascii="仿宋_GB2312" w:eastAsia="仿宋_GB2312" w:hAnsi="仿宋_GB2312" w:cs="仿宋_GB2312" w:hint="eastAsia"/>
                <w:lang w:val="en-US"/>
              </w:rPr>
              <w:t>北京市</w:t>
            </w:r>
            <w:r>
              <w:rPr>
                <w:rFonts w:ascii="仿宋_GB2312" w:eastAsia="仿宋_GB2312" w:hAnsi="仿宋_GB2312" w:cs="仿宋_GB2312" w:hint="eastAsia"/>
              </w:rPr>
              <w:t>朝阳区</w:t>
            </w:r>
            <w:r>
              <w:rPr>
                <w:rFonts w:ascii="仿宋_GB2312" w:eastAsia="仿宋_GB2312" w:hAnsi="仿宋_GB2312" w:cs="仿宋_GB2312" w:hint="eastAsia"/>
                <w:lang w:val="en-US"/>
              </w:rPr>
              <w:t>王四营乡</w:t>
            </w:r>
            <w:r>
              <w:rPr>
                <w:rFonts w:ascii="仿宋_GB2312" w:eastAsia="仿宋_GB2312" w:hAnsi="仿宋_GB2312" w:cs="仿宋_GB2312" w:hint="eastAsia"/>
              </w:rPr>
              <w:t>观音</w:t>
            </w:r>
            <w:proofErr w:type="gramStart"/>
            <w:r>
              <w:rPr>
                <w:rFonts w:ascii="仿宋_GB2312" w:eastAsia="仿宋_GB2312" w:hAnsi="仿宋_GB2312" w:cs="仿宋_GB2312" w:hint="eastAsia"/>
              </w:rPr>
              <w:t>堂文化</w:t>
            </w:r>
            <w:proofErr w:type="gramEnd"/>
            <w:r>
              <w:rPr>
                <w:rFonts w:ascii="仿宋_GB2312" w:eastAsia="仿宋_GB2312" w:hAnsi="仿宋_GB2312" w:cs="仿宋_GB2312" w:hint="eastAsia"/>
              </w:rPr>
              <w:t>园内</w:t>
            </w:r>
          </w:p>
        </w:tc>
      </w:tr>
      <w:tr w:rsidR="00775BD4" w14:paraId="398E3E8B" w14:textId="77777777">
        <w:trPr>
          <w:trHeight w:val="1242"/>
          <w:jc w:val="center"/>
        </w:trPr>
        <w:tc>
          <w:tcPr>
            <w:tcW w:w="1668" w:type="dxa"/>
            <w:vAlign w:val="center"/>
          </w:tcPr>
          <w:p w14:paraId="5A691108"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lang w:val="en-US"/>
              </w:rPr>
              <w:t>单位</w:t>
            </w:r>
            <w:r>
              <w:rPr>
                <w:rFonts w:ascii="楷体_GB2312" w:eastAsia="楷体_GB2312" w:hAnsi="楷体_GB2312" w:cs="楷体_GB2312" w:hint="eastAsia"/>
                <w:sz w:val="28"/>
                <w:szCs w:val="32"/>
              </w:rPr>
              <w:t>简介</w:t>
            </w:r>
          </w:p>
        </w:tc>
        <w:tc>
          <w:tcPr>
            <w:tcW w:w="6932" w:type="dxa"/>
            <w:gridSpan w:val="3"/>
            <w:vAlign w:val="center"/>
          </w:tcPr>
          <w:p w14:paraId="0BBF552C" w14:textId="77777777" w:rsidR="00775BD4" w:rsidRDefault="00000000">
            <w:pPr>
              <w:ind w:firstLineChars="200" w:firstLine="504"/>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 xml:space="preserve"> 北京市朝阳区</w:t>
            </w:r>
            <w:proofErr w:type="gramStart"/>
            <w:r>
              <w:rPr>
                <w:rFonts w:ascii="仿宋_GB2312" w:eastAsia="仿宋_GB2312" w:hAnsi="仿宋_GB2312" w:cs="仿宋_GB2312" w:hint="eastAsia"/>
                <w:bCs/>
                <w:spacing w:val="6"/>
                <w:szCs w:val="28"/>
                <w:lang w:val="en-US"/>
              </w:rPr>
              <w:t>爱心语润智力</w:t>
            </w:r>
            <w:proofErr w:type="gramEnd"/>
            <w:r>
              <w:rPr>
                <w:rFonts w:ascii="仿宋_GB2312" w:eastAsia="仿宋_GB2312" w:hAnsi="仿宋_GB2312" w:cs="仿宋_GB2312" w:hint="eastAsia"/>
                <w:bCs/>
                <w:spacing w:val="6"/>
                <w:szCs w:val="28"/>
                <w:lang w:val="en-US"/>
              </w:rPr>
              <w:t>残疾人康复服务中心成立于 2017年4月，是经朝阳区民政局批准注册的民办非企业机构，业务主管单位为北京市朝阳区残疾人联合会。发展历程中，机构逐步实现规范化与专业化升级：2008年由孙大琴女士创立“爱心语润” 品牌基础；2017年2月成为“北京市残疾儿童康复定点机构”，同年10月成立党支部；2019 年被评为“优秀党支部”；2022 年获得社会组织4A评估等级。</w:t>
            </w:r>
          </w:p>
          <w:p w14:paraId="463336BA" w14:textId="77777777" w:rsidR="00775BD4" w:rsidRDefault="00000000">
            <w:pPr>
              <w:ind w:firstLineChars="200" w:firstLine="504"/>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 xml:space="preserve">机构专注于为智力障碍、孤独症等心智障碍者提供康复训练、支持性教育、支持性生活和支持性就业服务，秉持专业服务理念，致力于帮助心智障碍群体提升生活自理与社会交往能力，更好地融入社会。  </w:t>
            </w:r>
          </w:p>
          <w:p w14:paraId="35C74AD3" w14:textId="77777777" w:rsidR="00775BD4" w:rsidRDefault="00775BD4">
            <w:pPr>
              <w:ind w:firstLineChars="200" w:firstLine="504"/>
              <w:jc w:val="both"/>
              <w:rPr>
                <w:rFonts w:ascii="仿宋_GB2312" w:eastAsia="仿宋_GB2312" w:hAnsi="仿宋_GB2312" w:cs="仿宋_GB2312"/>
                <w:bCs/>
                <w:spacing w:val="6"/>
                <w:szCs w:val="28"/>
                <w:lang w:val="en-US"/>
              </w:rPr>
            </w:pPr>
          </w:p>
        </w:tc>
      </w:tr>
      <w:tr w:rsidR="00775BD4" w14:paraId="3341A76C" w14:textId="77777777">
        <w:trPr>
          <w:trHeight w:val="535"/>
          <w:jc w:val="center"/>
        </w:trPr>
        <w:tc>
          <w:tcPr>
            <w:tcW w:w="1668" w:type="dxa"/>
            <w:vAlign w:val="center"/>
          </w:tcPr>
          <w:p w14:paraId="210235B0" w14:textId="77777777" w:rsidR="00775BD4" w:rsidRDefault="00000000">
            <w:pPr>
              <w:ind w:firstLineChars="100" w:firstLine="280"/>
              <w:jc w:val="both"/>
              <w:rPr>
                <w:rFonts w:ascii="楷体_GB2312" w:eastAsia="楷体_GB2312" w:hAnsi="楷体_GB2312" w:cs="楷体_GB2312"/>
                <w:bCs/>
                <w:spacing w:val="6"/>
                <w:szCs w:val="28"/>
              </w:rPr>
            </w:pPr>
            <w:r>
              <w:rPr>
                <w:rFonts w:ascii="楷体_GB2312" w:eastAsia="楷体_GB2312" w:hAnsi="楷体_GB2312" w:cs="楷体_GB2312" w:hint="eastAsia"/>
                <w:sz w:val="28"/>
                <w:szCs w:val="32"/>
                <w:lang w:val="en-US"/>
              </w:rPr>
              <w:t>联系人</w:t>
            </w:r>
          </w:p>
        </w:tc>
        <w:tc>
          <w:tcPr>
            <w:tcW w:w="3076" w:type="dxa"/>
            <w:vAlign w:val="center"/>
          </w:tcPr>
          <w:p w14:paraId="6CD25695" w14:textId="77777777" w:rsidR="00775BD4" w:rsidRDefault="00000000">
            <w:pPr>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王朗</w:t>
            </w:r>
          </w:p>
        </w:tc>
        <w:tc>
          <w:tcPr>
            <w:tcW w:w="1073" w:type="dxa"/>
            <w:vAlign w:val="center"/>
          </w:tcPr>
          <w:p w14:paraId="5C50946E"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职务</w:t>
            </w:r>
          </w:p>
        </w:tc>
        <w:tc>
          <w:tcPr>
            <w:tcW w:w="2783" w:type="dxa"/>
            <w:vAlign w:val="center"/>
          </w:tcPr>
          <w:p w14:paraId="1A5B1502" w14:textId="77777777" w:rsidR="00775BD4" w:rsidRDefault="00000000">
            <w:pPr>
              <w:jc w:val="center"/>
              <w:rPr>
                <w:rFonts w:eastAsia="方正仿宋简体"/>
                <w:lang w:val="en-US"/>
              </w:rPr>
            </w:pPr>
            <w:r>
              <w:rPr>
                <w:rFonts w:eastAsia="方正仿宋简体" w:hint="eastAsia"/>
                <w:lang w:val="en-US"/>
              </w:rPr>
              <w:t>中心主任</w:t>
            </w:r>
          </w:p>
        </w:tc>
      </w:tr>
      <w:tr w:rsidR="00775BD4" w14:paraId="42001388" w14:textId="77777777">
        <w:trPr>
          <w:trHeight w:val="787"/>
          <w:jc w:val="center"/>
        </w:trPr>
        <w:tc>
          <w:tcPr>
            <w:tcW w:w="1668" w:type="dxa"/>
            <w:vAlign w:val="center"/>
          </w:tcPr>
          <w:p w14:paraId="78C0AED3" w14:textId="77777777" w:rsidR="00775BD4" w:rsidRDefault="00000000">
            <w:pPr>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联系方式</w:t>
            </w:r>
          </w:p>
        </w:tc>
        <w:tc>
          <w:tcPr>
            <w:tcW w:w="3076" w:type="dxa"/>
            <w:vAlign w:val="center"/>
          </w:tcPr>
          <w:p w14:paraId="12FFD7A1" w14:textId="77777777" w:rsidR="00775BD4" w:rsidRDefault="00000000">
            <w:pPr>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18519040021</w:t>
            </w:r>
          </w:p>
        </w:tc>
        <w:tc>
          <w:tcPr>
            <w:tcW w:w="1073" w:type="dxa"/>
            <w:vAlign w:val="center"/>
          </w:tcPr>
          <w:p w14:paraId="7C000271" w14:textId="77777777" w:rsidR="00775BD4" w:rsidRDefault="00000000">
            <w:pPr>
              <w:spacing w:line="560" w:lineRule="exact"/>
              <w:jc w:val="center"/>
              <w:rPr>
                <w:rFonts w:ascii="楷体_GB2312" w:eastAsia="楷体_GB2312" w:hAnsi="楷体_GB2312" w:cs="楷体_GB2312"/>
                <w:sz w:val="28"/>
                <w:szCs w:val="32"/>
              </w:rPr>
            </w:pPr>
            <w:proofErr w:type="gramStart"/>
            <w:r>
              <w:rPr>
                <w:rFonts w:ascii="楷体_GB2312" w:eastAsia="楷体_GB2312" w:hAnsi="楷体_GB2312" w:cs="楷体_GB2312" w:hint="eastAsia"/>
                <w:sz w:val="28"/>
                <w:szCs w:val="32"/>
              </w:rPr>
              <w:t>微信</w:t>
            </w:r>
            <w:proofErr w:type="gramEnd"/>
          </w:p>
        </w:tc>
        <w:tc>
          <w:tcPr>
            <w:tcW w:w="2783" w:type="dxa"/>
            <w:vAlign w:val="center"/>
          </w:tcPr>
          <w:p w14:paraId="276AA9C8" w14:textId="77777777" w:rsidR="00775BD4" w:rsidRDefault="00000000">
            <w:pPr>
              <w:jc w:val="center"/>
              <w:rPr>
                <w:rFonts w:eastAsia="方正仿宋简体"/>
              </w:rPr>
            </w:pPr>
            <w:r>
              <w:rPr>
                <w:rFonts w:ascii="仿宋_GB2312" w:eastAsia="仿宋_GB2312" w:hAnsi="仿宋_GB2312" w:cs="仿宋_GB2312" w:hint="eastAsia"/>
                <w:bCs/>
                <w:spacing w:val="6"/>
                <w:szCs w:val="28"/>
                <w:lang w:val="en-US"/>
              </w:rPr>
              <w:t>18519040021</w:t>
            </w:r>
          </w:p>
        </w:tc>
      </w:tr>
    </w:tbl>
    <w:p w14:paraId="17FA12E3" w14:textId="77777777" w:rsidR="00775BD4" w:rsidRDefault="00000000">
      <w:pPr>
        <w:tabs>
          <w:tab w:val="left" w:pos="8640"/>
        </w:tabs>
        <w:spacing w:line="56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775BD4" w14:paraId="42A1E543" w14:textId="77777777">
        <w:trPr>
          <w:trHeight w:val="980"/>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FB35711" w14:textId="77777777" w:rsidR="00775BD4" w:rsidRDefault="00000000">
            <w:pPr>
              <w:spacing w:line="560" w:lineRule="exact"/>
              <w:jc w:val="center"/>
              <w:rPr>
                <w:rFonts w:ascii="楷体_GB2312" w:eastAsia="楷体_GB2312" w:hAnsi="楷体_GB2312" w:cs="楷体_GB2312"/>
                <w:color w:val="000000"/>
                <w:sz w:val="28"/>
                <w:szCs w:val="28"/>
              </w:rPr>
            </w:pPr>
            <w:bookmarkStart w:id="0" w:name="_Hlk219714452"/>
            <w:r>
              <w:rPr>
                <w:rFonts w:ascii="楷体_GB2312" w:eastAsia="楷体_GB2312" w:hAnsi="楷体_GB2312" w:cs="楷体_GB2312" w:hint="eastAsia"/>
                <w:color w:val="000000"/>
                <w:sz w:val="28"/>
                <w:szCs w:val="28"/>
                <w:lang w:val="en-US"/>
              </w:rPr>
              <w:t>选题</w:t>
            </w:r>
            <w:r>
              <w:rPr>
                <w:rFonts w:ascii="楷体_GB2312" w:eastAsia="楷体_GB2312" w:hAnsi="楷体_GB2312" w:cs="楷体_GB2312" w:hint="eastAsia"/>
                <w:color w:val="000000"/>
                <w:sz w:val="28"/>
                <w:szCs w:val="28"/>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E2027C1" w14:textId="77777777" w:rsidR="00775BD4" w:rsidRDefault="00000000">
            <w:pPr>
              <w:jc w:val="center"/>
              <w:rPr>
                <w:rFonts w:ascii="仿宋_GB2312" w:eastAsia="仿宋_GB2312" w:hAnsi="仿宋_GB2312" w:cs="仿宋_GB2312"/>
              </w:rPr>
            </w:pPr>
            <w:r>
              <w:rPr>
                <w:rFonts w:ascii="仿宋_GB2312" w:eastAsia="仿宋_GB2312" w:hAnsi="仿宋_GB2312" w:cs="仿宋_GB2312" w:hint="eastAsia"/>
              </w:rPr>
              <w:t>基于多模态情感</w:t>
            </w:r>
            <w:r>
              <w:rPr>
                <w:rFonts w:ascii="仿宋_GB2312" w:eastAsia="仿宋_GB2312" w:hAnsi="仿宋_GB2312" w:cs="仿宋_GB2312" w:hint="eastAsia"/>
                <w:lang w:val="en-US"/>
              </w:rPr>
              <w:t>行为</w:t>
            </w:r>
            <w:r>
              <w:rPr>
                <w:rFonts w:ascii="仿宋_GB2312" w:eastAsia="仿宋_GB2312" w:hAnsi="仿宋_GB2312" w:cs="仿宋_GB2312" w:hint="eastAsia"/>
              </w:rPr>
              <w:t>计算的自闭症谱系障碍（ASD）儿童社交技能个性化干预系统</w:t>
            </w:r>
          </w:p>
        </w:tc>
      </w:tr>
      <w:bookmarkEnd w:id="0"/>
      <w:tr w:rsidR="00775BD4" w14:paraId="2E30B0BC" w14:textId="77777777">
        <w:trPr>
          <w:trHeight w:val="186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7E5267C"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D025983" w14:textId="77777777" w:rsidR="00775BD4" w:rsidRDefault="00000000">
            <w:pPr>
              <w:jc w:val="center"/>
              <w:rPr>
                <w:rFonts w:ascii="仿宋_GB2312" w:eastAsia="仿宋_GB2312" w:hAnsi="仿宋_GB2312" w:cs="仿宋_GB2312"/>
              </w:rPr>
            </w:pPr>
            <w:r>
              <w:rPr>
                <w:rFonts w:ascii="仿宋_GB2312" w:eastAsia="仿宋_GB2312" w:hAnsi="仿宋_GB2312" w:cs="仿宋_GB2312" w:hint="eastAsia"/>
                <w:bCs/>
                <w:spacing w:val="6"/>
                <w:szCs w:val="28"/>
              </w:rPr>
              <w:t>基层社会治理、学科交叉、科技赋能</w:t>
            </w:r>
          </w:p>
        </w:tc>
      </w:tr>
      <w:tr w:rsidR="00775BD4" w14:paraId="5342F154" w14:textId="77777777">
        <w:trPr>
          <w:trHeight w:val="3097"/>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CF8F457"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5C2717E" w14:textId="77777777" w:rsidR="00775BD4" w:rsidRDefault="00000000">
            <w:pPr>
              <w:ind w:firstLineChars="200" w:firstLine="504"/>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自闭症谱系障碍（ASD）儿童的核心障碍之一是社交沟通与情感理解困难。当前，一线康复机构和特教学校面临两大痛点：</w:t>
            </w:r>
          </w:p>
          <w:p w14:paraId="5F88B7FA" w14:textId="77777777" w:rsidR="00775BD4" w:rsidRDefault="00775BD4">
            <w:pPr>
              <w:ind w:firstLineChars="200" w:firstLine="504"/>
              <w:jc w:val="both"/>
              <w:rPr>
                <w:rFonts w:ascii="仿宋_GB2312" w:eastAsia="仿宋_GB2312" w:hAnsi="仿宋_GB2312" w:cs="仿宋_GB2312"/>
                <w:bCs/>
                <w:spacing w:val="6"/>
                <w:szCs w:val="28"/>
                <w:lang w:val="en-US"/>
              </w:rPr>
            </w:pPr>
          </w:p>
          <w:p w14:paraId="1B06DD6B" w14:textId="77777777" w:rsidR="00775BD4" w:rsidRDefault="00000000">
            <w:pPr>
              <w:ind w:firstLineChars="200" w:firstLine="504"/>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1. 干预资源稀缺且成本高：一对一的个性化社交技能训练严重依赖治疗师，人力成本高，覆盖范围有限，家庭经济与时间负担沉重。</w:t>
            </w:r>
          </w:p>
          <w:p w14:paraId="7169256A" w14:textId="77777777" w:rsidR="00775BD4" w:rsidRDefault="00000000">
            <w:pPr>
              <w:ind w:firstLineChars="200" w:firstLine="504"/>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2. 训练场景刻板、泛化困难：传统干预多在固定场所进行，难以模拟复杂多变的真实社交场景，导致技能难以迁移到日常生活。</w:t>
            </w:r>
          </w:p>
          <w:p w14:paraId="69CD41A6" w14:textId="77777777" w:rsidR="00775BD4" w:rsidRDefault="00775BD4">
            <w:pPr>
              <w:ind w:firstLineChars="200" w:firstLine="504"/>
              <w:jc w:val="both"/>
              <w:rPr>
                <w:rFonts w:ascii="仿宋_GB2312" w:eastAsia="仿宋_GB2312" w:hAnsi="仿宋_GB2312" w:cs="仿宋_GB2312"/>
                <w:bCs/>
                <w:spacing w:val="6"/>
                <w:szCs w:val="28"/>
                <w:lang w:val="en-US"/>
              </w:rPr>
            </w:pPr>
          </w:p>
          <w:p w14:paraId="025C7E1C" w14:textId="77777777" w:rsidR="00775BD4" w:rsidRDefault="00000000">
            <w:pPr>
              <w:ind w:firstLineChars="200" w:firstLine="504"/>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首都北京作为首善之区，在推动科技赋能民生、建设包容性社会方面肩负着引领责任。利用“人工智能+”技术，开发普惠、高效、可及的干预工具，是回应社会关切、解决实际民生问题的迫切需求。</w:t>
            </w:r>
          </w:p>
          <w:p w14:paraId="315EB4DD" w14:textId="77777777" w:rsidR="00775BD4" w:rsidRDefault="00000000">
            <w:pPr>
              <w:ind w:firstLineChars="200" w:firstLine="504"/>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核心任务： 设计并开发一套软硬件结合的Demo或系统原型，能够通过多模态情感识别技术，为ASD儿童提供实时、个性化、游戏化的社交情感训练与反馈。</w:t>
            </w:r>
          </w:p>
          <w:p w14:paraId="194D6113" w14:textId="77777777" w:rsidR="00775BD4" w:rsidRDefault="00775BD4">
            <w:pPr>
              <w:ind w:firstLineChars="200" w:firstLine="504"/>
              <w:jc w:val="both"/>
              <w:rPr>
                <w:rFonts w:ascii="仿宋_GB2312" w:eastAsia="仿宋_GB2312" w:hAnsi="仿宋_GB2312" w:cs="仿宋_GB2312"/>
                <w:bCs/>
                <w:spacing w:val="6"/>
                <w:szCs w:val="28"/>
                <w:lang w:val="en-US"/>
              </w:rPr>
            </w:pPr>
          </w:p>
          <w:p w14:paraId="4891D7C4" w14:textId="77777777" w:rsidR="00775BD4" w:rsidRDefault="00000000">
            <w:pPr>
              <w:ind w:firstLineChars="200" w:firstLine="504"/>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具体技术/产品目标应包括以下一个或多个方面：</w:t>
            </w:r>
          </w:p>
          <w:p w14:paraId="1E0F4715" w14:textId="77777777" w:rsidR="00775BD4" w:rsidRDefault="00775BD4">
            <w:pPr>
              <w:ind w:firstLineChars="200" w:firstLine="504"/>
              <w:jc w:val="both"/>
              <w:rPr>
                <w:rFonts w:ascii="仿宋_GB2312" w:eastAsia="仿宋_GB2312" w:hAnsi="仿宋_GB2312" w:cs="仿宋_GB2312"/>
                <w:bCs/>
                <w:spacing w:val="6"/>
                <w:szCs w:val="28"/>
                <w:lang w:val="en-US"/>
              </w:rPr>
            </w:pPr>
          </w:p>
          <w:p w14:paraId="4B26B20A" w14:textId="77777777" w:rsidR="00775BD4" w:rsidRDefault="00000000">
            <w:pPr>
              <w:ind w:firstLineChars="200" w:firstLine="504"/>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1. 多模态情绪/行为感知模块：</w:t>
            </w:r>
          </w:p>
          <w:p w14:paraId="2689196D" w14:textId="77777777" w:rsidR="00775BD4" w:rsidRDefault="00000000">
            <w:pPr>
              <w:ind w:firstLineChars="200" w:firstLine="504"/>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能通过摄像头实时识别训练对象（儿童）的面部表情（如快乐、悲伤、愤怒、惊讶、恐惧等基本情绪）或异常行为表现。</w:t>
            </w:r>
          </w:p>
          <w:p w14:paraId="74A144BC" w14:textId="77777777" w:rsidR="00775BD4" w:rsidRDefault="00000000">
            <w:pPr>
              <w:ind w:firstLineChars="200" w:firstLine="504"/>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能通过麦克风分析语音的语调、节奏和音量，辅助判断说话时的情绪状态。</w:t>
            </w:r>
          </w:p>
          <w:p w14:paraId="69D6CDD7" w14:textId="77777777" w:rsidR="00775BD4" w:rsidRDefault="00000000">
            <w:pPr>
              <w:ind w:firstLineChars="200" w:firstLine="504"/>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（进阶）能结合简单的生物传感器（如</w:t>
            </w:r>
            <w:proofErr w:type="gramStart"/>
            <w:r>
              <w:rPr>
                <w:rFonts w:ascii="仿宋_GB2312" w:eastAsia="仿宋_GB2312" w:hAnsi="仿宋_GB2312" w:cs="仿宋_GB2312" w:hint="eastAsia"/>
                <w:bCs/>
                <w:spacing w:val="6"/>
                <w:szCs w:val="28"/>
                <w:lang w:val="en-US"/>
              </w:rPr>
              <w:t>心率手</w:t>
            </w:r>
            <w:proofErr w:type="gramEnd"/>
            <w:r>
              <w:rPr>
                <w:rFonts w:ascii="仿宋_GB2312" w:eastAsia="仿宋_GB2312" w:hAnsi="仿宋_GB2312" w:cs="仿宋_GB2312" w:hint="eastAsia"/>
                <w:bCs/>
                <w:spacing w:val="6"/>
                <w:szCs w:val="28"/>
                <w:lang w:val="en-US"/>
              </w:rPr>
              <w:t>环）数据，综合判断儿童的焦虑或兴奋水平。</w:t>
            </w:r>
          </w:p>
          <w:p w14:paraId="70A3A085" w14:textId="77777777" w:rsidR="00775BD4" w:rsidRDefault="00000000">
            <w:pPr>
              <w:ind w:firstLineChars="200" w:firstLine="504"/>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2. 自适应</w:t>
            </w:r>
            <w:proofErr w:type="gramStart"/>
            <w:r>
              <w:rPr>
                <w:rFonts w:ascii="仿宋_GB2312" w:eastAsia="仿宋_GB2312" w:hAnsi="仿宋_GB2312" w:cs="仿宋_GB2312" w:hint="eastAsia"/>
                <w:bCs/>
                <w:spacing w:val="6"/>
                <w:szCs w:val="28"/>
                <w:lang w:val="en-US"/>
              </w:rPr>
              <w:t>交互与</w:t>
            </w:r>
            <w:proofErr w:type="gramEnd"/>
            <w:r>
              <w:rPr>
                <w:rFonts w:ascii="仿宋_GB2312" w:eastAsia="仿宋_GB2312" w:hAnsi="仿宋_GB2312" w:cs="仿宋_GB2312" w:hint="eastAsia"/>
                <w:bCs/>
                <w:spacing w:val="6"/>
                <w:szCs w:val="28"/>
                <w:lang w:val="en-US"/>
              </w:rPr>
              <w:t>干预引擎：</w:t>
            </w:r>
          </w:p>
          <w:p w14:paraId="50521257" w14:textId="77777777" w:rsidR="00775BD4" w:rsidRDefault="00000000">
            <w:pPr>
              <w:ind w:firstLineChars="200" w:firstLine="504"/>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根据识别到的儿童情绪状态，系统能动态调整训练难度或提供实时提示。例如，当系统检测到儿童在模拟“分享玩具”等场景中出现困惑表情时，自动弹出视觉提示卡片或引导语。</w:t>
            </w:r>
          </w:p>
          <w:p w14:paraId="77966F8A" w14:textId="77777777" w:rsidR="00775BD4" w:rsidRDefault="00000000">
            <w:pPr>
              <w:ind w:firstLineChars="200" w:firstLine="504"/>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内置多种社交场景模拟（如打招呼、轮流游戏、识别他人情绪、应对挫折等），并能根据儿童的表现数据（正确率、反应时间、情绪反应）推荐下一步训练内容。</w:t>
            </w:r>
          </w:p>
          <w:p w14:paraId="6141FC77" w14:textId="77777777" w:rsidR="00775BD4" w:rsidRDefault="00000000">
            <w:pPr>
              <w:ind w:firstLineChars="200" w:firstLine="504"/>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3. 人机交互与反馈设计：</w:t>
            </w:r>
          </w:p>
          <w:p w14:paraId="3B7F3A78" w14:textId="77777777" w:rsidR="00775BD4" w:rsidRDefault="00000000">
            <w:pPr>
              <w:ind w:firstLineChars="200" w:firstLine="504"/>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设计适合ASD儿童认知特点的友好、简洁、强化的交互界面（避免过度刺激）。</w:t>
            </w:r>
          </w:p>
          <w:p w14:paraId="1AF2F440" w14:textId="77777777" w:rsidR="00775BD4" w:rsidRDefault="00000000">
            <w:pPr>
              <w:ind w:firstLineChars="200" w:firstLine="504"/>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4. 数据分析与报告模块：</w:t>
            </w:r>
          </w:p>
          <w:p w14:paraId="7590E8E1" w14:textId="77777777" w:rsidR="00775BD4" w:rsidRDefault="00000000">
            <w:pPr>
              <w:ind w:firstLineChars="200" w:firstLine="504"/>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系统能记录每次训练的过程性数据，并自动生成可视化进展报告，</w:t>
            </w:r>
            <w:proofErr w:type="gramStart"/>
            <w:r>
              <w:rPr>
                <w:rFonts w:ascii="仿宋_GB2312" w:eastAsia="仿宋_GB2312" w:hAnsi="仿宋_GB2312" w:cs="仿宋_GB2312" w:hint="eastAsia"/>
                <w:bCs/>
                <w:spacing w:val="6"/>
                <w:szCs w:val="28"/>
                <w:lang w:val="en-US"/>
              </w:rPr>
              <w:t>供治疗</w:t>
            </w:r>
            <w:proofErr w:type="gramEnd"/>
            <w:r>
              <w:rPr>
                <w:rFonts w:ascii="仿宋_GB2312" w:eastAsia="仿宋_GB2312" w:hAnsi="仿宋_GB2312" w:cs="仿宋_GB2312" w:hint="eastAsia"/>
                <w:bCs/>
                <w:spacing w:val="6"/>
                <w:szCs w:val="28"/>
                <w:lang w:val="en-US"/>
              </w:rPr>
              <w:t>师或家长评估训练效果、调整方案。</w:t>
            </w:r>
          </w:p>
        </w:tc>
      </w:tr>
      <w:tr w:rsidR="00775BD4" w14:paraId="6A7AB01C" w14:textId="77777777">
        <w:trPr>
          <w:trHeight w:val="196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A310B71"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690C56B" w14:textId="77777777" w:rsidR="00775BD4" w:rsidRDefault="00000000">
            <w:pPr>
              <w:ind w:firstLineChars="200" w:firstLine="504"/>
              <w:rPr>
                <w:rFonts w:ascii="仿宋_GB2312" w:eastAsia="仿宋_GB2312" w:hAnsi="仿宋_GB2312" w:cs="仿宋_GB2312"/>
                <w:bCs/>
                <w:spacing w:val="6"/>
                <w:szCs w:val="28"/>
              </w:rPr>
            </w:pPr>
            <w:r>
              <w:rPr>
                <w:rFonts w:ascii="仿宋_GB2312" w:eastAsia="仿宋_GB2312" w:hAnsi="仿宋_GB2312" w:cs="仿宋_GB2312" w:hint="eastAsia"/>
                <w:bCs/>
                <w:spacing w:val="6"/>
                <w:szCs w:val="28"/>
              </w:rPr>
              <w:t>1. 必交成果：</w:t>
            </w:r>
          </w:p>
          <w:p w14:paraId="0AF26BC5" w14:textId="77777777" w:rsidR="00775BD4" w:rsidRDefault="00000000">
            <w:pPr>
              <w:ind w:firstLineChars="200" w:firstLine="504"/>
              <w:rPr>
                <w:rFonts w:ascii="仿宋_GB2312" w:eastAsia="仿宋_GB2312" w:hAnsi="仿宋_GB2312" w:cs="仿宋_GB2312"/>
                <w:bCs/>
                <w:spacing w:val="6"/>
                <w:szCs w:val="28"/>
              </w:rPr>
            </w:pPr>
            <w:r>
              <w:rPr>
                <w:rFonts w:ascii="仿宋_GB2312" w:eastAsia="仿宋_GB2312" w:hAnsi="仿宋_GB2312" w:cs="仿宋_GB2312" w:hint="eastAsia"/>
                <w:bCs/>
                <w:spacing w:val="6"/>
                <w:szCs w:val="28"/>
              </w:rPr>
              <w:t>完整的项目方案与技术报告：阐述系统设计原理、技术架构、创新点及社会应用前景。</w:t>
            </w:r>
          </w:p>
          <w:p w14:paraId="111D2C80" w14:textId="77777777" w:rsidR="00775BD4" w:rsidRDefault="00000000">
            <w:pPr>
              <w:ind w:firstLineChars="200" w:firstLine="504"/>
              <w:rPr>
                <w:rFonts w:ascii="仿宋_GB2312" w:eastAsia="仿宋_GB2312" w:hAnsi="仿宋_GB2312" w:cs="仿宋_GB2312"/>
                <w:bCs/>
                <w:spacing w:val="6"/>
                <w:szCs w:val="28"/>
              </w:rPr>
            </w:pPr>
            <w:r>
              <w:rPr>
                <w:rFonts w:ascii="仿宋_GB2312" w:eastAsia="仿宋_GB2312" w:hAnsi="仿宋_GB2312" w:cs="仿宋_GB2312" w:hint="eastAsia"/>
                <w:bCs/>
                <w:spacing w:val="6"/>
                <w:szCs w:val="28"/>
              </w:rPr>
              <w:t>可运行的系统原型或功能演示Demo：展示核心功能（如情绪</w:t>
            </w:r>
            <w:r>
              <w:rPr>
                <w:rFonts w:ascii="仿宋_GB2312" w:eastAsia="仿宋_GB2312" w:hAnsi="仿宋_GB2312" w:cs="仿宋_GB2312" w:hint="eastAsia"/>
                <w:bCs/>
                <w:spacing w:val="6"/>
                <w:szCs w:val="28"/>
                <w:lang w:val="en-US"/>
              </w:rPr>
              <w:t>行为</w:t>
            </w:r>
            <w:r>
              <w:rPr>
                <w:rFonts w:ascii="仿宋_GB2312" w:eastAsia="仿宋_GB2312" w:hAnsi="仿宋_GB2312" w:cs="仿宋_GB2312" w:hint="eastAsia"/>
                <w:bCs/>
                <w:spacing w:val="6"/>
                <w:szCs w:val="28"/>
              </w:rPr>
              <w:t>识别、一个完整的社交场景交互流程）。</w:t>
            </w:r>
          </w:p>
          <w:p w14:paraId="2740EC5D" w14:textId="77777777" w:rsidR="00775BD4" w:rsidRDefault="00000000">
            <w:pPr>
              <w:ind w:firstLineChars="200" w:firstLine="504"/>
              <w:rPr>
                <w:rFonts w:ascii="仿宋_GB2312" w:eastAsia="仿宋_GB2312" w:hAnsi="仿宋_GB2312" w:cs="仿宋_GB2312"/>
                <w:bCs/>
                <w:spacing w:val="6"/>
                <w:szCs w:val="28"/>
              </w:rPr>
            </w:pPr>
            <w:r>
              <w:rPr>
                <w:rFonts w:ascii="仿宋_GB2312" w:eastAsia="仿宋_GB2312" w:hAnsi="仿宋_GB2312" w:cs="仿宋_GB2312" w:hint="eastAsia"/>
                <w:bCs/>
                <w:spacing w:val="6"/>
                <w:szCs w:val="28"/>
              </w:rPr>
              <w:t>针对至少一个具体社交场景（如“情绪</w:t>
            </w:r>
            <w:r>
              <w:rPr>
                <w:rFonts w:ascii="仿宋_GB2312" w:eastAsia="仿宋_GB2312" w:hAnsi="仿宋_GB2312" w:cs="仿宋_GB2312" w:hint="eastAsia"/>
                <w:bCs/>
                <w:spacing w:val="6"/>
                <w:szCs w:val="28"/>
                <w:lang w:val="en-US"/>
              </w:rPr>
              <w:t>/行为</w:t>
            </w:r>
            <w:r>
              <w:rPr>
                <w:rFonts w:ascii="仿宋_GB2312" w:eastAsia="仿宋_GB2312" w:hAnsi="仿宋_GB2312" w:cs="仿宋_GB2312" w:hint="eastAsia"/>
                <w:bCs/>
                <w:spacing w:val="6"/>
                <w:szCs w:val="28"/>
              </w:rPr>
              <w:t>识别”或“发起对话”）的初步有效性测试方案。</w:t>
            </w:r>
          </w:p>
          <w:p w14:paraId="00B878AA" w14:textId="77777777" w:rsidR="00775BD4" w:rsidRDefault="00000000">
            <w:pPr>
              <w:ind w:firstLineChars="200" w:firstLine="504"/>
              <w:rPr>
                <w:rFonts w:ascii="仿宋_GB2312" w:eastAsia="仿宋_GB2312" w:hAnsi="仿宋_GB2312" w:cs="仿宋_GB2312"/>
                <w:bCs/>
                <w:spacing w:val="6"/>
                <w:szCs w:val="28"/>
              </w:rPr>
            </w:pPr>
            <w:r>
              <w:rPr>
                <w:rFonts w:ascii="仿宋_GB2312" w:eastAsia="仿宋_GB2312" w:hAnsi="仿宋_GB2312" w:cs="仿宋_GB2312" w:hint="eastAsia"/>
                <w:bCs/>
                <w:spacing w:val="6"/>
                <w:szCs w:val="28"/>
              </w:rPr>
              <w:t>2. 鼓励性成果：</w:t>
            </w:r>
          </w:p>
          <w:p w14:paraId="3FF9D32C" w14:textId="77777777" w:rsidR="00775BD4" w:rsidRDefault="00000000">
            <w:pPr>
              <w:ind w:firstLineChars="200" w:firstLine="504"/>
              <w:rPr>
                <w:rFonts w:ascii="仿宋_GB2312" w:eastAsia="仿宋_GB2312" w:hAnsi="仿宋_GB2312" w:cs="仿宋_GB2312"/>
                <w:bCs/>
                <w:spacing w:val="6"/>
                <w:szCs w:val="28"/>
              </w:rPr>
            </w:pPr>
            <w:r>
              <w:rPr>
                <w:rFonts w:ascii="仿宋_GB2312" w:eastAsia="仿宋_GB2312" w:hAnsi="仿宋_GB2312" w:cs="仿宋_GB2312" w:hint="eastAsia"/>
                <w:bCs/>
                <w:spacing w:val="6"/>
                <w:szCs w:val="28"/>
              </w:rPr>
              <w:t>与北京本地一所特教学校或康复机构开展的初步用户测试报告（需附伦理说明）。</w:t>
            </w:r>
          </w:p>
          <w:p w14:paraId="6E27086A" w14:textId="77777777" w:rsidR="00775BD4" w:rsidRDefault="00000000">
            <w:pPr>
              <w:ind w:firstLineChars="200" w:firstLine="504"/>
              <w:rPr>
                <w:rFonts w:ascii="仿宋_GB2312" w:eastAsia="仿宋_GB2312" w:hAnsi="仿宋_GB2312" w:cs="仿宋_GB2312"/>
                <w:bCs/>
                <w:spacing w:val="6"/>
                <w:szCs w:val="28"/>
              </w:rPr>
            </w:pPr>
            <w:r>
              <w:rPr>
                <w:rFonts w:ascii="仿宋_GB2312" w:eastAsia="仿宋_GB2312" w:hAnsi="仿宋_GB2312" w:cs="仿宋_GB2312" w:hint="eastAsia"/>
                <w:bCs/>
                <w:spacing w:val="6"/>
                <w:szCs w:val="28"/>
              </w:rPr>
              <w:t>产品化的初步构思及商业模式草图。</w:t>
            </w:r>
          </w:p>
        </w:tc>
      </w:tr>
      <w:tr w:rsidR="00775BD4" w14:paraId="5D849610" w14:textId="77777777">
        <w:trPr>
          <w:trHeight w:val="2050"/>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C307B2"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作品评审</w:t>
            </w:r>
          </w:p>
          <w:p w14:paraId="780B3C95"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202952" w14:textId="77777777" w:rsidR="00775BD4" w:rsidRDefault="00000000">
            <w:pPr>
              <w:overflowPunct w:val="0"/>
              <w:ind w:firstLineChars="200" w:firstLine="504"/>
              <w:rPr>
                <w:rFonts w:ascii="仿宋_GB2312" w:eastAsia="仿宋_GB2312" w:hAnsi="仿宋_GB2312" w:cs="仿宋_GB2312"/>
                <w:bCs/>
                <w:spacing w:val="6"/>
                <w:szCs w:val="28"/>
              </w:rPr>
            </w:pPr>
            <w:r>
              <w:rPr>
                <w:rFonts w:ascii="仿宋_GB2312" w:eastAsia="仿宋_GB2312" w:hAnsi="仿宋_GB2312" w:cs="仿宋_GB2312" w:hint="eastAsia"/>
                <w:bCs/>
                <w:spacing w:val="6"/>
                <w:szCs w:val="28"/>
              </w:rPr>
              <w:t>以“方案可行性、商业潜力及价值呈现”为核心，按</w:t>
            </w:r>
            <w:r>
              <w:rPr>
                <w:rFonts w:ascii="仿宋_GB2312" w:eastAsia="仿宋_GB2312" w:hAnsi="仿宋_GB2312" w:cs="仿宋_GB2312"/>
                <w:bCs/>
                <w:spacing w:val="6"/>
                <w:szCs w:val="28"/>
              </w:rPr>
              <w:t>100</w:t>
            </w:r>
            <w:r>
              <w:rPr>
                <w:rFonts w:ascii="仿宋_GB2312" w:eastAsia="仿宋_GB2312" w:hAnsi="仿宋_GB2312" w:cs="仿宋_GB2312" w:hint="eastAsia"/>
                <w:bCs/>
                <w:spacing w:val="6"/>
                <w:szCs w:val="28"/>
              </w:rPr>
              <w:t>分制评审，具体分值分配及标准如下：</w:t>
            </w:r>
          </w:p>
          <w:p w14:paraId="06DE1F1C" w14:textId="77777777" w:rsidR="00775BD4" w:rsidRDefault="00000000">
            <w:pPr>
              <w:overflowPunct w:val="0"/>
              <w:ind w:firstLineChars="200" w:firstLine="504"/>
              <w:rPr>
                <w:rFonts w:ascii="仿宋_GB2312" w:eastAsia="仿宋_GB2312" w:hAnsi="仿宋_GB2312" w:cs="仿宋_GB2312"/>
                <w:bCs/>
                <w:spacing w:val="6"/>
                <w:szCs w:val="28"/>
              </w:rPr>
            </w:pPr>
            <w:r>
              <w:rPr>
                <w:rFonts w:ascii="仿宋_GB2312" w:eastAsia="仿宋_GB2312" w:hAnsi="仿宋_GB2312" w:cs="仿宋_GB2312"/>
                <w:bCs/>
                <w:spacing w:val="6"/>
                <w:szCs w:val="28"/>
              </w:rPr>
              <w:t>1.</w:t>
            </w:r>
            <w:r>
              <w:rPr>
                <w:rFonts w:ascii="仿宋_GB2312" w:eastAsia="仿宋_GB2312" w:hAnsi="仿宋_GB2312" w:cs="仿宋_GB2312" w:hint="eastAsia"/>
                <w:bCs/>
                <w:spacing w:val="6"/>
                <w:szCs w:val="28"/>
              </w:rPr>
              <w:t>创新性（</w:t>
            </w:r>
            <w:r>
              <w:rPr>
                <w:rFonts w:ascii="仿宋_GB2312" w:eastAsia="仿宋_GB2312" w:hAnsi="仿宋_GB2312" w:cs="仿宋_GB2312"/>
                <w:bCs/>
                <w:spacing w:val="6"/>
                <w:szCs w:val="28"/>
              </w:rPr>
              <w:t>25</w:t>
            </w:r>
            <w:r>
              <w:rPr>
                <w:rFonts w:ascii="仿宋_GB2312" w:eastAsia="仿宋_GB2312" w:hAnsi="仿宋_GB2312" w:cs="仿宋_GB2312" w:hint="eastAsia"/>
                <w:bCs/>
                <w:spacing w:val="6"/>
                <w:szCs w:val="28"/>
              </w:rPr>
              <w:t>分）：强调原始创意价值、跨学科融合度和思维模式突破、突出原创性知识产权取得；</w:t>
            </w:r>
          </w:p>
          <w:p w14:paraId="125C335E" w14:textId="77777777" w:rsidR="00775BD4" w:rsidRDefault="00000000">
            <w:pPr>
              <w:overflowPunct w:val="0"/>
              <w:ind w:firstLineChars="200" w:firstLine="504"/>
              <w:rPr>
                <w:rFonts w:ascii="仿宋_GB2312" w:eastAsia="仿宋_GB2312" w:hAnsi="仿宋_GB2312" w:cs="仿宋_GB2312"/>
                <w:bCs/>
                <w:spacing w:val="6"/>
                <w:szCs w:val="28"/>
              </w:rPr>
            </w:pPr>
            <w:r>
              <w:rPr>
                <w:rFonts w:ascii="仿宋_GB2312" w:eastAsia="仿宋_GB2312" w:hAnsi="仿宋_GB2312" w:cs="仿宋_GB2312"/>
                <w:bCs/>
                <w:spacing w:val="6"/>
                <w:szCs w:val="28"/>
              </w:rPr>
              <w:t>2.</w:t>
            </w:r>
            <w:r>
              <w:rPr>
                <w:rFonts w:ascii="仿宋_GB2312" w:eastAsia="仿宋_GB2312" w:hAnsi="仿宋_GB2312" w:cs="仿宋_GB2312" w:hint="eastAsia"/>
                <w:bCs/>
                <w:spacing w:val="6"/>
                <w:szCs w:val="28"/>
              </w:rPr>
              <w:t>商业性（</w:t>
            </w:r>
            <w:r>
              <w:rPr>
                <w:rFonts w:ascii="仿宋_GB2312" w:eastAsia="仿宋_GB2312" w:hAnsi="仿宋_GB2312" w:cs="仿宋_GB2312"/>
                <w:bCs/>
                <w:spacing w:val="6"/>
                <w:szCs w:val="28"/>
              </w:rPr>
              <w:t>15</w:t>
            </w:r>
            <w:r>
              <w:rPr>
                <w:rFonts w:ascii="仿宋_GB2312" w:eastAsia="仿宋_GB2312" w:hAnsi="仿宋_GB2312" w:cs="仿宋_GB2312" w:hint="eastAsia"/>
                <w:bCs/>
                <w:spacing w:val="6"/>
                <w:szCs w:val="28"/>
              </w:rPr>
              <w:t>分）：强调市场需求匹配、商业模式可行性和政策导向匹配度；</w:t>
            </w:r>
          </w:p>
          <w:p w14:paraId="762B477B" w14:textId="77777777" w:rsidR="00775BD4" w:rsidRDefault="00000000">
            <w:pPr>
              <w:overflowPunct w:val="0"/>
              <w:ind w:firstLineChars="200" w:firstLine="504"/>
              <w:rPr>
                <w:rFonts w:ascii="仿宋_GB2312" w:eastAsia="仿宋_GB2312" w:hAnsi="仿宋_GB2312" w:cs="仿宋_GB2312"/>
                <w:bCs/>
                <w:spacing w:val="6"/>
                <w:szCs w:val="28"/>
              </w:rPr>
            </w:pPr>
            <w:r>
              <w:rPr>
                <w:rFonts w:ascii="仿宋_GB2312" w:eastAsia="仿宋_GB2312" w:hAnsi="仿宋_GB2312" w:cs="仿宋_GB2312"/>
                <w:bCs/>
                <w:spacing w:val="6"/>
                <w:szCs w:val="28"/>
              </w:rPr>
              <w:t>3.</w:t>
            </w:r>
            <w:r>
              <w:rPr>
                <w:rFonts w:ascii="仿宋_GB2312" w:eastAsia="仿宋_GB2312" w:hAnsi="仿宋_GB2312" w:cs="仿宋_GB2312" w:hint="eastAsia"/>
                <w:bCs/>
                <w:spacing w:val="6"/>
                <w:szCs w:val="28"/>
              </w:rPr>
              <w:t>方案设计（</w:t>
            </w:r>
            <w:r>
              <w:rPr>
                <w:rFonts w:ascii="仿宋_GB2312" w:eastAsia="仿宋_GB2312" w:hAnsi="仿宋_GB2312" w:cs="仿宋_GB2312"/>
                <w:bCs/>
                <w:spacing w:val="6"/>
                <w:szCs w:val="28"/>
              </w:rPr>
              <w:t>25</w:t>
            </w:r>
            <w:r>
              <w:rPr>
                <w:rFonts w:ascii="仿宋_GB2312" w:eastAsia="仿宋_GB2312" w:hAnsi="仿宋_GB2312" w:cs="仿宋_GB2312" w:hint="eastAsia"/>
                <w:bCs/>
                <w:spacing w:val="6"/>
                <w:szCs w:val="28"/>
              </w:rPr>
              <w:t>分）：强调方案的成熟度、可扩展性和</w:t>
            </w:r>
            <w:proofErr w:type="gramStart"/>
            <w:r>
              <w:rPr>
                <w:rFonts w:ascii="仿宋_GB2312" w:eastAsia="仿宋_GB2312" w:hAnsi="仿宋_GB2312" w:cs="仿宋_GB2312" w:hint="eastAsia"/>
                <w:bCs/>
                <w:spacing w:val="6"/>
                <w:szCs w:val="28"/>
              </w:rPr>
              <w:t>可</w:t>
            </w:r>
            <w:proofErr w:type="gramEnd"/>
            <w:r>
              <w:rPr>
                <w:rFonts w:ascii="仿宋_GB2312" w:eastAsia="仿宋_GB2312" w:hAnsi="仿宋_GB2312" w:cs="仿宋_GB2312" w:hint="eastAsia"/>
                <w:bCs/>
                <w:spacing w:val="6"/>
                <w:szCs w:val="28"/>
              </w:rPr>
              <w:t>推广性；</w:t>
            </w:r>
          </w:p>
          <w:p w14:paraId="75622B92" w14:textId="77777777" w:rsidR="00775BD4" w:rsidRDefault="00000000">
            <w:pPr>
              <w:overflowPunct w:val="0"/>
              <w:ind w:firstLineChars="200" w:firstLine="504"/>
              <w:rPr>
                <w:rFonts w:ascii="仿宋_GB2312" w:eastAsia="仿宋_GB2312" w:hAnsi="仿宋_GB2312" w:cs="仿宋_GB2312"/>
                <w:bCs/>
                <w:spacing w:val="6"/>
                <w:szCs w:val="28"/>
              </w:rPr>
            </w:pPr>
            <w:r>
              <w:rPr>
                <w:rFonts w:ascii="仿宋_GB2312" w:eastAsia="仿宋_GB2312" w:hAnsi="仿宋_GB2312" w:cs="仿宋_GB2312"/>
                <w:bCs/>
                <w:spacing w:val="6"/>
                <w:szCs w:val="28"/>
              </w:rPr>
              <w:t>4.</w:t>
            </w:r>
            <w:r>
              <w:rPr>
                <w:rFonts w:ascii="仿宋_GB2312" w:eastAsia="仿宋_GB2312" w:hAnsi="仿宋_GB2312" w:cs="仿宋_GB2312" w:hint="eastAsia"/>
                <w:bCs/>
                <w:spacing w:val="6"/>
                <w:szCs w:val="28"/>
              </w:rPr>
              <w:t>方案介绍（</w:t>
            </w:r>
            <w:r>
              <w:rPr>
                <w:rFonts w:ascii="仿宋_GB2312" w:eastAsia="仿宋_GB2312" w:hAnsi="仿宋_GB2312" w:cs="仿宋_GB2312"/>
                <w:bCs/>
                <w:spacing w:val="6"/>
                <w:szCs w:val="28"/>
              </w:rPr>
              <w:t>20</w:t>
            </w:r>
            <w:r>
              <w:rPr>
                <w:rFonts w:ascii="仿宋_GB2312" w:eastAsia="仿宋_GB2312" w:hAnsi="仿宋_GB2312" w:cs="仿宋_GB2312" w:hint="eastAsia"/>
                <w:bCs/>
                <w:spacing w:val="6"/>
                <w:szCs w:val="28"/>
              </w:rPr>
              <w:t>分）：强调表达逻辑、团队协作和相关产品及服务展示；</w:t>
            </w:r>
          </w:p>
          <w:p w14:paraId="522E83D6" w14:textId="77777777" w:rsidR="00775BD4" w:rsidRDefault="00000000">
            <w:pPr>
              <w:overflowPunct w:val="0"/>
              <w:ind w:firstLineChars="200" w:firstLine="504"/>
              <w:rPr>
                <w:rFonts w:ascii="仿宋_GB2312" w:eastAsia="仿宋_GB2312" w:hAnsi="仿宋_GB2312" w:cs="仿宋_GB2312"/>
                <w:bCs/>
                <w:spacing w:val="6"/>
                <w:szCs w:val="28"/>
              </w:rPr>
            </w:pPr>
            <w:r>
              <w:rPr>
                <w:rFonts w:ascii="仿宋_GB2312" w:eastAsia="仿宋_GB2312" w:hAnsi="仿宋_GB2312" w:cs="仿宋_GB2312"/>
                <w:bCs/>
                <w:spacing w:val="6"/>
                <w:szCs w:val="28"/>
              </w:rPr>
              <w:t>5.</w:t>
            </w:r>
            <w:r>
              <w:rPr>
                <w:rFonts w:ascii="仿宋_GB2312" w:eastAsia="仿宋_GB2312" w:hAnsi="仿宋_GB2312" w:cs="仿宋_GB2312" w:hint="eastAsia"/>
                <w:bCs/>
                <w:spacing w:val="6"/>
                <w:szCs w:val="28"/>
              </w:rPr>
              <w:t>价值呈现（</w:t>
            </w:r>
            <w:r>
              <w:rPr>
                <w:rFonts w:ascii="仿宋_GB2312" w:eastAsia="仿宋_GB2312" w:hAnsi="仿宋_GB2312" w:cs="仿宋_GB2312"/>
                <w:bCs/>
                <w:spacing w:val="6"/>
                <w:szCs w:val="28"/>
              </w:rPr>
              <w:t>15</w:t>
            </w:r>
            <w:r>
              <w:rPr>
                <w:rFonts w:ascii="仿宋_GB2312" w:eastAsia="仿宋_GB2312" w:hAnsi="仿宋_GB2312" w:cs="仿宋_GB2312" w:hint="eastAsia"/>
                <w:bCs/>
                <w:spacing w:val="6"/>
                <w:szCs w:val="28"/>
              </w:rPr>
              <w:t>分）：强调社会价值、公益价值、教育价值和拓展就业等价值。</w:t>
            </w:r>
          </w:p>
        </w:tc>
      </w:tr>
      <w:tr w:rsidR="00775BD4" w14:paraId="2618A53B" w14:textId="77777777">
        <w:trPr>
          <w:trHeight w:val="174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27DBE2D"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CF5A06F" w14:textId="77777777" w:rsidR="00775BD4" w:rsidRDefault="00000000">
            <w:pPr>
              <w:overflowPunct w:val="0"/>
              <w:ind w:firstLineChars="200" w:firstLine="480"/>
              <w:rPr>
                <w:rFonts w:ascii="仿宋_GB2312" w:eastAsia="仿宋_GB2312" w:hAnsi="仿宋_GB2312" w:cs="仿宋_GB2312"/>
                <w:bCs/>
                <w:color w:val="000000"/>
                <w:spacing w:val="6"/>
                <w:szCs w:val="28"/>
              </w:rPr>
            </w:pPr>
            <w:r>
              <w:rPr>
                <w:rFonts w:ascii="仿宋_GB2312" w:eastAsia="仿宋_GB2312" w:hAnsi="仿宋_GB2312" w:cs="仿宋_GB2312" w:hint="eastAsia"/>
                <w:color w:val="000000"/>
              </w:rPr>
              <w:t>无。</w:t>
            </w:r>
          </w:p>
        </w:tc>
      </w:tr>
    </w:tbl>
    <w:p w14:paraId="1A879949" w14:textId="77777777" w:rsidR="00775BD4" w:rsidRDefault="00000000">
      <w:pPr>
        <w:tabs>
          <w:tab w:val="left" w:pos="8640"/>
        </w:tabs>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775BD4" w14:paraId="29BD3B0A" w14:textId="77777777">
        <w:trPr>
          <w:trHeight w:val="2414"/>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F10389E"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保障</w:t>
            </w:r>
            <w:r>
              <w:rPr>
                <w:rFonts w:ascii="楷体_GB2312" w:eastAsia="楷体_GB2312" w:hAnsi="楷体_GB2312" w:cs="楷体_GB2312" w:hint="eastAsia"/>
                <w:color w:val="000000"/>
                <w:sz w:val="28"/>
                <w:szCs w:val="28"/>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C5900F5"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我单位将为参赛团队提供全方位的指导帮助和支持。以下是我们为参赛团队提供的指导帮助等详细方案：</w:t>
            </w:r>
          </w:p>
          <w:p w14:paraId="4D867EA3"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开展实地参观：我们将安排参赛团队参观特殊人群照护基地，以便他们更好地了解行业现状、发展趋势和应用前景。参观时间初步定于比赛前两个月，具体时间将根据参赛团队的需求和实际情况进行调整。</w:t>
            </w:r>
          </w:p>
          <w:p w14:paraId="3BB4FF91" w14:textId="77777777" w:rsidR="00775BD4" w:rsidRDefault="00000000">
            <w:pPr>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推动产教融合：本公司将积极与相关企业、学校和政府部门合作，推动产教融合，为参赛团队提供更多实践机会和</w:t>
            </w:r>
            <w:proofErr w:type="gramStart"/>
            <w:r>
              <w:rPr>
                <w:rFonts w:ascii="仿宋_GB2312" w:eastAsia="仿宋_GB2312" w:hAnsi="仿宋_GB2312" w:cs="仿宋_GB2312" w:hint="eastAsia"/>
                <w:bCs/>
                <w:color w:val="000000"/>
                <w:spacing w:val="6"/>
                <w:szCs w:val="28"/>
                <w:lang w:val="en-US"/>
              </w:rPr>
              <w:t>资</w:t>
            </w:r>
            <w:r>
              <w:rPr>
                <w:rFonts w:ascii="仿宋_GB2312" w:eastAsia="仿宋_GB2312" w:hAnsi="仿宋_GB2312" w:cs="仿宋_GB2312"/>
                <w:bCs/>
                <w:color w:val="000000"/>
                <w:spacing w:val="6"/>
                <w:szCs w:val="28"/>
                <w:lang w:val="en-US"/>
              </w:rPr>
              <w:t xml:space="preserve"> </w:t>
            </w:r>
            <w:proofErr w:type="gramEnd"/>
            <w:r>
              <w:rPr>
                <w:rFonts w:ascii="仿宋_GB2312" w:eastAsia="仿宋_GB2312" w:hAnsi="仿宋_GB2312" w:cs="仿宋_GB2312" w:hint="eastAsia"/>
                <w:bCs/>
                <w:color w:val="000000"/>
                <w:spacing w:val="6"/>
                <w:szCs w:val="28"/>
                <w:lang w:val="en-US"/>
              </w:rPr>
              <w:t>源。在</w:t>
            </w:r>
            <w:proofErr w:type="gramStart"/>
            <w:r>
              <w:rPr>
                <w:rFonts w:ascii="仿宋_GB2312" w:eastAsia="仿宋_GB2312" w:hAnsi="仿宋_GB2312" w:cs="仿宋_GB2312" w:hint="eastAsia"/>
                <w:bCs/>
                <w:color w:val="000000"/>
                <w:spacing w:val="6"/>
                <w:szCs w:val="28"/>
                <w:lang w:val="en-US"/>
              </w:rPr>
              <w:t>赛事进程</w:t>
            </w:r>
            <w:proofErr w:type="gramEnd"/>
            <w:r>
              <w:rPr>
                <w:rFonts w:ascii="仿宋_GB2312" w:eastAsia="仿宋_GB2312" w:hAnsi="仿宋_GB2312" w:cs="仿宋_GB2312" w:hint="eastAsia"/>
                <w:bCs/>
                <w:color w:val="000000"/>
                <w:spacing w:val="6"/>
                <w:szCs w:val="28"/>
                <w:lang w:val="en-US"/>
              </w:rPr>
              <w:t>中将邀请行业专家和企业代表参加比赛评审和讲座活动，为参赛团队提供更多学习机会。</w:t>
            </w:r>
          </w:p>
        </w:tc>
      </w:tr>
      <w:tr w:rsidR="00775BD4" w14:paraId="5878369F" w14:textId="77777777">
        <w:trPr>
          <w:trHeight w:val="4621"/>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B8EAE8C"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BCB0861"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一、奖项设置</w:t>
            </w:r>
          </w:p>
          <w:p w14:paraId="070D2AB6"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原则上设“擂主”团队1个，根据实际情况评出相应的特等奖、一等奖、二等奖、三等奖项目若干。</w:t>
            </w:r>
          </w:p>
          <w:p w14:paraId="1F2C47CF"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二、激励措施</w:t>
            </w:r>
          </w:p>
          <w:p w14:paraId="00CB92D1"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1.针对“擂主”团队，开展后期项目落地及创业实践。</w:t>
            </w:r>
          </w:p>
          <w:p w14:paraId="1CCBFB66"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2.为部分优秀获奖团队提供线下实习工作机会，并由本单位出具实习证明。</w:t>
            </w:r>
          </w:p>
        </w:tc>
      </w:tr>
    </w:tbl>
    <w:p w14:paraId="16D44A71" w14:textId="77777777" w:rsidR="00775BD4" w:rsidRDefault="00000000">
      <w:pPr>
        <w:tabs>
          <w:tab w:val="left" w:pos="8640"/>
        </w:tabs>
        <w:spacing w:line="560" w:lineRule="exact"/>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t>四、选题意义</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775BD4" w14:paraId="010EF586" w14:textId="77777777">
        <w:trPr>
          <w:trHeight w:val="1593"/>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69389695"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F5C18C"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本题目鼓励特殊教育、心理学、医学、计算机科学、工程设计等多学科团队协作，以及企业与科研院所、医疗机构、特教机构、家长组织的深度融合。通过多学科和多组织的融合与写作，用科技与人文力量温暖每一个特殊儿童及其家庭，为我国公益事业发展贡献关键力量。</w:t>
            </w:r>
          </w:p>
        </w:tc>
      </w:tr>
      <w:tr w:rsidR="00775BD4" w14:paraId="2C695ADE" w14:textId="77777777">
        <w:trPr>
          <w:trHeight w:val="173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EDCB1B"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9591D7"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本选题的成功实践，将产生深远且多层次的经济社会效益，其价值不仅限于直接受益群体，更将辐射至家庭、公共服务体系及整个社会创新生态。</w:t>
            </w:r>
          </w:p>
          <w:p w14:paraId="4B08D1E7"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对于个体而言，能够通过方案实施提升生活质量，对于家庭而言，能够减轻照护负担；对于教育科研而言，能够深度促进学科融合；对于社会发展而言，能够提升社会大众对于该群体的包容度。综上，本选题能够实现</w:t>
            </w:r>
            <w:r>
              <w:rPr>
                <w:rFonts w:ascii="仿宋_GB2312" w:eastAsia="仿宋_GB2312" w:hAnsi="仿宋_GB2312" w:cs="仿宋_GB2312"/>
                <w:bCs/>
                <w:color w:val="000000"/>
                <w:spacing w:val="6"/>
                <w:szCs w:val="28"/>
              </w:rPr>
              <w:t>“</w:t>
            </w:r>
            <w:r>
              <w:rPr>
                <w:rFonts w:ascii="仿宋_GB2312" w:eastAsia="仿宋_GB2312" w:hAnsi="仿宋_GB2312" w:cs="仿宋_GB2312" w:hint="eastAsia"/>
                <w:bCs/>
                <w:color w:val="000000"/>
                <w:spacing w:val="6"/>
                <w:szCs w:val="28"/>
              </w:rPr>
              <w:t>个体</w:t>
            </w:r>
            <w:bookmarkStart w:id="1" w:name="OLE_LINK63"/>
            <w:r>
              <w:rPr>
                <w:rFonts w:ascii="仿宋_GB2312" w:eastAsia="仿宋_GB2312" w:hAnsi="仿宋_GB2312" w:cs="仿宋_GB2312" w:hint="eastAsia"/>
                <w:bCs/>
                <w:color w:val="000000"/>
                <w:spacing w:val="6"/>
                <w:szCs w:val="28"/>
              </w:rPr>
              <w:t>—</w:t>
            </w:r>
            <w:bookmarkEnd w:id="1"/>
            <w:r>
              <w:rPr>
                <w:rFonts w:ascii="仿宋_GB2312" w:eastAsia="仿宋_GB2312" w:hAnsi="仿宋_GB2312" w:cs="仿宋_GB2312" w:hint="eastAsia"/>
                <w:bCs/>
                <w:color w:val="000000"/>
                <w:spacing w:val="6"/>
                <w:szCs w:val="28"/>
              </w:rPr>
              <w:t>家庭—高校—社会”多方良性循环。本命题相关方案的成功实施，将在社会价值和经济效益上取得双赢，有力服务于“健康中国”和“共同富裕”的国家战略。</w:t>
            </w:r>
          </w:p>
        </w:tc>
      </w:tr>
    </w:tbl>
    <w:p w14:paraId="60CFC938" w14:textId="77777777" w:rsidR="00775BD4" w:rsidRDefault="00000000">
      <w:pPr>
        <w:rPr>
          <w:rFonts w:ascii="楷体_GB2312" w:eastAsia="楷体_GB2312" w:hAnsi="楷体_GB2312" w:cs="楷体_GB2312"/>
        </w:rPr>
      </w:pPr>
      <w:r>
        <w:rPr>
          <w:rFonts w:ascii="楷体_GB2312" w:eastAsia="楷体_GB2312" w:hAnsi="楷体_GB2312" w:cs="楷体_GB2312" w:hint="eastAsia"/>
        </w:rPr>
        <w:br w:type="page"/>
      </w:r>
    </w:p>
    <w:p w14:paraId="1E6749A1" w14:textId="77777777" w:rsidR="00775BD4" w:rsidRDefault="00000000">
      <w:pPr>
        <w:widowControl w:val="0"/>
        <w:wordWrap w:val="0"/>
        <w:adjustRightInd/>
        <w:snapToGrid/>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“青智未来”新质生产力</w:t>
      </w:r>
      <w:r>
        <w:rPr>
          <w:rFonts w:eastAsia="方正小标宋简体"/>
          <w:bCs/>
          <w:kern w:val="2"/>
          <w:sz w:val="44"/>
          <w:szCs w:val="32"/>
          <w:lang w:val="en-US"/>
        </w:rPr>
        <w:t>专项赛</w:t>
      </w:r>
    </w:p>
    <w:p w14:paraId="7B80689F" w14:textId="77777777" w:rsidR="00775BD4" w:rsidRDefault="00000000">
      <w:pPr>
        <w:widowControl w:val="0"/>
        <w:tabs>
          <w:tab w:val="left" w:pos="8640"/>
        </w:tabs>
        <w:wordWrap w:val="0"/>
        <w:spacing w:line="560" w:lineRule="exact"/>
        <w:jc w:val="center"/>
        <w:rPr>
          <w:rFonts w:eastAsia="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04</w:t>
      </w:r>
    </w:p>
    <w:p w14:paraId="083A9260" w14:textId="77777777" w:rsidR="00775BD4" w:rsidRDefault="00775BD4">
      <w:pPr>
        <w:widowControl w:val="0"/>
        <w:tabs>
          <w:tab w:val="left" w:pos="8640"/>
        </w:tabs>
        <w:wordWrap w:val="0"/>
        <w:spacing w:line="560" w:lineRule="exact"/>
        <w:jc w:val="center"/>
        <w:rPr>
          <w:rFonts w:eastAsia="方正小标宋简体"/>
          <w:bCs/>
          <w:kern w:val="2"/>
          <w:sz w:val="32"/>
          <w:szCs w:val="22"/>
          <w:lang w:val="en-US"/>
        </w:rPr>
      </w:pPr>
    </w:p>
    <w:p w14:paraId="4A0E3508" w14:textId="77777777" w:rsidR="00775BD4" w:rsidRDefault="00000000">
      <w:pPr>
        <w:tabs>
          <w:tab w:val="left" w:pos="8640"/>
        </w:tabs>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775BD4" w14:paraId="422EA552" w14:textId="77777777">
        <w:trPr>
          <w:trHeight w:val="582"/>
          <w:jc w:val="center"/>
        </w:trPr>
        <w:tc>
          <w:tcPr>
            <w:tcW w:w="1668" w:type="dxa"/>
            <w:vAlign w:val="center"/>
          </w:tcPr>
          <w:p w14:paraId="1E154AAD"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单位名称</w:t>
            </w:r>
          </w:p>
        </w:tc>
        <w:tc>
          <w:tcPr>
            <w:tcW w:w="6932" w:type="dxa"/>
            <w:gridSpan w:val="3"/>
            <w:vAlign w:val="center"/>
          </w:tcPr>
          <w:p w14:paraId="31DE8F5D" w14:textId="77777777" w:rsidR="00775BD4" w:rsidRDefault="00000000">
            <w:pPr>
              <w:rPr>
                <w:rFonts w:eastAsia="仿宋_GB2312"/>
              </w:rPr>
            </w:pPr>
            <w:r>
              <w:rPr>
                <w:rFonts w:eastAsia="仿宋_GB2312" w:hint="eastAsia"/>
              </w:rPr>
              <w:t>北汽福田汽车股份有限公司</w:t>
            </w:r>
          </w:p>
        </w:tc>
      </w:tr>
      <w:tr w:rsidR="00775BD4" w14:paraId="1A9E7BAB" w14:textId="77777777">
        <w:trPr>
          <w:trHeight w:val="582"/>
          <w:jc w:val="center"/>
        </w:trPr>
        <w:tc>
          <w:tcPr>
            <w:tcW w:w="1668" w:type="dxa"/>
            <w:vAlign w:val="center"/>
          </w:tcPr>
          <w:p w14:paraId="12892005" w14:textId="77777777" w:rsidR="00775BD4" w:rsidRDefault="00000000">
            <w:pPr>
              <w:spacing w:line="560" w:lineRule="exact"/>
              <w:jc w:val="center"/>
              <w:rPr>
                <w:rFonts w:ascii="楷体_GB2312" w:eastAsia="楷体_GB2312" w:hAnsi="楷体_GB2312" w:cs="楷体_GB2312"/>
                <w:color w:val="000000"/>
                <w:sz w:val="28"/>
                <w:szCs w:val="28"/>
                <w:lang w:val="en-US"/>
              </w:rPr>
            </w:pPr>
            <w:r>
              <w:rPr>
                <w:rFonts w:ascii="楷体_GB2312" w:eastAsia="楷体_GB2312" w:hAnsi="楷体_GB2312" w:cs="楷体_GB2312" w:hint="eastAsia"/>
                <w:color w:val="000000"/>
                <w:sz w:val="28"/>
                <w:szCs w:val="28"/>
                <w:lang w:val="en-US"/>
              </w:rPr>
              <w:t>单位类型</w:t>
            </w:r>
          </w:p>
        </w:tc>
        <w:tc>
          <w:tcPr>
            <w:tcW w:w="6932" w:type="dxa"/>
            <w:gridSpan w:val="3"/>
            <w:vAlign w:val="center"/>
          </w:tcPr>
          <w:p w14:paraId="319E2281" w14:textId="77777777" w:rsidR="00775BD4" w:rsidRDefault="00000000">
            <w:pPr>
              <w:rPr>
                <w:rFonts w:eastAsia="仿宋_GB2312"/>
                <w:lang w:val="en-US"/>
              </w:rPr>
            </w:pPr>
            <w:r>
              <w:rPr>
                <w:rFonts w:eastAsia="仿宋_GB2312" w:hint="eastAsia"/>
                <w:lang w:val="en-US"/>
              </w:rPr>
              <w:t>地方国企</w:t>
            </w:r>
          </w:p>
        </w:tc>
      </w:tr>
      <w:tr w:rsidR="00775BD4" w14:paraId="149003D6" w14:textId="77777777">
        <w:trPr>
          <w:trHeight w:val="567"/>
          <w:jc w:val="center"/>
        </w:trPr>
        <w:tc>
          <w:tcPr>
            <w:tcW w:w="1668" w:type="dxa"/>
            <w:vAlign w:val="center"/>
          </w:tcPr>
          <w:p w14:paraId="4CFB0991"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地址</w:t>
            </w:r>
          </w:p>
        </w:tc>
        <w:tc>
          <w:tcPr>
            <w:tcW w:w="6932" w:type="dxa"/>
            <w:gridSpan w:val="3"/>
            <w:vAlign w:val="center"/>
          </w:tcPr>
          <w:p w14:paraId="55AACD3A" w14:textId="77777777" w:rsidR="00775BD4" w:rsidRDefault="00000000">
            <w:pPr>
              <w:rPr>
                <w:rFonts w:eastAsia="仿宋_GB2312"/>
              </w:rPr>
            </w:pPr>
            <w:r>
              <w:rPr>
                <w:rFonts w:eastAsia="仿宋_GB2312" w:hint="eastAsia"/>
              </w:rPr>
              <w:t>北京市</w:t>
            </w:r>
            <w:proofErr w:type="gramStart"/>
            <w:r>
              <w:rPr>
                <w:rFonts w:eastAsia="仿宋_GB2312" w:hint="eastAsia"/>
              </w:rPr>
              <w:t>昌平区</w:t>
            </w:r>
            <w:proofErr w:type="gramEnd"/>
            <w:r>
              <w:rPr>
                <w:rFonts w:eastAsia="仿宋_GB2312" w:hint="eastAsia"/>
              </w:rPr>
              <w:t>沙河镇沙阳路</w:t>
            </w:r>
          </w:p>
        </w:tc>
      </w:tr>
      <w:tr w:rsidR="00775BD4" w14:paraId="61CA06F2" w14:textId="77777777">
        <w:trPr>
          <w:trHeight w:val="1242"/>
          <w:jc w:val="center"/>
        </w:trPr>
        <w:tc>
          <w:tcPr>
            <w:tcW w:w="1668" w:type="dxa"/>
            <w:vAlign w:val="center"/>
          </w:tcPr>
          <w:p w14:paraId="73EFF371"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单位</w:t>
            </w:r>
            <w:r>
              <w:rPr>
                <w:rFonts w:ascii="楷体_GB2312" w:eastAsia="楷体_GB2312" w:hAnsi="楷体_GB2312" w:cs="楷体_GB2312" w:hint="eastAsia"/>
                <w:color w:val="000000"/>
                <w:sz w:val="28"/>
                <w:szCs w:val="28"/>
              </w:rPr>
              <w:t>简介</w:t>
            </w:r>
          </w:p>
        </w:tc>
        <w:tc>
          <w:tcPr>
            <w:tcW w:w="6932" w:type="dxa"/>
            <w:gridSpan w:val="3"/>
            <w:vAlign w:val="center"/>
          </w:tcPr>
          <w:p w14:paraId="575B39EC" w14:textId="77777777" w:rsidR="00775BD4" w:rsidRDefault="00000000">
            <w:pPr>
              <w:rPr>
                <w:rFonts w:eastAsia="仿宋_GB2312"/>
              </w:rPr>
            </w:pPr>
            <w:r>
              <w:rPr>
                <w:rFonts w:eastAsia="仿宋_GB2312" w:hint="eastAsia"/>
                <w:lang w:val="en-US"/>
              </w:rPr>
              <w:t>北汽福田汽车股份有限公司（以下简称“北汽福田”）成立于</w:t>
            </w:r>
            <w:r>
              <w:rPr>
                <w:rFonts w:eastAsia="仿宋_GB2312"/>
                <w:lang w:val="en-US"/>
              </w:rPr>
              <w:t>1996</w:t>
            </w:r>
            <w:r>
              <w:rPr>
                <w:rFonts w:eastAsia="仿宋_GB2312" w:hint="eastAsia"/>
                <w:lang w:val="en-US"/>
              </w:rPr>
              <w:t>年</w:t>
            </w:r>
            <w:r>
              <w:rPr>
                <w:rFonts w:eastAsia="仿宋_GB2312"/>
                <w:lang w:val="en-US"/>
              </w:rPr>
              <w:t>8</w:t>
            </w:r>
            <w:r>
              <w:rPr>
                <w:rFonts w:eastAsia="仿宋_GB2312" w:hint="eastAsia"/>
                <w:lang w:val="en-US"/>
              </w:rPr>
              <w:t>月</w:t>
            </w:r>
            <w:r>
              <w:rPr>
                <w:rFonts w:eastAsia="仿宋_GB2312"/>
                <w:lang w:val="en-US"/>
              </w:rPr>
              <w:t>28</w:t>
            </w:r>
            <w:r>
              <w:rPr>
                <w:rFonts w:eastAsia="仿宋_GB2312" w:hint="eastAsia"/>
                <w:lang w:val="en-US"/>
              </w:rPr>
              <w:t>日，隶属于北汽集团，是北京市属国有企业。</w:t>
            </w:r>
            <w:r>
              <w:rPr>
                <w:rFonts w:eastAsia="仿宋_GB2312"/>
                <w:lang w:val="en-US"/>
              </w:rPr>
              <w:t>1998</w:t>
            </w:r>
            <w:r>
              <w:rPr>
                <w:rFonts w:eastAsia="仿宋_GB2312" w:hint="eastAsia"/>
                <w:lang w:val="en-US"/>
              </w:rPr>
              <w:t>年在上海证券交易所上市，是中国品种最全、规模最大的商用车企业。北汽福田于</w:t>
            </w:r>
            <w:r>
              <w:rPr>
                <w:rFonts w:eastAsia="仿宋_GB2312"/>
                <w:lang w:val="en-US"/>
              </w:rPr>
              <w:t>2021</w:t>
            </w:r>
            <w:r>
              <w:rPr>
                <w:rFonts w:eastAsia="仿宋_GB2312" w:hint="eastAsia"/>
                <w:lang w:val="en-US"/>
              </w:rPr>
              <w:t>年成为中国汽车工业史上首</w:t>
            </w:r>
            <w:proofErr w:type="gramStart"/>
            <w:r>
              <w:rPr>
                <w:rFonts w:eastAsia="仿宋_GB2312" w:hint="eastAsia"/>
                <w:lang w:val="en-US"/>
              </w:rPr>
              <w:t>个</w:t>
            </w:r>
            <w:proofErr w:type="gramEnd"/>
            <w:r>
              <w:rPr>
                <w:rFonts w:eastAsia="仿宋_GB2312" w:hint="eastAsia"/>
                <w:lang w:val="en-US"/>
              </w:rPr>
              <w:t>销量突破千万辆的商用车企、中国首个千万级“双自主”商用车企，也是全球突破千万销量用时最短的商用车</w:t>
            </w:r>
            <w:proofErr w:type="gramStart"/>
            <w:r>
              <w:rPr>
                <w:rFonts w:eastAsia="仿宋_GB2312" w:hint="eastAsia"/>
                <w:lang w:val="en-US"/>
              </w:rPr>
              <w:t>企</w:t>
            </w:r>
            <w:proofErr w:type="gramEnd"/>
            <w:r>
              <w:rPr>
                <w:rFonts w:eastAsia="仿宋_GB2312" w:hint="eastAsia"/>
                <w:lang w:val="en-US"/>
              </w:rPr>
              <w:t>。</w:t>
            </w:r>
            <w:proofErr w:type="gramStart"/>
            <w:r>
              <w:rPr>
                <w:rFonts w:eastAsia="仿宋_GB2312" w:hint="eastAsia"/>
                <w:lang w:val="en-US"/>
              </w:rPr>
              <w:t>北汽福田产</w:t>
            </w:r>
            <w:proofErr w:type="gramEnd"/>
            <w:r>
              <w:rPr>
                <w:rFonts w:eastAsia="仿宋_GB2312" w:hint="eastAsia"/>
                <w:lang w:val="en-US"/>
              </w:rPr>
              <w:t>品和服务覆盖全球</w:t>
            </w:r>
            <w:r>
              <w:rPr>
                <w:rFonts w:eastAsia="仿宋_GB2312" w:hint="eastAsia"/>
                <w:lang w:val="en-US"/>
              </w:rPr>
              <w:t>130</w:t>
            </w:r>
            <w:r>
              <w:rPr>
                <w:rFonts w:eastAsia="仿宋_GB2312" w:hint="eastAsia"/>
                <w:lang w:val="en-US"/>
              </w:rPr>
              <w:t>个国家和地区，连续</w:t>
            </w:r>
            <w:r>
              <w:rPr>
                <w:rFonts w:eastAsia="仿宋_GB2312" w:hint="eastAsia"/>
                <w:lang w:val="en-US"/>
              </w:rPr>
              <w:t>20</w:t>
            </w:r>
            <w:r>
              <w:rPr>
                <w:rFonts w:eastAsia="仿宋_GB2312" w:hint="eastAsia"/>
                <w:lang w:val="en-US"/>
              </w:rPr>
              <w:t>年位居中国商用车行业销量第一，连续</w:t>
            </w:r>
            <w:r>
              <w:rPr>
                <w:rFonts w:eastAsia="仿宋_GB2312" w:hint="eastAsia"/>
                <w:lang w:val="en-US"/>
              </w:rPr>
              <w:t>14</w:t>
            </w:r>
            <w:r>
              <w:rPr>
                <w:rFonts w:eastAsia="仿宋_GB2312" w:hint="eastAsia"/>
                <w:lang w:val="en-US"/>
              </w:rPr>
              <w:t>年海外出口销量第一。</w:t>
            </w:r>
          </w:p>
        </w:tc>
      </w:tr>
      <w:tr w:rsidR="00775BD4" w14:paraId="5A8DEC29" w14:textId="77777777">
        <w:trPr>
          <w:trHeight w:val="535"/>
          <w:jc w:val="center"/>
        </w:trPr>
        <w:tc>
          <w:tcPr>
            <w:tcW w:w="1668" w:type="dxa"/>
            <w:vAlign w:val="center"/>
          </w:tcPr>
          <w:p w14:paraId="1E79678E"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联系人</w:t>
            </w:r>
          </w:p>
        </w:tc>
        <w:tc>
          <w:tcPr>
            <w:tcW w:w="3076" w:type="dxa"/>
            <w:vAlign w:val="center"/>
          </w:tcPr>
          <w:p w14:paraId="32866CCE" w14:textId="77777777" w:rsidR="00775BD4" w:rsidRDefault="00000000">
            <w:pPr>
              <w:rPr>
                <w:rFonts w:eastAsia="仿宋_GB2312"/>
                <w:lang w:val="en-US"/>
              </w:rPr>
            </w:pPr>
            <w:r>
              <w:rPr>
                <w:rFonts w:eastAsia="仿宋_GB2312" w:hint="eastAsia"/>
                <w:lang w:val="en-US"/>
              </w:rPr>
              <w:t>张健</w:t>
            </w:r>
          </w:p>
        </w:tc>
        <w:tc>
          <w:tcPr>
            <w:tcW w:w="1073" w:type="dxa"/>
            <w:vAlign w:val="center"/>
          </w:tcPr>
          <w:p w14:paraId="6A08F9D8"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职务</w:t>
            </w:r>
          </w:p>
        </w:tc>
        <w:tc>
          <w:tcPr>
            <w:tcW w:w="2783" w:type="dxa"/>
            <w:vAlign w:val="center"/>
          </w:tcPr>
          <w:p w14:paraId="7565B998" w14:textId="77777777" w:rsidR="00775BD4" w:rsidRDefault="00000000">
            <w:pPr>
              <w:rPr>
                <w:rFonts w:eastAsia="方正仿宋简体"/>
              </w:rPr>
            </w:pPr>
            <w:r>
              <w:rPr>
                <w:rFonts w:eastAsia="方正仿宋简体" w:hint="eastAsia"/>
              </w:rPr>
              <w:t>高级经理</w:t>
            </w:r>
          </w:p>
        </w:tc>
      </w:tr>
      <w:tr w:rsidR="00775BD4" w14:paraId="2428ED08" w14:textId="77777777">
        <w:trPr>
          <w:trHeight w:val="787"/>
          <w:jc w:val="center"/>
        </w:trPr>
        <w:tc>
          <w:tcPr>
            <w:tcW w:w="1668" w:type="dxa"/>
            <w:vAlign w:val="center"/>
          </w:tcPr>
          <w:p w14:paraId="11A9C91F" w14:textId="77777777" w:rsidR="00775BD4" w:rsidRDefault="00000000">
            <w:pPr>
              <w:spacing w:line="560" w:lineRule="exact"/>
              <w:jc w:val="center"/>
              <w:rPr>
                <w:rFonts w:ascii="楷体_GB2312" w:eastAsia="楷体_GB2312" w:hAnsi="楷体_GB2312" w:cs="楷体_GB2312"/>
                <w:color w:val="000000"/>
                <w:sz w:val="28"/>
                <w:szCs w:val="28"/>
                <w:lang w:val="en-US"/>
              </w:rPr>
            </w:pPr>
            <w:r>
              <w:rPr>
                <w:rFonts w:ascii="楷体_GB2312" w:eastAsia="楷体_GB2312" w:hAnsi="楷体_GB2312" w:cs="楷体_GB2312" w:hint="eastAsia"/>
                <w:color w:val="000000"/>
                <w:sz w:val="28"/>
                <w:szCs w:val="28"/>
                <w:lang w:val="en-US"/>
              </w:rPr>
              <w:t>联系方式</w:t>
            </w:r>
          </w:p>
        </w:tc>
        <w:tc>
          <w:tcPr>
            <w:tcW w:w="3076" w:type="dxa"/>
            <w:vAlign w:val="center"/>
          </w:tcPr>
          <w:p w14:paraId="39957724" w14:textId="77777777" w:rsidR="00775BD4" w:rsidRDefault="00000000">
            <w:pPr>
              <w:rPr>
                <w:rFonts w:eastAsia="仿宋_GB2312"/>
                <w:lang w:val="en-US"/>
              </w:rPr>
            </w:pPr>
            <w:r>
              <w:rPr>
                <w:rFonts w:eastAsia="仿宋_GB2312" w:hint="eastAsia"/>
                <w:lang w:val="en-US"/>
              </w:rPr>
              <w:t>18611685862</w:t>
            </w:r>
          </w:p>
        </w:tc>
        <w:tc>
          <w:tcPr>
            <w:tcW w:w="1073" w:type="dxa"/>
            <w:vAlign w:val="center"/>
          </w:tcPr>
          <w:p w14:paraId="3608617E" w14:textId="77777777" w:rsidR="00775BD4" w:rsidRDefault="00000000">
            <w:pPr>
              <w:spacing w:line="560" w:lineRule="exact"/>
              <w:jc w:val="center"/>
              <w:rPr>
                <w:rFonts w:ascii="楷体_GB2312" w:eastAsia="楷体_GB2312" w:hAnsi="楷体_GB2312" w:cs="楷体_GB2312"/>
                <w:color w:val="000000"/>
                <w:sz w:val="28"/>
                <w:szCs w:val="28"/>
              </w:rPr>
            </w:pPr>
            <w:proofErr w:type="gramStart"/>
            <w:r>
              <w:rPr>
                <w:rFonts w:ascii="楷体_GB2312" w:eastAsia="楷体_GB2312" w:hAnsi="楷体_GB2312" w:cs="楷体_GB2312" w:hint="eastAsia"/>
                <w:color w:val="000000"/>
                <w:sz w:val="28"/>
                <w:szCs w:val="28"/>
              </w:rPr>
              <w:t>微信</w:t>
            </w:r>
            <w:proofErr w:type="gramEnd"/>
          </w:p>
        </w:tc>
        <w:tc>
          <w:tcPr>
            <w:tcW w:w="2783" w:type="dxa"/>
            <w:vAlign w:val="center"/>
          </w:tcPr>
          <w:p w14:paraId="7A90E833" w14:textId="77777777" w:rsidR="00775BD4" w:rsidRDefault="00000000">
            <w:pPr>
              <w:rPr>
                <w:rFonts w:eastAsia="方正仿宋简体"/>
              </w:rPr>
            </w:pPr>
            <w:r>
              <w:rPr>
                <w:rFonts w:eastAsia="方正仿宋简体" w:hint="eastAsia"/>
              </w:rPr>
              <w:t>18611685862</w:t>
            </w:r>
          </w:p>
        </w:tc>
      </w:tr>
    </w:tbl>
    <w:p w14:paraId="511A132A" w14:textId="77777777" w:rsidR="00775BD4" w:rsidRDefault="00000000">
      <w:pPr>
        <w:tabs>
          <w:tab w:val="left" w:pos="8640"/>
        </w:tabs>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775BD4" w14:paraId="37AC7E1F" w14:textId="77777777">
        <w:trPr>
          <w:trHeight w:val="980"/>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05E0221"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选题</w:t>
            </w:r>
            <w:r>
              <w:rPr>
                <w:rFonts w:ascii="楷体_GB2312" w:eastAsia="楷体_GB2312" w:hAnsi="楷体_GB2312" w:cs="楷体_GB2312" w:hint="eastAsia"/>
                <w:color w:val="000000"/>
                <w:sz w:val="28"/>
                <w:szCs w:val="28"/>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1849DF4" w14:textId="77777777" w:rsidR="00775BD4" w:rsidRDefault="00000000">
            <w:pPr>
              <w:rPr>
                <w:rFonts w:eastAsia="仿宋_GB2312"/>
              </w:rPr>
            </w:pPr>
            <w:r>
              <w:rPr>
                <w:rFonts w:eastAsia="仿宋_GB2312" w:hint="eastAsia"/>
              </w:rPr>
              <w:t>新型模块化线控底盘架构设计与应用</w:t>
            </w:r>
          </w:p>
        </w:tc>
      </w:tr>
      <w:tr w:rsidR="00775BD4" w14:paraId="6D7911DE" w14:textId="77777777">
        <w:trPr>
          <w:trHeight w:val="186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F6F34FD"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850C3ED" w14:textId="77777777" w:rsidR="00775BD4" w:rsidRDefault="00000000">
            <w:pPr>
              <w:rPr>
                <w:rFonts w:eastAsia="仿宋_GB2312"/>
              </w:rPr>
            </w:pPr>
            <w:r>
              <w:rPr>
                <w:rFonts w:eastAsia="仿宋_GB2312" w:hint="eastAsia"/>
              </w:rPr>
              <w:t>新能源汽车；智能汽车与自动驾驶；汽车电子与电控系统；控制科学与工程；机械工程与车辆工程</w:t>
            </w:r>
          </w:p>
        </w:tc>
      </w:tr>
      <w:tr w:rsidR="00775BD4" w14:paraId="50388762" w14:textId="77777777">
        <w:trPr>
          <w:trHeight w:val="5618"/>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8AF6962"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C6AB8A1" w14:textId="77777777" w:rsidR="00775BD4" w:rsidRDefault="00000000">
            <w:pPr>
              <w:rPr>
                <w:rFonts w:eastAsia="仿宋_GB2312"/>
                <w:lang w:val="en-US"/>
              </w:rPr>
            </w:pPr>
            <w:r>
              <w:rPr>
                <w:rFonts w:eastAsia="仿宋_GB2312" w:hint="eastAsia"/>
                <w:lang w:val="en-US"/>
              </w:rPr>
              <w:t>电动化、智能化成为汽车产业主流的发展趋势，底盘作为车辆运动的核心载体，亟需突破传统机械架构的局限，向高度集成化、智能化方向演进，新型线控底盘架构成为了新一轮的研究焦点。</w:t>
            </w:r>
          </w:p>
          <w:p w14:paraId="0539E523" w14:textId="77777777" w:rsidR="00775BD4" w:rsidRDefault="00000000">
            <w:pPr>
              <w:rPr>
                <w:rFonts w:eastAsia="仿宋_GB2312"/>
                <w:lang w:val="en-US"/>
              </w:rPr>
            </w:pPr>
            <w:r>
              <w:rPr>
                <w:rFonts w:eastAsia="仿宋_GB2312" w:hint="eastAsia"/>
                <w:lang w:val="en-US"/>
              </w:rPr>
              <w:t>滑板底盘、角模块底盘等模块化线控底盘均以高度集成化和灵活适配性为核心优势，通过技术革新重构传统汽车制造逻辑，兼容多种车型和场景需求。然而，现有模块化线控底盘技术仍然面临三大难题：</w:t>
            </w:r>
            <w:r>
              <w:rPr>
                <w:rFonts w:eastAsia="仿宋_GB2312"/>
                <w:lang w:val="en-US"/>
              </w:rPr>
              <w:t>1</w:t>
            </w:r>
            <w:r>
              <w:rPr>
                <w:rFonts w:eastAsia="仿宋_GB2312" w:hint="eastAsia"/>
                <w:lang w:val="en-US"/>
              </w:rPr>
              <w:t>）构型优选难题：如何优选模块化行驶单元构型，兼顾底盘集成度、支撑刚度；</w:t>
            </w:r>
            <w:r>
              <w:rPr>
                <w:rFonts w:eastAsia="仿宋_GB2312"/>
                <w:lang w:val="en-US"/>
              </w:rPr>
              <w:t>2</w:t>
            </w:r>
            <w:r>
              <w:rPr>
                <w:rFonts w:eastAsia="仿宋_GB2312" w:hint="eastAsia"/>
                <w:lang w:val="en-US"/>
              </w:rPr>
              <w:t>）功能解耦设计：如何解决多系统功能耦合冲突问题，提升底盘运动自由度，实现车辆多模态运动；</w:t>
            </w:r>
            <w:r>
              <w:rPr>
                <w:rFonts w:eastAsia="仿宋_GB2312"/>
                <w:lang w:val="en-US"/>
              </w:rPr>
              <w:t>3</w:t>
            </w:r>
            <w:r>
              <w:rPr>
                <w:rFonts w:eastAsia="仿宋_GB2312" w:hint="eastAsia"/>
                <w:lang w:val="en-US"/>
              </w:rPr>
              <w:t>）协同控制技术：如何实现多维协同控制，提升底盘运动适应性，拓宽多种工况下车辆整体性能边界。</w:t>
            </w:r>
          </w:p>
          <w:p w14:paraId="191831BB" w14:textId="77777777" w:rsidR="00775BD4" w:rsidRDefault="00000000">
            <w:pPr>
              <w:rPr>
                <w:rFonts w:eastAsia="仿宋_GB2312"/>
                <w:bCs/>
                <w:lang w:val="en-US"/>
              </w:rPr>
            </w:pPr>
            <w:r>
              <w:rPr>
                <w:rFonts w:eastAsia="仿宋_GB2312" w:hint="eastAsia"/>
                <w:lang w:val="en-US"/>
              </w:rPr>
              <w:t>因此，本题目以模块化线控底盘为研究对象，期望解决模块化行驶单元构型优选、执行系统功能解耦设计及智能协同控制技术问题，为新能源汽车提供更高效、智能的移动平台，助力我国在全球汽车产业竞争中占据先发优势。</w:t>
            </w:r>
          </w:p>
        </w:tc>
      </w:tr>
      <w:tr w:rsidR="00775BD4" w14:paraId="65395D04" w14:textId="77777777">
        <w:trPr>
          <w:trHeight w:val="196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3AE9A23"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C5BFAE4" w14:textId="77777777" w:rsidR="00775BD4" w:rsidRDefault="00000000">
            <w:pPr>
              <w:rPr>
                <w:rFonts w:eastAsia="仿宋_GB2312"/>
              </w:rPr>
            </w:pPr>
            <w:r>
              <w:rPr>
                <w:rFonts w:eastAsia="仿宋_GB2312" w:hint="eastAsia"/>
              </w:rPr>
              <w:t>一、作品形式</w:t>
            </w:r>
          </w:p>
          <w:p w14:paraId="6FB4F649" w14:textId="77777777" w:rsidR="00775BD4" w:rsidRDefault="00000000">
            <w:pPr>
              <w:rPr>
                <w:rFonts w:eastAsia="仿宋_GB2312"/>
              </w:rPr>
            </w:pPr>
            <w:r>
              <w:rPr>
                <w:rFonts w:eastAsia="仿宋_GB2312" w:hint="eastAsia"/>
              </w:rPr>
              <w:t>1.</w:t>
            </w:r>
            <w:r>
              <w:rPr>
                <w:rFonts w:eastAsia="仿宋_GB2312" w:hint="eastAsia"/>
              </w:rPr>
              <w:t>材料文档：内容包括但不限于作品技术报告、作品展示（包括但不限于视频、模型展示）等文档。</w:t>
            </w:r>
          </w:p>
          <w:p w14:paraId="0C59394C" w14:textId="77777777" w:rsidR="00775BD4" w:rsidRDefault="00000000">
            <w:pPr>
              <w:rPr>
                <w:rFonts w:eastAsia="仿宋_GB2312"/>
              </w:rPr>
            </w:pPr>
            <w:r>
              <w:rPr>
                <w:rFonts w:eastAsia="仿宋_GB2312" w:hint="eastAsia"/>
              </w:rPr>
              <w:t>2.</w:t>
            </w:r>
            <w:r>
              <w:rPr>
                <w:rFonts w:eastAsia="仿宋_GB2312" w:hint="eastAsia"/>
              </w:rPr>
              <w:t>软件模块：作品的源代码、仿真模型等，完成作品模型在环仿真验证，确保程序可运行。</w:t>
            </w:r>
          </w:p>
          <w:p w14:paraId="55F7C5F1" w14:textId="77777777" w:rsidR="00775BD4" w:rsidRDefault="00000000">
            <w:pPr>
              <w:rPr>
                <w:rFonts w:eastAsia="仿宋_GB2312"/>
              </w:rPr>
            </w:pPr>
            <w:r>
              <w:rPr>
                <w:rFonts w:eastAsia="仿宋_GB2312" w:hint="eastAsia"/>
              </w:rPr>
              <w:t>二、作品要求</w:t>
            </w:r>
          </w:p>
          <w:p w14:paraId="1D718445" w14:textId="77777777" w:rsidR="00775BD4" w:rsidRDefault="00000000">
            <w:pPr>
              <w:rPr>
                <w:rFonts w:eastAsia="仿宋_GB2312"/>
              </w:rPr>
            </w:pPr>
            <w:r>
              <w:rPr>
                <w:rFonts w:eastAsia="仿宋_GB2312" w:hint="eastAsia"/>
              </w:rPr>
              <w:t>1.</w:t>
            </w:r>
            <w:r>
              <w:rPr>
                <w:rFonts w:eastAsia="仿宋_GB2312" w:hint="eastAsia"/>
              </w:rPr>
              <w:t>参赛者需要在充分调研滑板底盘、角模块底盘等线控底盘产品及研究文献的基础上，提出模块化线控底盘架构设计方案（至少能实现原地转向、蟹行等运动模式）；</w:t>
            </w:r>
          </w:p>
          <w:p w14:paraId="26EC1D1D" w14:textId="77777777" w:rsidR="00775BD4" w:rsidRDefault="00000000">
            <w:pPr>
              <w:rPr>
                <w:rFonts w:eastAsia="仿宋_GB2312"/>
              </w:rPr>
            </w:pPr>
            <w:r>
              <w:rPr>
                <w:rFonts w:eastAsia="仿宋_GB2312" w:hint="eastAsia"/>
              </w:rPr>
              <w:t>2.</w:t>
            </w:r>
            <w:r>
              <w:rPr>
                <w:rFonts w:eastAsia="仿宋_GB2312" w:hint="eastAsia"/>
              </w:rPr>
              <w:t>参赛者需要根据设计方案制作模型、实物，并完成协同控制策略开发（包含但不限于底盘</w:t>
            </w:r>
            <w:r>
              <w:rPr>
                <w:rFonts w:eastAsia="仿宋_GB2312"/>
              </w:rPr>
              <w:t>-</w:t>
            </w:r>
            <w:r>
              <w:rPr>
                <w:rFonts w:eastAsia="仿宋_GB2312" w:hint="eastAsia"/>
              </w:rPr>
              <w:t>路面状态感知、动态运动控制技术等）；</w:t>
            </w:r>
          </w:p>
          <w:p w14:paraId="4B25B767" w14:textId="77777777" w:rsidR="00775BD4" w:rsidRDefault="00000000">
            <w:pPr>
              <w:rPr>
                <w:rFonts w:eastAsia="仿宋_GB2312"/>
              </w:rPr>
            </w:pPr>
            <w:r>
              <w:rPr>
                <w:rFonts w:eastAsia="仿宋_GB2312" w:hint="eastAsia"/>
              </w:rPr>
              <w:t>3.</w:t>
            </w:r>
            <w:r>
              <w:rPr>
                <w:rFonts w:eastAsia="仿宋_GB2312" w:hint="eastAsia"/>
              </w:rPr>
              <w:t>参赛者必须保证作品的原创性，杜绝一切抄袭或剽窃他人成果的作品参赛，参赛者应严格遵守国家有关知识产权保护的规定，不得侵犯任何第三方的知识产权或其他权利，如引发的知识产权纠纷，责任由参赛者自负；</w:t>
            </w:r>
          </w:p>
          <w:p w14:paraId="00F9CA68" w14:textId="77777777" w:rsidR="00775BD4" w:rsidRDefault="00000000">
            <w:pPr>
              <w:rPr>
                <w:rFonts w:eastAsia="仿宋_GB2312"/>
              </w:rPr>
            </w:pPr>
            <w:r>
              <w:rPr>
                <w:rFonts w:eastAsia="仿宋_GB2312" w:hint="eastAsia"/>
              </w:rPr>
              <w:t>4.</w:t>
            </w:r>
            <w:r>
              <w:rPr>
                <w:rFonts w:eastAsia="仿宋_GB2312" w:hint="eastAsia"/>
              </w:rPr>
              <w:t>参赛作品提交的材料原则上不予退还，请参赛者自行保存底稿。作品已获得国际竞赛、国家级奖励和其他全国性竞赛获奖作品的，不在申报作品范围之列。</w:t>
            </w:r>
          </w:p>
          <w:p w14:paraId="09D69F0C" w14:textId="77777777" w:rsidR="00775BD4" w:rsidRDefault="00000000">
            <w:pPr>
              <w:rPr>
                <w:rFonts w:eastAsia="仿宋_GB2312"/>
              </w:rPr>
            </w:pPr>
            <w:r>
              <w:rPr>
                <w:rFonts w:eastAsia="仿宋_GB2312" w:hint="eastAsia"/>
              </w:rPr>
              <w:t>三、时间要求</w:t>
            </w:r>
          </w:p>
          <w:p w14:paraId="09A049BC" w14:textId="77777777" w:rsidR="00775BD4" w:rsidRDefault="00000000">
            <w:pPr>
              <w:rPr>
                <w:rFonts w:eastAsia="仿宋_GB2312"/>
              </w:rPr>
            </w:pPr>
            <w:r>
              <w:rPr>
                <w:rFonts w:eastAsia="仿宋_GB2312"/>
              </w:rPr>
              <w:t>2026</w:t>
            </w:r>
            <w:r>
              <w:rPr>
                <w:rFonts w:eastAsia="仿宋_GB2312" w:hint="eastAsia"/>
              </w:rPr>
              <w:t>年</w:t>
            </w:r>
            <w:r>
              <w:rPr>
                <w:rFonts w:eastAsia="仿宋_GB2312"/>
              </w:rPr>
              <w:t>3</w:t>
            </w:r>
            <w:r>
              <w:rPr>
                <w:rFonts w:eastAsia="仿宋_GB2312" w:hint="eastAsia"/>
              </w:rPr>
              <w:t>月</w:t>
            </w:r>
            <w:r>
              <w:rPr>
                <w:rFonts w:eastAsia="仿宋_GB2312"/>
              </w:rPr>
              <w:t>-2026</w:t>
            </w:r>
            <w:r>
              <w:rPr>
                <w:rFonts w:eastAsia="仿宋_GB2312" w:hint="eastAsia"/>
              </w:rPr>
              <w:t>年</w:t>
            </w:r>
            <w:r>
              <w:rPr>
                <w:rFonts w:eastAsia="仿宋_GB2312"/>
              </w:rPr>
              <w:t>5</w:t>
            </w:r>
            <w:r>
              <w:rPr>
                <w:rFonts w:eastAsia="仿宋_GB2312" w:hint="eastAsia"/>
              </w:rPr>
              <w:t>月，各参赛团队选择榜单中的题目开展研发攻关，</w:t>
            </w:r>
            <w:r>
              <w:rPr>
                <w:rFonts w:eastAsia="仿宋_GB2312"/>
              </w:rPr>
              <w:t>5</w:t>
            </w:r>
            <w:r>
              <w:rPr>
                <w:rFonts w:eastAsia="仿宋_GB2312" w:hint="eastAsia"/>
              </w:rPr>
              <w:t>月</w:t>
            </w:r>
            <w:r>
              <w:rPr>
                <w:rFonts w:eastAsia="仿宋_GB2312"/>
              </w:rPr>
              <w:t>31</w:t>
            </w:r>
            <w:r>
              <w:rPr>
                <w:rFonts w:eastAsia="仿宋_GB2312" w:hint="eastAsia"/>
              </w:rPr>
              <w:t>日前向组委会提交作品，</w:t>
            </w:r>
            <w:r>
              <w:rPr>
                <w:rFonts w:eastAsia="仿宋_GB2312"/>
              </w:rPr>
              <w:t>5-6</w:t>
            </w:r>
            <w:r>
              <w:rPr>
                <w:rFonts w:eastAsia="仿宋_GB2312" w:hint="eastAsia"/>
              </w:rPr>
              <w:t>月组委会和出题单位共同开展评审，获得“特等奖”的团队参加现场擂台赛决出擂主。</w:t>
            </w:r>
          </w:p>
        </w:tc>
      </w:tr>
      <w:tr w:rsidR="00775BD4" w14:paraId="34D70D24" w14:textId="77777777">
        <w:trPr>
          <w:trHeight w:val="2050"/>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B24EFC"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作品评审</w:t>
            </w:r>
          </w:p>
          <w:p w14:paraId="278D0AB1"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DFE66A" w14:textId="77777777" w:rsidR="00775BD4" w:rsidRDefault="00000000">
            <w:pPr>
              <w:rPr>
                <w:rFonts w:eastAsia="仿宋_GB2312"/>
              </w:rPr>
            </w:pPr>
            <w:r>
              <w:rPr>
                <w:rFonts w:eastAsia="仿宋_GB2312" w:hint="eastAsia"/>
              </w:rPr>
              <w:t>评委主要按照作品立项合理性、作品完整性、指标先进性和作品创新性</w:t>
            </w:r>
            <w:r>
              <w:rPr>
                <w:rFonts w:eastAsia="仿宋_GB2312"/>
              </w:rPr>
              <w:t>4</w:t>
            </w:r>
            <w:r>
              <w:rPr>
                <w:rFonts w:eastAsia="仿宋_GB2312" w:hint="eastAsia"/>
              </w:rPr>
              <w:t>个方面进行综合评价。</w:t>
            </w:r>
          </w:p>
          <w:p w14:paraId="70976099" w14:textId="77777777" w:rsidR="00775BD4" w:rsidRDefault="00000000">
            <w:pPr>
              <w:rPr>
                <w:rFonts w:eastAsia="仿宋_GB2312"/>
              </w:rPr>
            </w:pPr>
            <w:r>
              <w:rPr>
                <w:rFonts w:eastAsia="仿宋_GB2312" w:hint="eastAsia"/>
              </w:rPr>
              <w:t>一、立项合理性：</w:t>
            </w:r>
            <w:r>
              <w:rPr>
                <w:rFonts w:eastAsia="仿宋_GB2312"/>
              </w:rPr>
              <w:t>25</w:t>
            </w:r>
            <w:r>
              <w:rPr>
                <w:rFonts w:eastAsia="仿宋_GB2312" w:hint="eastAsia"/>
              </w:rPr>
              <w:t>分</w:t>
            </w:r>
          </w:p>
          <w:p w14:paraId="7A61C397" w14:textId="77777777" w:rsidR="00775BD4" w:rsidRDefault="00000000">
            <w:pPr>
              <w:rPr>
                <w:rFonts w:eastAsia="仿宋_GB2312"/>
              </w:rPr>
            </w:pPr>
            <w:r>
              <w:rPr>
                <w:rFonts w:eastAsia="仿宋_GB2312" w:hint="eastAsia"/>
              </w:rPr>
              <w:t>针对研究过程的合理性对作品进行考察，主要从国内外研究调研分析、底盘架构方案合理性、研究思路、技术路线、可行性等五个维度进行综合评价，各维度所占分值情况如下：</w:t>
            </w:r>
          </w:p>
          <w:p w14:paraId="13997B5C" w14:textId="77777777" w:rsidR="00775BD4" w:rsidRDefault="00000000">
            <w:pPr>
              <w:rPr>
                <w:rFonts w:eastAsia="仿宋_GB2312"/>
              </w:rPr>
            </w:pPr>
            <w:r>
              <w:rPr>
                <w:rFonts w:eastAsia="仿宋_GB2312"/>
              </w:rPr>
              <w:t>1.</w:t>
            </w:r>
            <w:r>
              <w:rPr>
                <w:rFonts w:eastAsia="仿宋_GB2312"/>
              </w:rPr>
              <w:tab/>
            </w:r>
            <w:r>
              <w:rPr>
                <w:rFonts w:eastAsia="仿宋_GB2312" w:hint="eastAsia"/>
              </w:rPr>
              <w:t>国内外研究现状调研分析全面性（分值：</w:t>
            </w:r>
            <w:r>
              <w:rPr>
                <w:rFonts w:eastAsia="仿宋_GB2312"/>
              </w:rPr>
              <w:t>5</w:t>
            </w:r>
            <w:r>
              <w:rPr>
                <w:rFonts w:eastAsia="仿宋_GB2312" w:hint="eastAsia"/>
              </w:rPr>
              <w:t>分）</w:t>
            </w:r>
          </w:p>
          <w:p w14:paraId="021E2382" w14:textId="77777777" w:rsidR="00775BD4" w:rsidRDefault="00000000">
            <w:pPr>
              <w:rPr>
                <w:rFonts w:eastAsia="仿宋_GB2312"/>
              </w:rPr>
            </w:pPr>
            <w:r>
              <w:rPr>
                <w:rFonts w:eastAsia="仿宋_GB2312"/>
              </w:rPr>
              <w:t>2.</w:t>
            </w:r>
            <w:r>
              <w:rPr>
                <w:rFonts w:eastAsia="仿宋_GB2312"/>
              </w:rPr>
              <w:tab/>
            </w:r>
            <w:r>
              <w:rPr>
                <w:rFonts w:eastAsia="仿宋_GB2312" w:hint="eastAsia"/>
              </w:rPr>
              <w:t>底盘架构方案合理性（分值：</w:t>
            </w:r>
            <w:r>
              <w:rPr>
                <w:rFonts w:eastAsia="仿宋_GB2312"/>
              </w:rPr>
              <w:t>5</w:t>
            </w:r>
            <w:r>
              <w:rPr>
                <w:rFonts w:eastAsia="仿宋_GB2312" w:hint="eastAsia"/>
              </w:rPr>
              <w:t>分）</w:t>
            </w:r>
          </w:p>
          <w:p w14:paraId="5944F6B6" w14:textId="77777777" w:rsidR="00775BD4" w:rsidRDefault="00000000">
            <w:pPr>
              <w:rPr>
                <w:rFonts w:eastAsia="仿宋_GB2312"/>
              </w:rPr>
            </w:pPr>
            <w:r>
              <w:rPr>
                <w:rFonts w:eastAsia="仿宋_GB2312"/>
              </w:rPr>
              <w:t>3.</w:t>
            </w:r>
            <w:r>
              <w:rPr>
                <w:rFonts w:eastAsia="仿宋_GB2312"/>
              </w:rPr>
              <w:tab/>
            </w:r>
            <w:r>
              <w:rPr>
                <w:rFonts w:eastAsia="仿宋_GB2312" w:hint="eastAsia"/>
              </w:rPr>
              <w:t>研究思路合理性（分值：</w:t>
            </w:r>
            <w:r>
              <w:rPr>
                <w:rFonts w:eastAsia="仿宋_GB2312"/>
              </w:rPr>
              <w:t>5</w:t>
            </w:r>
            <w:r>
              <w:rPr>
                <w:rFonts w:eastAsia="仿宋_GB2312" w:hint="eastAsia"/>
              </w:rPr>
              <w:t>分）</w:t>
            </w:r>
          </w:p>
          <w:p w14:paraId="45B97EB5" w14:textId="77777777" w:rsidR="00775BD4" w:rsidRDefault="00000000">
            <w:pPr>
              <w:rPr>
                <w:rFonts w:eastAsia="仿宋_GB2312"/>
              </w:rPr>
            </w:pPr>
            <w:r>
              <w:rPr>
                <w:rFonts w:eastAsia="仿宋_GB2312"/>
              </w:rPr>
              <w:t>4.</w:t>
            </w:r>
            <w:r>
              <w:rPr>
                <w:rFonts w:eastAsia="仿宋_GB2312"/>
              </w:rPr>
              <w:tab/>
            </w:r>
            <w:r>
              <w:rPr>
                <w:rFonts w:eastAsia="仿宋_GB2312" w:hint="eastAsia"/>
              </w:rPr>
              <w:t>技术路线可行性（分值：</w:t>
            </w:r>
            <w:r>
              <w:rPr>
                <w:rFonts w:eastAsia="仿宋_GB2312"/>
              </w:rPr>
              <w:t>5</w:t>
            </w:r>
            <w:r>
              <w:rPr>
                <w:rFonts w:eastAsia="仿宋_GB2312" w:hint="eastAsia"/>
              </w:rPr>
              <w:t>分）</w:t>
            </w:r>
          </w:p>
          <w:p w14:paraId="783EC762" w14:textId="77777777" w:rsidR="00775BD4" w:rsidRDefault="00000000">
            <w:pPr>
              <w:rPr>
                <w:rFonts w:eastAsia="仿宋_GB2312"/>
              </w:rPr>
            </w:pPr>
            <w:r>
              <w:rPr>
                <w:rFonts w:eastAsia="仿宋_GB2312"/>
              </w:rPr>
              <w:t>5.</w:t>
            </w:r>
            <w:r>
              <w:rPr>
                <w:rFonts w:eastAsia="仿宋_GB2312"/>
              </w:rPr>
              <w:tab/>
            </w:r>
            <w:r>
              <w:rPr>
                <w:rFonts w:eastAsia="仿宋_GB2312" w:hint="eastAsia"/>
              </w:rPr>
              <w:t>工程可实现性（分值：</w:t>
            </w:r>
            <w:r>
              <w:rPr>
                <w:rFonts w:eastAsia="仿宋_GB2312"/>
              </w:rPr>
              <w:t>5</w:t>
            </w:r>
            <w:r>
              <w:rPr>
                <w:rFonts w:eastAsia="仿宋_GB2312" w:hint="eastAsia"/>
              </w:rPr>
              <w:t>分）</w:t>
            </w:r>
          </w:p>
          <w:p w14:paraId="1B73EE71" w14:textId="77777777" w:rsidR="00775BD4" w:rsidRDefault="00000000">
            <w:pPr>
              <w:rPr>
                <w:rFonts w:eastAsia="仿宋_GB2312"/>
              </w:rPr>
            </w:pPr>
            <w:r>
              <w:rPr>
                <w:rFonts w:eastAsia="仿宋_GB2312" w:hint="eastAsia"/>
              </w:rPr>
              <w:t>二、作品完整性：</w:t>
            </w:r>
            <w:r>
              <w:rPr>
                <w:rFonts w:eastAsia="仿宋_GB2312"/>
              </w:rPr>
              <w:t>15</w:t>
            </w:r>
            <w:r>
              <w:rPr>
                <w:rFonts w:eastAsia="仿宋_GB2312" w:hint="eastAsia"/>
              </w:rPr>
              <w:t>分</w:t>
            </w:r>
          </w:p>
          <w:p w14:paraId="498F37FF" w14:textId="77777777" w:rsidR="00775BD4" w:rsidRDefault="00000000">
            <w:pPr>
              <w:rPr>
                <w:rFonts w:eastAsia="仿宋_GB2312"/>
              </w:rPr>
            </w:pPr>
            <w:r>
              <w:rPr>
                <w:rFonts w:eastAsia="仿宋_GB2312"/>
              </w:rPr>
              <w:t>1.</w:t>
            </w:r>
            <w:r>
              <w:rPr>
                <w:rFonts w:eastAsia="仿宋_GB2312"/>
              </w:rPr>
              <w:tab/>
            </w:r>
            <w:r>
              <w:rPr>
                <w:rFonts w:eastAsia="仿宋_GB2312" w:hint="eastAsia"/>
              </w:rPr>
              <w:t>作品的源代码可以在计算机进行软件在环仿真，在硬件在</w:t>
            </w:r>
            <w:proofErr w:type="gramStart"/>
            <w:r>
              <w:rPr>
                <w:rFonts w:eastAsia="仿宋_GB2312" w:hint="eastAsia"/>
              </w:rPr>
              <w:t>环设备</w:t>
            </w:r>
            <w:proofErr w:type="gramEnd"/>
            <w:r>
              <w:rPr>
                <w:rFonts w:eastAsia="仿宋_GB2312" w:hint="eastAsia"/>
              </w:rPr>
              <w:t>及实</w:t>
            </w:r>
            <w:proofErr w:type="gramStart"/>
            <w:r>
              <w:rPr>
                <w:rFonts w:eastAsia="仿宋_GB2312" w:hint="eastAsia"/>
              </w:rPr>
              <w:t>车试验</w:t>
            </w:r>
            <w:proofErr w:type="gramEnd"/>
            <w:r>
              <w:rPr>
                <w:rFonts w:eastAsia="仿宋_GB2312" w:hint="eastAsia"/>
              </w:rPr>
              <w:t>中得到验证。（分值：</w:t>
            </w:r>
            <w:r>
              <w:rPr>
                <w:rFonts w:eastAsia="仿宋_GB2312"/>
              </w:rPr>
              <w:t>10</w:t>
            </w:r>
            <w:r>
              <w:rPr>
                <w:rFonts w:eastAsia="仿宋_GB2312" w:hint="eastAsia"/>
              </w:rPr>
              <w:t>分）</w:t>
            </w:r>
          </w:p>
          <w:p w14:paraId="16640E67" w14:textId="77777777" w:rsidR="00775BD4" w:rsidRDefault="00000000">
            <w:pPr>
              <w:rPr>
                <w:rFonts w:eastAsia="仿宋_GB2312"/>
              </w:rPr>
            </w:pPr>
            <w:r>
              <w:rPr>
                <w:rFonts w:eastAsia="仿宋_GB2312"/>
              </w:rPr>
              <w:t>2.</w:t>
            </w:r>
            <w:r>
              <w:rPr>
                <w:rFonts w:eastAsia="仿宋_GB2312"/>
              </w:rPr>
              <w:tab/>
            </w:r>
            <w:r>
              <w:rPr>
                <w:rFonts w:eastAsia="仿宋_GB2312" w:hint="eastAsia"/>
              </w:rPr>
              <w:t>作品技术报告、作品展示等文档完整、规范。（分值：</w:t>
            </w:r>
            <w:r>
              <w:rPr>
                <w:rFonts w:eastAsia="仿宋_GB2312"/>
              </w:rPr>
              <w:t>5</w:t>
            </w:r>
            <w:r>
              <w:rPr>
                <w:rFonts w:eastAsia="仿宋_GB2312" w:hint="eastAsia"/>
              </w:rPr>
              <w:t>分）</w:t>
            </w:r>
          </w:p>
          <w:p w14:paraId="178933F4" w14:textId="77777777" w:rsidR="00775BD4" w:rsidRDefault="00000000">
            <w:pPr>
              <w:rPr>
                <w:rFonts w:eastAsia="仿宋_GB2312"/>
              </w:rPr>
            </w:pPr>
            <w:r>
              <w:rPr>
                <w:rFonts w:eastAsia="仿宋_GB2312" w:hint="eastAsia"/>
              </w:rPr>
              <w:t>三、指标先进性：</w:t>
            </w:r>
            <w:r>
              <w:rPr>
                <w:rFonts w:eastAsia="仿宋_GB2312"/>
              </w:rPr>
              <w:t>40</w:t>
            </w:r>
            <w:r>
              <w:rPr>
                <w:rFonts w:eastAsia="仿宋_GB2312" w:hint="eastAsia"/>
              </w:rPr>
              <w:t>分</w:t>
            </w:r>
          </w:p>
          <w:p w14:paraId="059AC367" w14:textId="77777777" w:rsidR="00775BD4" w:rsidRDefault="00000000">
            <w:pPr>
              <w:rPr>
                <w:rFonts w:eastAsia="仿宋_GB2312"/>
              </w:rPr>
            </w:pPr>
            <w:r>
              <w:rPr>
                <w:rFonts w:eastAsia="仿宋_GB2312"/>
              </w:rPr>
              <w:t>1.</w:t>
            </w:r>
            <w:r>
              <w:rPr>
                <w:rFonts w:eastAsia="仿宋_GB2312"/>
              </w:rPr>
              <w:tab/>
            </w:r>
            <w:r>
              <w:rPr>
                <w:rFonts w:eastAsia="仿宋_GB2312" w:hint="eastAsia"/>
              </w:rPr>
              <w:t>所设计模块化行驶单元均可自由旋转、垂向独立作动、与整车单一机械接口，机构紧凑且支撑刚度好，驱动、制动、转向、悬架执行系统均能实现主动控制，搭载在至少</w:t>
            </w:r>
            <w:r>
              <w:rPr>
                <w:rFonts w:eastAsia="仿宋_GB2312"/>
              </w:rPr>
              <w:t>5</w:t>
            </w:r>
            <w:r>
              <w:rPr>
                <w:rFonts w:eastAsia="仿宋_GB2312" w:hint="eastAsia"/>
              </w:rPr>
              <w:t>款车型上（分值：</w:t>
            </w:r>
            <w:r>
              <w:rPr>
                <w:rFonts w:eastAsia="仿宋_GB2312"/>
              </w:rPr>
              <w:t>10</w:t>
            </w:r>
            <w:r>
              <w:rPr>
                <w:rFonts w:eastAsia="仿宋_GB2312" w:hint="eastAsia"/>
              </w:rPr>
              <w:t>分）</w:t>
            </w:r>
          </w:p>
          <w:p w14:paraId="1D46FCE5" w14:textId="77777777" w:rsidR="00775BD4" w:rsidRDefault="00000000">
            <w:pPr>
              <w:rPr>
                <w:rFonts w:eastAsia="仿宋_GB2312"/>
              </w:rPr>
            </w:pPr>
            <w:r>
              <w:rPr>
                <w:rFonts w:eastAsia="仿宋_GB2312"/>
              </w:rPr>
              <w:t xml:space="preserve">2.  </w:t>
            </w:r>
            <w:r>
              <w:rPr>
                <w:rFonts w:eastAsia="仿宋_GB2312" w:hint="eastAsia"/>
              </w:rPr>
              <w:t>模块化行驶单元各性能目标</w:t>
            </w:r>
          </w:p>
          <w:p w14:paraId="476092B1" w14:textId="77777777" w:rsidR="00775BD4" w:rsidRDefault="00000000">
            <w:pPr>
              <w:rPr>
                <w:rFonts w:eastAsia="仿宋_GB2312"/>
              </w:rPr>
            </w:pPr>
            <w:r>
              <w:rPr>
                <w:rFonts w:eastAsia="仿宋_GB2312"/>
              </w:rPr>
              <w:t>1</w:t>
            </w:r>
            <w:r>
              <w:rPr>
                <w:rFonts w:eastAsia="仿宋_GB2312" w:hint="eastAsia"/>
              </w:rPr>
              <w:t>）驱动性能：模块化单元</w:t>
            </w:r>
            <w:proofErr w:type="gramStart"/>
            <w:r>
              <w:rPr>
                <w:rFonts w:eastAsia="仿宋_GB2312" w:hint="eastAsia"/>
              </w:rPr>
              <w:t>轮端最大</w:t>
            </w:r>
            <w:proofErr w:type="gramEnd"/>
            <w:r>
              <w:rPr>
                <w:rFonts w:eastAsia="仿宋_GB2312" w:hint="eastAsia"/>
              </w:rPr>
              <w:t>扭矩密度不低于</w:t>
            </w:r>
            <w:r>
              <w:rPr>
                <w:rFonts w:eastAsia="仿宋_GB2312"/>
              </w:rPr>
              <w:t>10Nm/kg</w:t>
            </w:r>
            <w:r>
              <w:rPr>
                <w:rFonts w:eastAsia="仿宋_GB2312" w:hint="eastAsia"/>
              </w:rPr>
              <w:t>、最大功率密度不低于</w:t>
            </w:r>
            <w:r>
              <w:rPr>
                <w:rFonts w:eastAsia="仿宋_GB2312"/>
              </w:rPr>
              <w:t>0.9kW/kg</w:t>
            </w:r>
            <w:r>
              <w:rPr>
                <w:rFonts w:eastAsia="仿宋_GB2312" w:hint="eastAsia"/>
              </w:rPr>
              <w:t>、最高效率不低于</w:t>
            </w:r>
            <w:r>
              <w:rPr>
                <w:rFonts w:eastAsia="仿宋_GB2312"/>
              </w:rPr>
              <w:t>90%</w:t>
            </w:r>
            <w:r>
              <w:rPr>
                <w:rFonts w:eastAsia="仿宋_GB2312" w:hint="eastAsia"/>
              </w:rPr>
              <w:t>、最大扭矩驱动响应时间不高于</w:t>
            </w:r>
            <w:r>
              <w:rPr>
                <w:rFonts w:eastAsia="仿宋_GB2312"/>
              </w:rPr>
              <w:t>300ms</w:t>
            </w:r>
            <w:r>
              <w:rPr>
                <w:rFonts w:eastAsia="仿宋_GB2312" w:hint="eastAsia"/>
              </w:rPr>
              <w:t>，可采用轮毂驱动</w:t>
            </w:r>
            <w:proofErr w:type="gramStart"/>
            <w:r>
              <w:rPr>
                <w:rFonts w:eastAsia="仿宋_GB2312" w:hint="eastAsia"/>
              </w:rPr>
              <w:t>或轮边</w:t>
            </w:r>
            <w:proofErr w:type="gramEnd"/>
            <w:r>
              <w:rPr>
                <w:rFonts w:eastAsia="仿宋_GB2312" w:hint="eastAsia"/>
              </w:rPr>
              <w:t>驱动（分值：</w:t>
            </w:r>
            <w:r>
              <w:rPr>
                <w:rFonts w:eastAsia="仿宋_GB2312"/>
              </w:rPr>
              <w:t>5</w:t>
            </w:r>
            <w:r>
              <w:rPr>
                <w:rFonts w:eastAsia="仿宋_GB2312" w:hint="eastAsia"/>
              </w:rPr>
              <w:t>分）</w:t>
            </w:r>
          </w:p>
          <w:p w14:paraId="5EE85E4D" w14:textId="77777777" w:rsidR="00775BD4" w:rsidRDefault="00000000">
            <w:pPr>
              <w:rPr>
                <w:rFonts w:eastAsia="仿宋_GB2312"/>
              </w:rPr>
            </w:pPr>
            <w:r>
              <w:rPr>
                <w:rFonts w:eastAsia="仿宋_GB2312"/>
              </w:rPr>
              <w:t>2</w:t>
            </w:r>
            <w:r>
              <w:rPr>
                <w:rFonts w:eastAsia="仿宋_GB2312" w:hint="eastAsia"/>
              </w:rPr>
              <w:t>）制动性能：制动组件最大制动夹紧力不低于</w:t>
            </w:r>
            <w:r>
              <w:rPr>
                <w:rFonts w:eastAsia="仿宋_GB2312"/>
              </w:rPr>
              <w:t>15000N</w:t>
            </w:r>
            <w:r>
              <w:rPr>
                <w:rFonts w:eastAsia="仿宋_GB2312" w:hint="eastAsia"/>
              </w:rPr>
              <w:t>、制动力响应时间不高于</w:t>
            </w:r>
            <w:r>
              <w:rPr>
                <w:rFonts w:eastAsia="仿宋_GB2312"/>
              </w:rPr>
              <w:t>150ms</w:t>
            </w:r>
            <w:r>
              <w:rPr>
                <w:rFonts w:eastAsia="仿宋_GB2312" w:hint="eastAsia"/>
              </w:rPr>
              <w:t>，优选电子机械制动组件（分值：</w:t>
            </w:r>
            <w:r>
              <w:rPr>
                <w:rFonts w:eastAsia="仿宋_GB2312"/>
              </w:rPr>
              <w:t>5</w:t>
            </w:r>
            <w:r>
              <w:rPr>
                <w:rFonts w:eastAsia="仿宋_GB2312" w:hint="eastAsia"/>
              </w:rPr>
              <w:t>分）</w:t>
            </w:r>
          </w:p>
          <w:p w14:paraId="13768D30" w14:textId="77777777" w:rsidR="00775BD4" w:rsidRDefault="00000000">
            <w:pPr>
              <w:rPr>
                <w:rFonts w:eastAsia="仿宋_GB2312"/>
              </w:rPr>
            </w:pPr>
            <w:r>
              <w:rPr>
                <w:rFonts w:eastAsia="仿宋_GB2312"/>
              </w:rPr>
              <w:t>3</w:t>
            </w:r>
            <w:r>
              <w:rPr>
                <w:rFonts w:eastAsia="仿宋_GB2312" w:hint="eastAsia"/>
              </w:rPr>
              <w:t>）转向性能：模块化单元可实现</w:t>
            </w:r>
            <w:r>
              <w:rPr>
                <w:rFonts w:eastAsia="仿宋_GB2312"/>
              </w:rPr>
              <w:t>90°</w:t>
            </w:r>
            <w:r>
              <w:rPr>
                <w:rFonts w:eastAsia="仿宋_GB2312" w:hint="eastAsia"/>
              </w:rPr>
              <w:t>转向，转向组件输出最大力矩应克服</w:t>
            </w:r>
            <w:r>
              <w:rPr>
                <w:rFonts w:eastAsia="仿宋_GB2312"/>
              </w:rPr>
              <w:t>0.7</w:t>
            </w:r>
            <w:r>
              <w:rPr>
                <w:rFonts w:eastAsia="仿宋_GB2312" w:hint="eastAsia"/>
              </w:rPr>
              <w:t>附着系数路面下的单轮最大载荷下的转向阻力矩、输出最高转速不低于</w:t>
            </w:r>
            <w:r>
              <w:rPr>
                <w:rFonts w:eastAsia="仿宋_GB2312"/>
              </w:rPr>
              <w:t>60°/s</w:t>
            </w:r>
            <w:r>
              <w:rPr>
                <w:rFonts w:eastAsia="仿宋_GB2312" w:hint="eastAsia"/>
              </w:rPr>
              <w:t>、输出稳态转角精度不高于±</w:t>
            </w:r>
            <w:r>
              <w:rPr>
                <w:rFonts w:eastAsia="仿宋_GB2312"/>
              </w:rPr>
              <w:t>2°</w:t>
            </w:r>
            <w:r>
              <w:rPr>
                <w:rFonts w:eastAsia="仿宋_GB2312" w:hint="eastAsia"/>
              </w:rPr>
              <w:t>、刚强</w:t>
            </w:r>
            <w:proofErr w:type="gramStart"/>
            <w:r>
              <w:rPr>
                <w:rFonts w:eastAsia="仿宋_GB2312" w:hint="eastAsia"/>
              </w:rPr>
              <w:t>度满足</w:t>
            </w:r>
            <w:proofErr w:type="gramEnd"/>
            <w:r>
              <w:rPr>
                <w:rFonts w:eastAsia="仿宋_GB2312" w:hint="eastAsia"/>
              </w:rPr>
              <w:t>整车最大承载要求（分值：</w:t>
            </w:r>
            <w:r>
              <w:rPr>
                <w:rFonts w:eastAsia="仿宋_GB2312"/>
              </w:rPr>
              <w:t>5</w:t>
            </w:r>
            <w:r>
              <w:rPr>
                <w:rFonts w:eastAsia="仿宋_GB2312" w:hint="eastAsia"/>
              </w:rPr>
              <w:t>分）</w:t>
            </w:r>
          </w:p>
          <w:p w14:paraId="46131C6A" w14:textId="77777777" w:rsidR="00775BD4" w:rsidRDefault="00000000">
            <w:pPr>
              <w:rPr>
                <w:rFonts w:eastAsia="仿宋_GB2312"/>
              </w:rPr>
            </w:pPr>
            <w:r>
              <w:rPr>
                <w:rFonts w:eastAsia="仿宋_GB2312"/>
              </w:rPr>
              <w:t>4</w:t>
            </w:r>
            <w:r>
              <w:rPr>
                <w:rFonts w:eastAsia="仿宋_GB2312" w:hint="eastAsia"/>
              </w:rPr>
              <w:t>）悬架性能：悬架行程不小于±</w:t>
            </w:r>
            <w:r>
              <w:rPr>
                <w:rFonts w:eastAsia="仿宋_GB2312"/>
              </w:rPr>
              <w:t>80mm</w:t>
            </w:r>
            <w:r>
              <w:rPr>
                <w:rFonts w:eastAsia="仿宋_GB2312" w:hint="eastAsia"/>
              </w:rPr>
              <w:t>、悬架组件刚强</w:t>
            </w:r>
            <w:proofErr w:type="gramStart"/>
            <w:r>
              <w:rPr>
                <w:rFonts w:eastAsia="仿宋_GB2312" w:hint="eastAsia"/>
              </w:rPr>
              <w:t>度满足</w:t>
            </w:r>
            <w:proofErr w:type="gramEnd"/>
            <w:r>
              <w:rPr>
                <w:rFonts w:eastAsia="仿宋_GB2312" w:hint="eastAsia"/>
              </w:rPr>
              <w:t>最大承载质量要求、具备优秀的缓冲地面冲击能力，</w:t>
            </w:r>
            <w:proofErr w:type="gramStart"/>
            <w:r>
              <w:rPr>
                <w:rFonts w:eastAsia="仿宋_GB2312" w:hint="eastAsia"/>
              </w:rPr>
              <w:t>优选全主动</w:t>
            </w:r>
            <w:proofErr w:type="gramEnd"/>
            <w:r>
              <w:rPr>
                <w:rFonts w:eastAsia="仿宋_GB2312" w:hint="eastAsia"/>
              </w:rPr>
              <w:t>悬架（分值：</w:t>
            </w:r>
            <w:r>
              <w:rPr>
                <w:rFonts w:eastAsia="仿宋_GB2312"/>
              </w:rPr>
              <w:t>5</w:t>
            </w:r>
            <w:r>
              <w:rPr>
                <w:rFonts w:eastAsia="仿宋_GB2312" w:hint="eastAsia"/>
              </w:rPr>
              <w:t>分）</w:t>
            </w:r>
          </w:p>
          <w:p w14:paraId="6635EE44" w14:textId="77777777" w:rsidR="00775BD4" w:rsidRDefault="00000000">
            <w:pPr>
              <w:rPr>
                <w:rFonts w:eastAsia="仿宋_GB2312"/>
              </w:rPr>
            </w:pPr>
            <w:r>
              <w:rPr>
                <w:rFonts w:eastAsia="仿宋_GB2312"/>
              </w:rPr>
              <w:t>3.</w:t>
            </w:r>
            <w:r>
              <w:rPr>
                <w:rFonts w:eastAsia="仿宋_GB2312" w:hint="eastAsia"/>
              </w:rPr>
              <w:t>所设计底盘架构支持原地转向、横向行驶、斜向行驶、四轮转向四种驾驶模式，其中原地转向掉头时间小于</w:t>
            </w:r>
            <w:r>
              <w:rPr>
                <w:rFonts w:eastAsia="仿宋_GB2312"/>
              </w:rPr>
              <w:t>8s</w:t>
            </w:r>
            <w:r>
              <w:rPr>
                <w:rFonts w:eastAsia="仿宋_GB2312" w:hint="eastAsia"/>
              </w:rPr>
              <w:t>、斜向行驶角度大于</w:t>
            </w:r>
            <w:r>
              <w:rPr>
                <w:rFonts w:eastAsia="仿宋_GB2312"/>
              </w:rPr>
              <w:t>40°</w:t>
            </w:r>
            <w:r>
              <w:rPr>
                <w:rFonts w:eastAsia="仿宋_GB2312" w:hint="eastAsia"/>
              </w:rPr>
              <w:t>、侧方停车时间小于</w:t>
            </w:r>
            <w:r>
              <w:rPr>
                <w:rFonts w:eastAsia="仿宋_GB2312"/>
              </w:rPr>
              <w:t>6s</w:t>
            </w:r>
            <w:r>
              <w:rPr>
                <w:rFonts w:eastAsia="仿宋_GB2312" w:hint="eastAsia"/>
              </w:rPr>
              <w:t>、四轮转向转弯半径小于</w:t>
            </w:r>
            <w:r>
              <w:rPr>
                <w:rFonts w:eastAsia="仿宋_GB2312"/>
              </w:rPr>
              <w:t>4.5m</w:t>
            </w:r>
            <w:r>
              <w:rPr>
                <w:rFonts w:eastAsia="仿宋_GB2312" w:hint="eastAsia"/>
              </w:rPr>
              <w:t>，城市道路工况轨迹跟踪精度</w:t>
            </w:r>
            <w:r>
              <w:rPr>
                <w:rFonts w:eastAsia="仿宋_GB2312"/>
              </w:rPr>
              <w:t>90%</w:t>
            </w:r>
            <w:r>
              <w:rPr>
                <w:rFonts w:eastAsia="仿宋_GB2312" w:hint="eastAsia"/>
              </w:rPr>
              <w:t>以上（分值：</w:t>
            </w:r>
            <w:r>
              <w:rPr>
                <w:rFonts w:eastAsia="仿宋_GB2312"/>
              </w:rPr>
              <w:t>10</w:t>
            </w:r>
            <w:r>
              <w:rPr>
                <w:rFonts w:eastAsia="仿宋_GB2312" w:hint="eastAsia"/>
              </w:rPr>
              <w:t>分）</w:t>
            </w:r>
          </w:p>
          <w:p w14:paraId="3E0285CA" w14:textId="77777777" w:rsidR="00775BD4" w:rsidRDefault="00000000">
            <w:pPr>
              <w:rPr>
                <w:rFonts w:eastAsia="仿宋_GB2312"/>
              </w:rPr>
            </w:pPr>
            <w:r>
              <w:rPr>
                <w:rFonts w:eastAsia="仿宋_GB2312" w:hint="eastAsia"/>
              </w:rPr>
              <w:t>四、作品创新性：</w:t>
            </w:r>
            <w:r>
              <w:rPr>
                <w:rFonts w:eastAsia="仿宋_GB2312"/>
              </w:rPr>
              <w:t>20</w:t>
            </w:r>
            <w:r>
              <w:rPr>
                <w:rFonts w:eastAsia="仿宋_GB2312" w:hint="eastAsia"/>
              </w:rPr>
              <w:t>分</w:t>
            </w:r>
          </w:p>
          <w:p w14:paraId="01D35D1F" w14:textId="77777777" w:rsidR="00775BD4" w:rsidRDefault="00000000">
            <w:pPr>
              <w:rPr>
                <w:rFonts w:eastAsia="仿宋_GB2312"/>
              </w:rPr>
            </w:pPr>
            <w:r>
              <w:rPr>
                <w:rFonts w:eastAsia="仿宋_GB2312"/>
              </w:rPr>
              <w:t>1.</w:t>
            </w:r>
            <w:r>
              <w:rPr>
                <w:rFonts w:eastAsia="仿宋_GB2312"/>
              </w:rPr>
              <w:tab/>
            </w:r>
            <w:r>
              <w:rPr>
                <w:rFonts w:eastAsia="仿宋_GB2312" w:hint="eastAsia"/>
              </w:rPr>
              <w:t>采用新理论、运用新方法对已有理论和算法进行重要完善，并完成作品，具体评分标准如下：</w:t>
            </w:r>
          </w:p>
          <w:p w14:paraId="24A80D5C" w14:textId="77777777" w:rsidR="00775BD4" w:rsidRDefault="00000000">
            <w:pPr>
              <w:rPr>
                <w:rFonts w:eastAsia="仿宋_GB2312"/>
              </w:rPr>
            </w:pPr>
            <w:r>
              <w:rPr>
                <w:rFonts w:eastAsia="仿宋_GB2312"/>
              </w:rPr>
              <w:lastRenderedPageBreak/>
              <w:t>1</w:t>
            </w:r>
            <w:r>
              <w:rPr>
                <w:rFonts w:eastAsia="仿宋_GB2312" w:hint="eastAsia"/>
              </w:rPr>
              <w:t>）理论</w:t>
            </w:r>
            <w:r>
              <w:rPr>
                <w:rFonts w:eastAsia="仿宋_GB2312"/>
              </w:rPr>
              <w:t>/</w:t>
            </w:r>
            <w:r>
              <w:rPr>
                <w:rFonts w:eastAsia="仿宋_GB2312" w:hint="eastAsia"/>
              </w:rPr>
              <w:t>方法新颖性：在模块化底盘设计与应用方面明确提出了不同于主流方法的新思路、新算法或新架构（分值：</w:t>
            </w:r>
            <w:r>
              <w:rPr>
                <w:rFonts w:eastAsia="仿宋_GB2312"/>
              </w:rPr>
              <w:t>5</w:t>
            </w:r>
            <w:r>
              <w:rPr>
                <w:rFonts w:eastAsia="仿宋_GB2312" w:hint="eastAsia"/>
              </w:rPr>
              <w:t>分）</w:t>
            </w:r>
          </w:p>
          <w:p w14:paraId="5E154482" w14:textId="77777777" w:rsidR="00775BD4" w:rsidRDefault="00000000">
            <w:pPr>
              <w:rPr>
                <w:rFonts w:eastAsia="仿宋_GB2312"/>
              </w:rPr>
            </w:pPr>
            <w:r>
              <w:rPr>
                <w:rFonts w:eastAsia="仿宋_GB2312"/>
              </w:rPr>
              <w:t>2</w:t>
            </w:r>
            <w:r>
              <w:rPr>
                <w:rFonts w:eastAsia="仿宋_GB2312" w:hint="eastAsia"/>
              </w:rPr>
              <w:t>）技术深度与难度：创新</w:t>
            </w:r>
            <w:proofErr w:type="gramStart"/>
            <w:r>
              <w:rPr>
                <w:rFonts w:eastAsia="仿宋_GB2312" w:hint="eastAsia"/>
              </w:rPr>
              <w:t>点涉及</w:t>
            </w:r>
            <w:proofErr w:type="gramEnd"/>
            <w:r>
              <w:rPr>
                <w:rFonts w:eastAsia="仿宋_GB2312" w:hint="eastAsia"/>
              </w:rPr>
              <w:t>模块化单元设计方法、机构一体化设计的突破或底盘运动控制核心算法、关键模型，并且技术实现难度和工作量大（分值：</w:t>
            </w:r>
            <w:r>
              <w:rPr>
                <w:rFonts w:eastAsia="仿宋_GB2312"/>
              </w:rPr>
              <w:t>5</w:t>
            </w:r>
            <w:r>
              <w:rPr>
                <w:rFonts w:eastAsia="仿宋_GB2312" w:hint="eastAsia"/>
              </w:rPr>
              <w:t>分）</w:t>
            </w:r>
          </w:p>
          <w:p w14:paraId="70F22802" w14:textId="77777777" w:rsidR="00775BD4" w:rsidRDefault="00000000">
            <w:pPr>
              <w:rPr>
                <w:rFonts w:eastAsia="仿宋_GB2312"/>
              </w:rPr>
            </w:pPr>
            <w:r>
              <w:rPr>
                <w:rFonts w:eastAsia="仿宋_GB2312"/>
              </w:rPr>
              <w:t>3</w:t>
            </w:r>
            <w:r>
              <w:rPr>
                <w:rFonts w:eastAsia="仿宋_GB2312" w:hint="eastAsia"/>
              </w:rPr>
              <w:t>）性能提升与问题解决：相比现有常用的成熟方法，在底盘轨迹跟踪精度、最小转弯半径、侧向加速度、车身侧倾角、转向灵敏度、平顺性等关键运动性能指标上有显著、可证明的提升（分值：</w:t>
            </w:r>
            <w:r>
              <w:rPr>
                <w:rFonts w:eastAsia="仿宋_GB2312"/>
              </w:rPr>
              <w:t>5</w:t>
            </w:r>
            <w:r>
              <w:rPr>
                <w:rFonts w:eastAsia="仿宋_GB2312" w:hint="eastAsia"/>
              </w:rPr>
              <w:t>分）</w:t>
            </w:r>
          </w:p>
          <w:p w14:paraId="14F5CD70" w14:textId="77777777" w:rsidR="00775BD4" w:rsidRDefault="00000000">
            <w:pPr>
              <w:rPr>
                <w:rFonts w:eastAsia="仿宋_GB2312"/>
              </w:rPr>
            </w:pPr>
            <w:r>
              <w:rPr>
                <w:rFonts w:eastAsia="仿宋_GB2312"/>
              </w:rPr>
              <w:t>4</w:t>
            </w:r>
            <w:r>
              <w:rPr>
                <w:rFonts w:eastAsia="仿宋_GB2312" w:hint="eastAsia"/>
              </w:rPr>
              <w:t>）完成度与验证：创新点在交付底盘、控制算法等作品中得到完整实现，并有充分的仿真与实验数据，进行对比验证（分值：</w:t>
            </w:r>
            <w:r>
              <w:rPr>
                <w:rFonts w:eastAsia="仿宋_GB2312"/>
              </w:rPr>
              <w:t>5</w:t>
            </w:r>
            <w:r>
              <w:rPr>
                <w:rFonts w:eastAsia="仿宋_GB2312" w:hint="eastAsia"/>
              </w:rPr>
              <w:t>分）</w:t>
            </w:r>
          </w:p>
        </w:tc>
      </w:tr>
      <w:tr w:rsidR="00775BD4" w14:paraId="76EB164D" w14:textId="77777777">
        <w:trPr>
          <w:trHeight w:val="174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91FF48C"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9F569DE" w14:textId="77777777" w:rsidR="00775BD4" w:rsidRDefault="00000000">
            <w:pPr>
              <w:rPr>
                <w:rFonts w:eastAsia="仿宋_GB2312"/>
                <w:bCs/>
                <w:spacing w:val="6"/>
                <w:szCs w:val="28"/>
              </w:rPr>
            </w:pPr>
            <w:r>
              <w:rPr>
                <w:rFonts w:eastAsia="仿宋_GB2312" w:hint="eastAsia"/>
              </w:rPr>
              <w:t>关于选题的其他提醒或相关要求说明。</w:t>
            </w:r>
          </w:p>
        </w:tc>
      </w:tr>
    </w:tbl>
    <w:p w14:paraId="33C39211" w14:textId="77777777" w:rsidR="00775BD4" w:rsidRDefault="00000000">
      <w:pPr>
        <w:tabs>
          <w:tab w:val="left" w:pos="8640"/>
        </w:tabs>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775BD4" w14:paraId="14E03D78" w14:textId="77777777">
        <w:trPr>
          <w:trHeight w:val="2414"/>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0C76705"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保障</w:t>
            </w:r>
            <w:r>
              <w:rPr>
                <w:rFonts w:ascii="楷体_GB2312" w:eastAsia="楷体_GB2312" w:hAnsi="楷体_GB2312" w:cs="楷体_GB2312" w:hint="eastAsia"/>
                <w:color w:val="000000"/>
                <w:sz w:val="28"/>
                <w:szCs w:val="28"/>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CC82AA5" w14:textId="77777777" w:rsidR="00775BD4" w:rsidRDefault="00000000">
            <w:pPr>
              <w:rPr>
                <w:rFonts w:eastAsia="仿宋_GB2312"/>
                <w:lang w:val="en-US"/>
              </w:rPr>
            </w:pPr>
            <w:r>
              <w:rPr>
                <w:rFonts w:eastAsia="仿宋_GB2312" w:hint="eastAsia"/>
                <w:lang w:val="en-US"/>
              </w:rPr>
              <w:t>本单位可为参赛学生团队提供指导导师，介绍选题工程背景、技术细节，针对开发过程的疑问定期进行解答。</w:t>
            </w:r>
          </w:p>
          <w:p w14:paraId="1618D14A" w14:textId="77777777" w:rsidR="00775BD4" w:rsidRDefault="00000000">
            <w:pPr>
              <w:rPr>
                <w:rFonts w:eastAsia="仿宋_GB2312"/>
                <w:lang w:val="en-US"/>
              </w:rPr>
            </w:pPr>
            <w:r>
              <w:rPr>
                <w:rFonts w:eastAsia="仿宋_GB2312" w:hint="eastAsia"/>
                <w:lang w:val="en-US"/>
              </w:rPr>
              <w:t>本单位在参赛团队完成相关审核程序后可提供参观应用场景的机会。</w:t>
            </w:r>
          </w:p>
          <w:p w14:paraId="5121B316" w14:textId="77777777" w:rsidR="00775BD4" w:rsidRDefault="00000000">
            <w:pPr>
              <w:rPr>
                <w:rFonts w:eastAsia="仿宋_GB2312"/>
              </w:rPr>
            </w:pPr>
            <w:r>
              <w:rPr>
                <w:rFonts w:eastAsia="仿宋_GB2312" w:hint="eastAsia"/>
                <w:lang w:val="en-US"/>
              </w:rPr>
              <w:t>本单位可提供部分车型数据支撑团队研究，并根据实际情况提供成果产出（包含实物成果及非实物成果）方面的支持。</w:t>
            </w:r>
          </w:p>
        </w:tc>
      </w:tr>
      <w:tr w:rsidR="00775BD4" w14:paraId="672EB261" w14:textId="77777777">
        <w:trPr>
          <w:trHeight w:val="4621"/>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9A2DC56"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7EBD4D6" w14:textId="77777777" w:rsidR="00775BD4" w:rsidRDefault="00000000">
            <w:pPr>
              <w:rPr>
                <w:rFonts w:eastAsia="仿宋_GB2312"/>
                <w:lang w:val="en-US"/>
              </w:rPr>
            </w:pPr>
            <w:r>
              <w:rPr>
                <w:rFonts w:eastAsia="仿宋_GB2312" w:hint="eastAsia"/>
                <w:lang w:val="en-US"/>
              </w:rPr>
              <w:t>一、奖项设置</w:t>
            </w:r>
          </w:p>
          <w:p w14:paraId="2D5110DA" w14:textId="77777777" w:rsidR="00775BD4" w:rsidRDefault="00000000">
            <w:pPr>
              <w:rPr>
                <w:rFonts w:eastAsia="仿宋_GB2312"/>
                <w:lang w:val="en-US"/>
              </w:rPr>
            </w:pPr>
            <w:r>
              <w:rPr>
                <w:rFonts w:eastAsia="仿宋_GB2312" w:hint="eastAsia"/>
                <w:lang w:val="en-US"/>
              </w:rPr>
              <w:t>原则上设“擂主”团队</w:t>
            </w:r>
            <w:r>
              <w:rPr>
                <w:rFonts w:eastAsia="仿宋_GB2312" w:hint="eastAsia"/>
                <w:lang w:val="en-US"/>
              </w:rPr>
              <w:t>1</w:t>
            </w:r>
            <w:r>
              <w:rPr>
                <w:rFonts w:eastAsia="仿宋_GB2312" w:hint="eastAsia"/>
                <w:lang w:val="en-US"/>
              </w:rPr>
              <w:t>个，根据实际情况评出相应的特等奖、一等奖、二等奖、三等奖项目若干。</w:t>
            </w:r>
          </w:p>
          <w:p w14:paraId="1A003F75" w14:textId="77777777" w:rsidR="00775BD4" w:rsidRDefault="00000000">
            <w:pPr>
              <w:rPr>
                <w:rFonts w:eastAsia="仿宋_GB2312"/>
                <w:lang w:val="en-US"/>
              </w:rPr>
            </w:pPr>
            <w:r>
              <w:rPr>
                <w:rFonts w:eastAsia="仿宋_GB2312" w:hint="eastAsia"/>
                <w:lang w:val="en-US"/>
              </w:rPr>
              <w:t>二、激励措施</w:t>
            </w:r>
          </w:p>
          <w:p w14:paraId="168F3131" w14:textId="77777777" w:rsidR="00775BD4" w:rsidRDefault="00000000">
            <w:pPr>
              <w:rPr>
                <w:rFonts w:eastAsia="仿宋_GB2312"/>
                <w:lang w:val="en-US"/>
              </w:rPr>
            </w:pPr>
            <w:r>
              <w:rPr>
                <w:rFonts w:eastAsia="仿宋_GB2312" w:hint="eastAsia"/>
                <w:lang w:val="en-US"/>
              </w:rPr>
              <w:t>1.</w:t>
            </w:r>
            <w:r>
              <w:rPr>
                <w:rFonts w:eastAsia="仿宋_GB2312" w:hint="eastAsia"/>
                <w:lang w:val="en-US"/>
              </w:rPr>
              <w:t>揭榜本选题并获得名次（奖项）的团队有机会优先取得到企业实习的机会。</w:t>
            </w:r>
          </w:p>
          <w:p w14:paraId="0E5ED56F" w14:textId="77777777" w:rsidR="00775BD4" w:rsidRDefault="00000000">
            <w:pPr>
              <w:rPr>
                <w:rFonts w:eastAsia="仿宋_GB2312"/>
                <w:lang w:val="en-US"/>
              </w:rPr>
            </w:pPr>
            <w:r>
              <w:rPr>
                <w:rFonts w:eastAsia="仿宋_GB2312" w:hint="eastAsia"/>
                <w:lang w:val="en-US"/>
              </w:rPr>
              <w:t>2.</w:t>
            </w:r>
            <w:r>
              <w:rPr>
                <w:rFonts w:eastAsia="仿宋_GB2312" w:hint="eastAsia"/>
                <w:lang w:val="en-US"/>
              </w:rPr>
              <w:t>揭榜本选题并获得特等奖的团队可获得企业面试直通卡，直接进入企业次年招聘面试。</w:t>
            </w:r>
          </w:p>
        </w:tc>
      </w:tr>
    </w:tbl>
    <w:p w14:paraId="057E0FC7" w14:textId="77777777" w:rsidR="00775BD4" w:rsidRDefault="00775BD4">
      <w:pPr>
        <w:rPr>
          <w:rFonts w:eastAsia="方正黑体简体"/>
          <w:sz w:val="28"/>
          <w:szCs w:val="28"/>
          <w:lang w:val="en-US"/>
        </w:rPr>
      </w:pPr>
    </w:p>
    <w:p w14:paraId="50300548" w14:textId="77777777" w:rsidR="00775BD4" w:rsidRDefault="00775BD4">
      <w:pPr>
        <w:rPr>
          <w:rFonts w:eastAsia="方正黑体简体"/>
          <w:sz w:val="28"/>
          <w:szCs w:val="28"/>
          <w:lang w:val="en-US"/>
        </w:rPr>
      </w:pPr>
    </w:p>
    <w:p w14:paraId="5D4779A4" w14:textId="77777777" w:rsidR="00775BD4" w:rsidRDefault="00775BD4">
      <w:pPr>
        <w:rPr>
          <w:rFonts w:eastAsia="方正黑体简体"/>
          <w:sz w:val="28"/>
          <w:szCs w:val="28"/>
          <w:lang w:val="en-US"/>
        </w:rPr>
      </w:pPr>
    </w:p>
    <w:p w14:paraId="1A12644B" w14:textId="77777777" w:rsidR="00775BD4" w:rsidRDefault="00775BD4">
      <w:pPr>
        <w:rPr>
          <w:rFonts w:eastAsia="方正黑体简体"/>
          <w:sz w:val="28"/>
          <w:szCs w:val="28"/>
          <w:lang w:val="en-US"/>
        </w:rPr>
      </w:pPr>
    </w:p>
    <w:p w14:paraId="4E9E514F" w14:textId="77777777" w:rsidR="00775BD4" w:rsidRDefault="00000000">
      <w:pPr>
        <w:rPr>
          <w:rFonts w:eastAsia="方正黑体简体"/>
          <w:sz w:val="28"/>
          <w:szCs w:val="28"/>
          <w:lang w:val="en-US"/>
        </w:rPr>
      </w:pPr>
      <w:r>
        <w:rPr>
          <w:rFonts w:eastAsia="方正黑体简体" w:hint="eastAsia"/>
          <w:sz w:val="28"/>
          <w:szCs w:val="28"/>
          <w:lang w:val="en-US"/>
        </w:rPr>
        <w:t>四、选题意义</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775BD4" w14:paraId="56DC0821" w14:textId="77777777">
        <w:trPr>
          <w:trHeight w:val="1593"/>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2AA22927" w14:textId="77777777" w:rsidR="00775BD4" w:rsidRDefault="00000000">
            <w:pPr>
              <w:jc w:val="center"/>
              <w:rPr>
                <w:rFonts w:eastAsia="楷体_GB2312"/>
                <w:sz w:val="28"/>
                <w:szCs w:val="28"/>
              </w:rPr>
            </w:pPr>
            <w:r>
              <w:rPr>
                <w:rFonts w:eastAsia="楷体_GB2312" w:hint="eastAsia"/>
                <w:sz w:val="28"/>
                <w:szCs w:val="28"/>
              </w:rPr>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1194C3" w14:textId="77777777" w:rsidR="00775BD4" w:rsidRDefault="00000000">
            <w:pPr>
              <w:rPr>
                <w:rFonts w:eastAsia="仿宋_GB2312"/>
              </w:rPr>
            </w:pPr>
            <w:r>
              <w:rPr>
                <w:rFonts w:eastAsia="仿宋_GB2312" w:hint="eastAsia"/>
              </w:rPr>
              <w:t>本选题聚焦新型模块化线控底盘架构设计与应用，具有以下核心技术意义：</w:t>
            </w:r>
          </w:p>
          <w:p w14:paraId="7F84BD46" w14:textId="77777777" w:rsidR="00775BD4" w:rsidRDefault="00000000">
            <w:pPr>
              <w:rPr>
                <w:rFonts w:eastAsia="仿宋_GB2312"/>
              </w:rPr>
            </w:pPr>
            <w:r>
              <w:rPr>
                <w:rFonts w:eastAsia="仿宋_GB2312"/>
              </w:rPr>
              <w:t>1</w:t>
            </w:r>
            <w:r>
              <w:rPr>
                <w:rFonts w:eastAsia="仿宋_GB2312" w:hint="eastAsia"/>
              </w:rPr>
              <w:t>、突破传统底盘技术瓶颈，传统机械底盘受限于机械耦合与空间冗余，难以满足新能源汽车对轻量化、智能化的需求。本选题期望通过机构拓扑优化与模块化集成设计，重构底盘布局逻辑，推动底盘架构向高度模块化方向演进，巩固我国新能源汽车产业的领跑优势。</w:t>
            </w:r>
          </w:p>
          <w:p w14:paraId="225E2EBA" w14:textId="77777777" w:rsidR="00775BD4" w:rsidRDefault="00000000">
            <w:pPr>
              <w:rPr>
                <w:rFonts w:eastAsia="仿宋_GB2312"/>
              </w:rPr>
            </w:pPr>
            <w:r>
              <w:rPr>
                <w:rFonts w:eastAsia="仿宋_GB2312"/>
              </w:rPr>
              <w:t>2</w:t>
            </w:r>
            <w:r>
              <w:rPr>
                <w:rFonts w:eastAsia="仿宋_GB2312" w:hint="eastAsia"/>
              </w:rPr>
              <w:t>、通过模块化解耦设计，攻克执行系统功能耦合问题，提升转向、轮胎运动独立性，实现线控系统国产替代，降低对国外线控技术的依赖，提升产业链自主可控能力。</w:t>
            </w:r>
          </w:p>
          <w:p w14:paraId="123358A2" w14:textId="77777777" w:rsidR="00775BD4" w:rsidRDefault="00000000">
            <w:pPr>
              <w:rPr>
                <w:rFonts w:eastAsia="仿宋_GB2312"/>
              </w:rPr>
            </w:pPr>
            <w:r>
              <w:rPr>
                <w:rFonts w:eastAsia="仿宋_GB2312"/>
              </w:rPr>
              <w:t>3</w:t>
            </w:r>
            <w:r>
              <w:rPr>
                <w:rFonts w:eastAsia="仿宋_GB2312" w:hint="eastAsia"/>
              </w:rPr>
              <w:t>、针对底盘运动功能独立、自由度大等技术特点，本选题期望通过开发状态估计算法、轨迹规划算法、动态控制方法等，实现底盘运动性能提升与多模态精准控制（如原地转向、蟹行等），扩大我国在高自由度底盘智能控制领域的技术优势。</w:t>
            </w:r>
          </w:p>
        </w:tc>
      </w:tr>
      <w:tr w:rsidR="00775BD4" w14:paraId="3FA2426C" w14:textId="77777777">
        <w:trPr>
          <w:trHeight w:val="173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30CC8E" w14:textId="77777777" w:rsidR="00775BD4" w:rsidRDefault="00000000">
            <w:pPr>
              <w:jc w:val="center"/>
              <w:rPr>
                <w:rFonts w:eastAsia="楷体_GB2312"/>
                <w:sz w:val="28"/>
                <w:szCs w:val="28"/>
              </w:rPr>
            </w:pPr>
            <w:r>
              <w:rPr>
                <w:rFonts w:eastAsia="楷体_GB2312" w:hint="eastAsia"/>
                <w:sz w:val="28"/>
                <w:szCs w:val="28"/>
              </w:rPr>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243303" w14:textId="77777777" w:rsidR="00775BD4" w:rsidRDefault="00000000">
            <w:pPr>
              <w:rPr>
                <w:rFonts w:eastAsia="仿宋_GB2312"/>
              </w:rPr>
            </w:pPr>
            <w:r>
              <w:rPr>
                <w:rFonts w:eastAsia="仿宋_GB2312" w:hint="eastAsia"/>
              </w:rPr>
              <w:t>本选题聚焦新型模块化线控底盘架构设计与应用，具有以下经济社会效益：</w:t>
            </w:r>
          </w:p>
          <w:p w14:paraId="48C5C23F" w14:textId="77777777" w:rsidR="00775BD4" w:rsidRDefault="00000000">
            <w:pPr>
              <w:rPr>
                <w:rFonts w:eastAsia="仿宋_GB2312"/>
              </w:rPr>
            </w:pPr>
            <w:r>
              <w:rPr>
                <w:rFonts w:eastAsia="仿宋_GB2312"/>
              </w:rPr>
              <w:t>1</w:t>
            </w:r>
            <w:r>
              <w:rPr>
                <w:rFonts w:eastAsia="仿宋_GB2312" w:hint="eastAsia"/>
              </w:rPr>
              <w:t>、通过线控系统国产化替代，打破国外技术垄断，降低核心零部件采购成本</w:t>
            </w:r>
            <w:r>
              <w:rPr>
                <w:rFonts w:eastAsia="仿宋_GB2312"/>
              </w:rPr>
              <w:t>30%-40%</w:t>
            </w:r>
            <w:r>
              <w:rPr>
                <w:rFonts w:eastAsia="仿宋_GB2312" w:hint="eastAsia"/>
              </w:rPr>
              <w:t>，模块化底盘平台可推动开发周期缩短至</w:t>
            </w:r>
            <w:r>
              <w:rPr>
                <w:rFonts w:eastAsia="仿宋_GB2312"/>
              </w:rPr>
              <w:t>12</w:t>
            </w:r>
            <w:r>
              <w:rPr>
                <w:rFonts w:eastAsia="仿宋_GB2312" w:hint="eastAsia"/>
              </w:rPr>
              <w:t>个月内，助力</w:t>
            </w:r>
            <w:proofErr w:type="gramStart"/>
            <w:r>
              <w:rPr>
                <w:rFonts w:eastAsia="仿宋_GB2312" w:hint="eastAsia"/>
              </w:rPr>
              <w:t>车企快速</w:t>
            </w:r>
            <w:proofErr w:type="gramEnd"/>
            <w:r>
              <w:rPr>
                <w:rFonts w:eastAsia="仿宋_GB2312" w:hint="eastAsia"/>
              </w:rPr>
              <w:t>响应市场需求，加快</w:t>
            </w:r>
            <w:r>
              <w:rPr>
                <w:rFonts w:eastAsia="仿宋_GB2312"/>
              </w:rPr>
              <w:t>L3</w:t>
            </w:r>
            <w:r>
              <w:rPr>
                <w:rFonts w:eastAsia="仿宋_GB2312" w:hint="eastAsia"/>
              </w:rPr>
              <w:t>级别自动驾驶落地。</w:t>
            </w:r>
          </w:p>
          <w:p w14:paraId="65B9C1A7" w14:textId="77777777" w:rsidR="00775BD4" w:rsidRDefault="00000000">
            <w:pPr>
              <w:rPr>
                <w:rFonts w:eastAsia="仿宋_GB2312"/>
              </w:rPr>
            </w:pPr>
            <w:r>
              <w:rPr>
                <w:rFonts w:eastAsia="仿宋_GB2312"/>
              </w:rPr>
              <w:t>2</w:t>
            </w:r>
            <w:r>
              <w:rPr>
                <w:rFonts w:eastAsia="仿宋_GB2312" w:hint="eastAsia"/>
              </w:rPr>
              <w:t>、关键技术突破推动国内线控底盘市场规模突破</w:t>
            </w:r>
            <w:r>
              <w:rPr>
                <w:rFonts w:eastAsia="仿宋_GB2312"/>
              </w:rPr>
              <w:t>600</w:t>
            </w:r>
            <w:r>
              <w:rPr>
                <w:rFonts w:eastAsia="仿宋_GB2312" w:hint="eastAsia"/>
              </w:rPr>
              <w:t>亿元，自主滑板底盘、线控底盘技术标准输出至东南亚、中东等海外市场，带动底盘模块、域控制器等产品出口，助力中国汽车产业技术出海。</w:t>
            </w:r>
          </w:p>
          <w:p w14:paraId="22470A8C" w14:textId="77777777" w:rsidR="00775BD4" w:rsidRDefault="00000000">
            <w:pPr>
              <w:rPr>
                <w:rFonts w:eastAsia="仿宋_GB2312"/>
              </w:rPr>
            </w:pPr>
            <w:r>
              <w:rPr>
                <w:rFonts w:eastAsia="仿宋_GB2312"/>
              </w:rPr>
              <w:t>3</w:t>
            </w:r>
            <w:r>
              <w:rPr>
                <w:rFonts w:eastAsia="仿宋_GB2312" w:hint="eastAsia"/>
              </w:rPr>
              <w:t>、轻量化与能效优化技术使单车续航提升可降低全生命周期碳排放，推动新能源汽车年渗透率突破</w:t>
            </w:r>
            <w:r>
              <w:rPr>
                <w:rFonts w:eastAsia="仿宋_GB2312"/>
              </w:rPr>
              <w:t>60%</w:t>
            </w:r>
            <w:r>
              <w:rPr>
                <w:rFonts w:eastAsia="仿宋_GB2312" w:hint="eastAsia"/>
              </w:rPr>
              <w:t>。</w:t>
            </w:r>
          </w:p>
          <w:p w14:paraId="1A6C5F66" w14:textId="77777777" w:rsidR="00775BD4" w:rsidRDefault="00000000">
            <w:pPr>
              <w:rPr>
                <w:rFonts w:eastAsia="仿宋_GB2312"/>
              </w:rPr>
            </w:pPr>
            <w:r>
              <w:rPr>
                <w:rFonts w:eastAsia="仿宋_GB2312"/>
              </w:rPr>
              <w:t>4</w:t>
            </w:r>
            <w:r>
              <w:rPr>
                <w:rFonts w:eastAsia="仿宋_GB2312" w:hint="eastAsia"/>
              </w:rPr>
              <w:t>、智能运动控制技术（如爆胎稳控、</w:t>
            </w:r>
            <w:proofErr w:type="gramStart"/>
            <w:r>
              <w:rPr>
                <w:rFonts w:eastAsia="仿宋_GB2312" w:hint="eastAsia"/>
              </w:rPr>
              <w:t>低附路面</w:t>
            </w:r>
            <w:proofErr w:type="gramEnd"/>
            <w:r>
              <w:rPr>
                <w:rFonts w:eastAsia="仿宋_GB2312" w:hint="eastAsia"/>
              </w:rPr>
              <w:t>防侧滑）可降低交通事故率，模块化底盘适配无障碍车辆、医疗救护车等特种场景，提升公共服务水平。</w:t>
            </w:r>
          </w:p>
          <w:p w14:paraId="4A948AEB" w14:textId="77777777" w:rsidR="00775BD4" w:rsidRDefault="00000000">
            <w:pPr>
              <w:rPr>
                <w:rFonts w:eastAsia="仿宋_GB2312"/>
              </w:rPr>
            </w:pPr>
            <w:r>
              <w:rPr>
                <w:rFonts w:eastAsia="仿宋_GB2312"/>
              </w:rPr>
              <w:t>5</w:t>
            </w:r>
            <w:r>
              <w:rPr>
                <w:rFonts w:eastAsia="仿宋_GB2312" w:hint="eastAsia"/>
              </w:rPr>
              <w:t>、推动智能底盘领域形成跨学科人才梯队，新增高端研发岗位，带动</w:t>
            </w:r>
            <w:proofErr w:type="gramStart"/>
            <w:r>
              <w:rPr>
                <w:rFonts w:eastAsia="仿宋_GB2312" w:hint="eastAsia"/>
              </w:rPr>
              <w:t>充换电</w:t>
            </w:r>
            <w:proofErr w:type="gramEnd"/>
            <w:r>
              <w:rPr>
                <w:rFonts w:eastAsia="仿宋_GB2312" w:hint="eastAsia"/>
              </w:rPr>
              <w:t>、智能运维等下游服务业就业增长。</w:t>
            </w:r>
          </w:p>
        </w:tc>
      </w:tr>
    </w:tbl>
    <w:p w14:paraId="4EDAF609" w14:textId="77777777" w:rsidR="00775BD4" w:rsidRDefault="00000000">
      <w:pPr>
        <w:rPr>
          <w:rFonts w:eastAsia="楷体_GB2312"/>
        </w:rPr>
      </w:pPr>
      <w:r>
        <w:rPr>
          <w:rFonts w:eastAsia="楷体_GB2312" w:hint="eastAsia"/>
        </w:rPr>
        <w:br w:type="page"/>
      </w:r>
    </w:p>
    <w:p w14:paraId="411D9814" w14:textId="77777777" w:rsidR="00775BD4" w:rsidRDefault="00000000">
      <w:pPr>
        <w:widowControl w:val="0"/>
        <w:wordWrap w:val="0"/>
        <w:adjustRightInd/>
        <w:snapToGrid/>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“青智未来”新质生产力</w:t>
      </w:r>
      <w:r>
        <w:rPr>
          <w:rFonts w:eastAsia="方正小标宋简体"/>
          <w:bCs/>
          <w:kern w:val="2"/>
          <w:sz w:val="44"/>
          <w:szCs w:val="32"/>
          <w:lang w:val="en-US"/>
        </w:rPr>
        <w:t>专项赛</w:t>
      </w:r>
    </w:p>
    <w:p w14:paraId="276004D1" w14:textId="77777777" w:rsidR="00775BD4" w:rsidRDefault="00000000">
      <w:pPr>
        <w:widowControl w:val="0"/>
        <w:tabs>
          <w:tab w:val="left" w:pos="8640"/>
        </w:tabs>
        <w:wordWrap w:val="0"/>
        <w:spacing w:line="560" w:lineRule="exact"/>
        <w:jc w:val="center"/>
        <w:rPr>
          <w:rFonts w:eastAsia="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05</w:t>
      </w:r>
    </w:p>
    <w:p w14:paraId="29A59FB1" w14:textId="77777777" w:rsidR="00775BD4" w:rsidRDefault="00775BD4">
      <w:pPr>
        <w:widowControl w:val="0"/>
        <w:tabs>
          <w:tab w:val="left" w:pos="8640"/>
        </w:tabs>
        <w:wordWrap w:val="0"/>
        <w:spacing w:line="560" w:lineRule="exact"/>
        <w:jc w:val="center"/>
        <w:rPr>
          <w:rFonts w:eastAsia="方正小标宋简体"/>
          <w:bCs/>
          <w:kern w:val="2"/>
          <w:sz w:val="32"/>
          <w:szCs w:val="22"/>
          <w:lang w:val="en-US"/>
        </w:rPr>
      </w:pPr>
    </w:p>
    <w:p w14:paraId="51EC1401" w14:textId="77777777" w:rsidR="00775BD4" w:rsidRDefault="00000000">
      <w:pPr>
        <w:tabs>
          <w:tab w:val="left" w:pos="8640"/>
        </w:tabs>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一、单位信息</w:t>
      </w:r>
    </w:p>
    <w:tbl>
      <w:tblPr>
        <w:tblStyle w:val="TableNormal"/>
        <w:tblW w:w="8569" w:type="dxa"/>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63"/>
        <w:gridCol w:w="3066"/>
        <w:gridCol w:w="1049"/>
        <w:gridCol w:w="2791"/>
      </w:tblGrid>
      <w:tr w:rsidR="00775BD4" w14:paraId="77B2C257" w14:textId="77777777">
        <w:trPr>
          <w:trHeight w:val="584"/>
        </w:trPr>
        <w:tc>
          <w:tcPr>
            <w:tcW w:w="1663" w:type="dxa"/>
            <w:vAlign w:val="center"/>
          </w:tcPr>
          <w:p w14:paraId="68C847DF"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单位名称</w:t>
            </w:r>
          </w:p>
        </w:tc>
        <w:tc>
          <w:tcPr>
            <w:tcW w:w="6906" w:type="dxa"/>
            <w:gridSpan w:val="3"/>
            <w:vAlign w:val="center"/>
          </w:tcPr>
          <w:p w14:paraId="667A2A39" w14:textId="77777777" w:rsidR="00775BD4" w:rsidRDefault="00000000">
            <w:pPr>
              <w:widowControl w:val="0"/>
              <w:jc w:val="center"/>
              <w:rPr>
                <w:rFonts w:eastAsia="仿宋_GB2312" w:cs="仿宋_GB2312"/>
                <w:bCs/>
                <w:spacing w:val="6"/>
                <w:kern w:val="2"/>
                <w:lang w:val="en-US"/>
              </w:rPr>
            </w:pPr>
            <w:r>
              <w:rPr>
                <w:rFonts w:eastAsia="仿宋_GB2312" w:cs="仿宋_GB2312" w:hint="eastAsia"/>
                <w:bCs/>
                <w:spacing w:val="6"/>
                <w:kern w:val="2"/>
                <w:lang w:val="en-US"/>
              </w:rPr>
              <w:t>北京汽车研究总院有限公司</w:t>
            </w:r>
          </w:p>
        </w:tc>
      </w:tr>
      <w:tr w:rsidR="00775BD4" w14:paraId="5BC6F76E" w14:textId="77777777">
        <w:trPr>
          <w:trHeight w:val="579"/>
        </w:trPr>
        <w:tc>
          <w:tcPr>
            <w:tcW w:w="1663" w:type="dxa"/>
            <w:vAlign w:val="center"/>
          </w:tcPr>
          <w:p w14:paraId="1FD68A8E"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单位类型</w:t>
            </w:r>
          </w:p>
        </w:tc>
        <w:tc>
          <w:tcPr>
            <w:tcW w:w="6906" w:type="dxa"/>
            <w:gridSpan w:val="3"/>
            <w:vAlign w:val="center"/>
          </w:tcPr>
          <w:p w14:paraId="048E2250" w14:textId="77777777" w:rsidR="00775BD4" w:rsidRDefault="00000000">
            <w:pPr>
              <w:widowControl w:val="0"/>
              <w:jc w:val="center"/>
              <w:rPr>
                <w:rFonts w:eastAsia="仿宋_GB2312" w:cs="仿宋_GB2312"/>
                <w:bCs/>
                <w:spacing w:val="6"/>
                <w:kern w:val="2"/>
                <w:lang w:val="en-US"/>
              </w:rPr>
            </w:pPr>
            <w:r>
              <w:rPr>
                <w:rFonts w:eastAsia="仿宋_GB2312" w:cs="仿宋_GB2312" w:hint="eastAsia"/>
                <w:bCs/>
                <w:spacing w:val="6"/>
                <w:kern w:val="2"/>
                <w:lang w:val="en-US"/>
              </w:rPr>
              <w:t>国有企业</w:t>
            </w:r>
          </w:p>
        </w:tc>
      </w:tr>
      <w:tr w:rsidR="00775BD4" w14:paraId="00065CBE" w14:textId="77777777">
        <w:trPr>
          <w:trHeight w:val="569"/>
        </w:trPr>
        <w:tc>
          <w:tcPr>
            <w:tcW w:w="1663" w:type="dxa"/>
            <w:vAlign w:val="center"/>
          </w:tcPr>
          <w:p w14:paraId="7B0F22C8"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地址</w:t>
            </w:r>
          </w:p>
        </w:tc>
        <w:tc>
          <w:tcPr>
            <w:tcW w:w="6906" w:type="dxa"/>
            <w:gridSpan w:val="3"/>
            <w:vAlign w:val="center"/>
          </w:tcPr>
          <w:p w14:paraId="0EB63B1C" w14:textId="77777777" w:rsidR="00775BD4" w:rsidRDefault="00000000">
            <w:pPr>
              <w:widowControl w:val="0"/>
              <w:jc w:val="center"/>
              <w:rPr>
                <w:rFonts w:eastAsia="仿宋_GB2312" w:cs="仿宋_GB2312"/>
                <w:bCs/>
                <w:spacing w:val="6"/>
                <w:kern w:val="2"/>
                <w:lang w:val="en-US"/>
              </w:rPr>
            </w:pPr>
            <w:r>
              <w:rPr>
                <w:rFonts w:eastAsia="仿宋_GB2312" w:cs="仿宋_GB2312" w:hint="eastAsia"/>
                <w:bCs/>
                <w:spacing w:val="6"/>
                <w:kern w:val="2"/>
                <w:lang w:val="en-US"/>
              </w:rPr>
              <w:t>北京市顺义区仁和镇双河大街</w:t>
            </w:r>
            <w:r>
              <w:rPr>
                <w:rFonts w:eastAsia="仿宋_GB2312" w:cs="仿宋_GB2312" w:hint="eastAsia"/>
                <w:bCs/>
                <w:spacing w:val="6"/>
                <w:kern w:val="2"/>
                <w:lang w:val="en-US"/>
              </w:rPr>
              <w:t>99</w:t>
            </w:r>
            <w:r>
              <w:rPr>
                <w:rFonts w:eastAsia="仿宋_GB2312" w:cs="仿宋_GB2312" w:hint="eastAsia"/>
                <w:bCs/>
                <w:spacing w:val="6"/>
                <w:kern w:val="2"/>
                <w:lang w:val="en-US"/>
              </w:rPr>
              <w:t>号院</w:t>
            </w:r>
            <w:r>
              <w:rPr>
                <w:rFonts w:eastAsia="仿宋_GB2312" w:cs="仿宋_GB2312" w:hint="eastAsia"/>
                <w:bCs/>
                <w:spacing w:val="6"/>
                <w:kern w:val="2"/>
                <w:lang w:val="en-US"/>
              </w:rPr>
              <w:t>1</w:t>
            </w:r>
            <w:r>
              <w:rPr>
                <w:rFonts w:eastAsia="仿宋_GB2312" w:cs="仿宋_GB2312" w:hint="eastAsia"/>
                <w:bCs/>
                <w:spacing w:val="6"/>
                <w:kern w:val="2"/>
                <w:lang w:val="en-US"/>
              </w:rPr>
              <w:t>幢</w:t>
            </w:r>
          </w:p>
        </w:tc>
      </w:tr>
      <w:tr w:rsidR="00775BD4" w14:paraId="39727666" w14:textId="77777777">
        <w:trPr>
          <w:trHeight w:val="1876"/>
        </w:trPr>
        <w:tc>
          <w:tcPr>
            <w:tcW w:w="1663" w:type="dxa"/>
            <w:vAlign w:val="center"/>
          </w:tcPr>
          <w:p w14:paraId="0F20A803"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单位简介</w:t>
            </w:r>
          </w:p>
        </w:tc>
        <w:tc>
          <w:tcPr>
            <w:tcW w:w="6906" w:type="dxa"/>
            <w:gridSpan w:val="3"/>
            <w:vAlign w:val="center"/>
          </w:tcPr>
          <w:p w14:paraId="72DA3D66" w14:textId="77777777" w:rsidR="00775BD4" w:rsidRDefault="00000000">
            <w:pPr>
              <w:widowControl w:val="0"/>
              <w:jc w:val="both"/>
              <w:rPr>
                <w:rFonts w:eastAsia="仿宋_GB2312" w:cs="仿宋_GB2312"/>
                <w:bCs/>
                <w:spacing w:val="6"/>
                <w:kern w:val="2"/>
                <w:lang w:val="en-US"/>
              </w:rPr>
            </w:pPr>
            <w:r>
              <w:rPr>
                <w:rFonts w:eastAsia="仿宋_GB2312" w:cs="仿宋_GB2312" w:hint="eastAsia"/>
                <w:bCs/>
                <w:spacing w:val="6"/>
                <w:kern w:val="2"/>
                <w:lang w:val="en-US"/>
              </w:rPr>
              <w:t>北京汽车研究总院有限公司是北京汽车集团有限公司下属核心研发机构，聚焦整车技术、智能网联、新能源及前沿技术研究，承担集团多项关键技术研发任务。公司围绕智能网联汽车、车路协同、自动驾驶相关技术开展系统性研究，具备较为完善的技术研发体系、实验条件和产业应用场景，在行业内具有一定技术积累和示范应用基础。</w:t>
            </w:r>
          </w:p>
        </w:tc>
      </w:tr>
      <w:tr w:rsidR="00775BD4" w14:paraId="281EC637" w14:textId="77777777">
        <w:trPr>
          <w:trHeight w:val="549"/>
        </w:trPr>
        <w:tc>
          <w:tcPr>
            <w:tcW w:w="1663" w:type="dxa"/>
            <w:vAlign w:val="center"/>
          </w:tcPr>
          <w:p w14:paraId="7734F08E"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联系人</w:t>
            </w:r>
          </w:p>
        </w:tc>
        <w:tc>
          <w:tcPr>
            <w:tcW w:w="3066" w:type="dxa"/>
            <w:vAlign w:val="center"/>
          </w:tcPr>
          <w:p w14:paraId="44FD7F0E" w14:textId="77777777" w:rsidR="00775BD4" w:rsidRDefault="00000000">
            <w:pPr>
              <w:widowControl w:val="0"/>
              <w:jc w:val="center"/>
              <w:rPr>
                <w:rFonts w:eastAsia="仿宋_GB2312" w:cs="仿宋_GB2312"/>
                <w:bCs/>
                <w:spacing w:val="6"/>
                <w:kern w:val="2"/>
                <w:lang w:val="en-US"/>
              </w:rPr>
            </w:pPr>
            <w:r>
              <w:rPr>
                <w:rFonts w:eastAsia="仿宋_GB2312" w:cs="仿宋_GB2312" w:hint="eastAsia"/>
                <w:bCs/>
                <w:spacing w:val="6"/>
                <w:kern w:val="2"/>
                <w:lang w:val="en-US"/>
              </w:rPr>
              <w:t>张一豪</w:t>
            </w:r>
          </w:p>
        </w:tc>
        <w:tc>
          <w:tcPr>
            <w:tcW w:w="1049" w:type="dxa"/>
            <w:vAlign w:val="center"/>
          </w:tcPr>
          <w:p w14:paraId="4C002582"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职务</w:t>
            </w:r>
          </w:p>
        </w:tc>
        <w:tc>
          <w:tcPr>
            <w:tcW w:w="2791" w:type="dxa"/>
            <w:vAlign w:val="center"/>
          </w:tcPr>
          <w:p w14:paraId="3CABDBDF" w14:textId="77777777" w:rsidR="00775BD4" w:rsidRDefault="00000000">
            <w:pPr>
              <w:widowControl w:val="0"/>
              <w:jc w:val="center"/>
              <w:rPr>
                <w:rFonts w:eastAsia="仿宋_GB2312" w:cs="仿宋_GB2312"/>
                <w:bCs/>
                <w:spacing w:val="6"/>
                <w:kern w:val="2"/>
                <w:lang w:val="en-US"/>
              </w:rPr>
            </w:pPr>
            <w:r>
              <w:rPr>
                <w:rFonts w:eastAsia="仿宋_GB2312" w:cs="仿宋_GB2312" w:hint="eastAsia"/>
                <w:bCs/>
                <w:spacing w:val="6"/>
                <w:kern w:val="2"/>
                <w:lang w:val="en-US"/>
              </w:rPr>
              <w:t>工程师</w:t>
            </w:r>
          </w:p>
        </w:tc>
      </w:tr>
      <w:tr w:rsidR="00775BD4" w14:paraId="04F29CDB" w14:textId="77777777">
        <w:trPr>
          <w:trHeight w:val="793"/>
        </w:trPr>
        <w:tc>
          <w:tcPr>
            <w:tcW w:w="1663" w:type="dxa"/>
            <w:vAlign w:val="center"/>
          </w:tcPr>
          <w:p w14:paraId="3FA6FB68"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联系方式</w:t>
            </w:r>
          </w:p>
        </w:tc>
        <w:tc>
          <w:tcPr>
            <w:tcW w:w="3066" w:type="dxa"/>
            <w:vAlign w:val="center"/>
          </w:tcPr>
          <w:p w14:paraId="04078CF1" w14:textId="77777777" w:rsidR="00775BD4" w:rsidRDefault="00000000">
            <w:pPr>
              <w:widowControl w:val="0"/>
              <w:jc w:val="center"/>
              <w:rPr>
                <w:rFonts w:eastAsia="仿宋_GB2312" w:cs="仿宋_GB2312"/>
                <w:bCs/>
                <w:spacing w:val="6"/>
                <w:kern w:val="2"/>
                <w:lang w:val="en-US"/>
              </w:rPr>
            </w:pPr>
            <w:r>
              <w:rPr>
                <w:rFonts w:eastAsia="仿宋_GB2312" w:cs="仿宋_GB2312" w:hint="eastAsia"/>
                <w:bCs/>
                <w:spacing w:val="6"/>
                <w:kern w:val="2"/>
                <w:lang w:val="en-US"/>
              </w:rPr>
              <w:t>17634300497</w:t>
            </w:r>
          </w:p>
        </w:tc>
        <w:tc>
          <w:tcPr>
            <w:tcW w:w="1049" w:type="dxa"/>
            <w:vAlign w:val="center"/>
          </w:tcPr>
          <w:p w14:paraId="30B6A9F5" w14:textId="77777777" w:rsidR="00775BD4" w:rsidRDefault="00000000">
            <w:pPr>
              <w:spacing w:line="560" w:lineRule="exact"/>
              <w:jc w:val="center"/>
              <w:rPr>
                <w:rFonts w:ascii="楷体_GB2312" w:eastAsia="楷体_GB2312" w:hAnsi="楷体_GB2312" w:cs="楷体_GB2312"/>
                <w:color w:val="000000"/>
                <w:sz w:val="28"/>
                <w:szCs w:val="28"/>
              </w:rPr>
            </w:pPr>
            <w:proofErr w:type="gramStart"/>
            <w:r>
              <w:rPr>
                <w:rFonts w:ascii="楷体_GB2312" w:eastAsia="楷体_GB2312" w:hAnsi="楷体_GB2312" w:cs="楷体_GB2312" w:hint="eastAsia"/>
                <w:color w:val="000000"/>
                <w:sz w:val="28"/>
                <w:szCs w:val="28"/>
              </w:rPr>
              <w:t>微信</w:t>
            </w:r>
            <w:proofErr w:type="gramEnd"/>
          </w:p>
        </w:tc>
        <w:tc>
          <w:tcPr>
            <w:tcW w:w="2791" w:type="dxa"/>
            <w:vAlign w:val="center"/>
          </w:tcPr>
          <w:p w14:paraId="6AA2DC84" w14:textId="77777777" w:rsidR="00775BD4" w:rsidRDefault="00000000">
            <w:pPr>
              <w:widowControl w:val="0"/>
              <w:jc w:val="center"/>
              <w:rPr>
                <w:rFonts w:eastAsia="仿宋_GB2312" w:cs="仿宋_GB2312"/>
                <w:bCs/>
                <w:spacing w:val="6"/>
                <w:kern w:val="2"/>
                <w:lang w:val="en-US"/>
              </w:rPr>
            </w:pPr>
            <w:r>
              <w:rPr>
                <w:rFonts w:eastAsia="仿宋_GB2312" w:cs="仿宋_GB2312" w:hint="eastAsia"/>
                <w:bCs/>
                <w:spacing w:val="6"/>
                <w:kern w:val="2"/>
                <w:lang w:val="en-US"/>
              </w:rPr>
              <w:t>17634300497</w:t>
            </w:r>
          </w:p>
        </w:tc>
      </w:tr>
    </w:tbl>
    <w:p w14:paraId="6A783C6C" w14:textId="77777777" w:rsidR="00775BD4" w:rsidRDefault="00000000">
      <w:pPr>
        <w:tabs>
          <w:tab w:val="left" w:pos="8640"/>
        </w:tabs>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Style w:val="TableNormal"/>
        <w:tblW w:w="8513" w:type="dxa"/>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4"/>
        <w:gridCol w:w="1729"/>
        <w:gridCol w:w="83"/>
        <w:gridCol w:w="6544"/>
        <w:gridCol w:w="63"/>
      </w:tblGrid>
      <w:tr w:rsidR="00775BD4" w14:paraId="1C8FD799" w14:textId="77777777">
        <w:trPr>
          <w:gridAfter w:val="1"/>
          <w:wAfter w:w="63" w:type="dxa"/>
          <w:trHeight w:val="1101"/>
        </w:trPr>
        <w:tc>
          <w:tcPr>
            <w:tcW w:w="1823" w:type="dxa"/>
            <w:gridSpan w:val="2"/>
            <w:vAlign w:val="center"/>
          </w:tcPr>
          <w:p w14:paraId="21B2E449"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选题题目</w:t>
            </w:r>
          </w:p>
        </w:tc>
        <w:tc>
          <w:tcPr>
            <w:tcW w:w="6627" w:type="dxa"/>
            <w:gridSpan w:val="2"/>
            <w:vAlign w:val="center"/>
          </w:tcPr>
          <w:p w14:paraId="66EC9152"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面向城市复杂交通场景的智能网联汽车应用创新方案设计</w:t>
            </w:r>
          </w:p>
        </w:tc>
      </w:tr>
      <w:tr w:rsidR="00775BD4" w14:paraId="73663999" w14:textId="77777777">
        <w:trPr>
          <w:gridAfter w:val="1"/>
          <w:wAfter w:w="63" w:type="dxa"/>
          <w:trHeight w:val="1988"/>
        </w:trPr>
        <w:tc>
          <w:tcPr>
            <w:tcW w:w="1823" w:type="dxa"/>
            <w:gridSpan w:val="2"/>
            <w:vAlign w:val="center"/>
          </w:tcPr>
          <w:p w14:paraId="554ED622"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行业领域</w:t>
            </w:r>
          </w:p>
        </w:tc>
        <w:tc>
          <w:tcPr>
            <w:tcW w:w="6627" w:type="dxa"/>
            <w:gridSpan w:val="2"/>
            <w:vAlign w:val="center"/>
          </w:tcPr>
          <w:p w14:paraId="4C79B01D"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新一代信息技术、人工智能、智能网联汽车、车路协同、高端装备</w:t>
            </w:r>
          </w:p>
        </w:tc>
      </w:tr>
      <w:tr w:rsidR="00775BD4" w14:paraId="1D3D4CE1" w14:textId="77777777">
        <w:trPr>
          <w:gridBefore w:val="1"/>
          <w:wBefore w:w="94" w:type="dxa"/>
          <w:trHeight w:val="5730"/>
        </w:trPr>
        <w:tc>
          <w:tcPr>
            <w:tcW w:w="1812" w:type="dxa"/>
            <w:gridSpan w:val="2"/>
            <w:vAlign w:val="center"/>
          </w:tcPr>
          <w:p w14:paraId="33BCA675"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题目介绍</w:t>
            </w:r>
          </w:p>
        </w:tc>
        <w:tc>
          <w:tcPr>
            <w:tcW w:w="6607" w:type="dxa"/>
            <w:gridSpan w:val="2"/>
            <w:vAlign w:val="center"/>
          </w:tcPr>
          <w:p w14:paraId="674AA45A"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随着智能网联汽车和智慧城市建设的持续推进，车辆、道路、云端协同发展的</w:t>
            </w:r>
            <w:proofErr w:type="gramStart"/>
            <w:r>
              <w:rPr>
                <w:rFonts w:eastAsia="仿宋_GB2312" w:cs="仿宋_GB2312" w:hint="eastAsia"/>
                <w:bCs/>
                <w:spacing w:val="6"/>
                <w:kern w:val="2"/>
                <w:lang w:val="en-US"/>
              </w:rPr>
              <w:t>新型交通</w:t>
            </w:r>
            <w:proofErr w:type="gramEnd"/>
            <w:r>
              <w:rPr>
                <w:rFonts w:eastAsia="仿宋_GB2312" w:cs="仿宋_GB2312" w:hint="eastAsia"/>
                <w:bCs/>
                <w:spacing w:val="6"/>
                <w:kern w:val="2"/>
                <w:lang w:val="en-US"/>
              </w:rPr>
              <w:t>体系正在加速形成。当前，在城市复杂交通场景中，智能网</w:t>
            </w:r>
            <w:proofErr w:type="gramStart"/>
            <w:r>
              <w:rPr>
                <w:rFonts w:eastAsia="仿宋_GB2312" w:cs="仿宋_GB2312" w:hint="eastAsia"/>
                <w:bCs/>
                <w:spacing w:val="6"/>
                <w:kern w:val="2"/>
                <w:lang w:val="en-US"/>
              </w:rPr>
              <w:t>联相关</w:t>
            </w:r>
            <w:proofErr w:type="gramEnd"/>
            <w:r>
              <w:rPr>
                <w:rFonts w:eastAsia="仿宋_GB2312" w:cs="仿宋_GB2312" w:hint="eastAsia"/>
                <w:bCs/>
                <w:spacing w:val="6"/>
                <w:kern w:val="2"/>
                <w:lang w:val="en-US"/>
              </w:rPr>
              <w:t>技术在感知协同、信息融合、应用落地等方面仍存在创新空间，亟需结合真实交通需求探索具有实践价值的创新应用模式。</w:t>
            </w:r>
          </w:p>
          <w:p w14:paraId="35900655"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本选题围绕城市道路、园区、示范区等典型交通场景，鼓励大学生团队基于智能网联汽车、车路协同或相关信息技术，提出具有创新性和可行性的应用方案或创业计划。参赛团队可从安全出行、交通效率提升、绿色低碳、智慧管理、用户服务等角度切入，设计产品形态、系统方案或服务模式，形成具备落地潜力的创新构想。</w:t>
            </w:r>
          </w:p>
          <w:p w14:paraId="714FCB75"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选题强调问题导向和应用价值，重点考察方案对真实交通场景的适配性、创新性及发展潜力，避免对成熟商业产品的简单复现，鼓励学生在合理技术假设基础上进行系统性设计和探索。</w:t>
            </w:r>
          </w:p>
        </w:tc>
      </w:tr>
      <w:tr w:rsidR="00775BD4" w14:paraId="7AB2E393" w14:textId="77777777">
        <w:trPr>
          <w:gridBefore w:val="1"/>
          <w:wBefore w:w="94" w:type="dxa"/>
          <w:trHeight w:val="2308"/>
        </w:trPr>
        <w:tc>
          <w:tcPr>
            <w:tcW w:w="1812" w:type="dxa"/>
            <w:gridSpan w:val="2"/>
            <w:vAlign w:val="center"/>
          </w:tcPr>
          <w:p w14:paraId="53BB1380"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作品要求</w:t>
            </w:r>
          </w:p>
        </w:tc>
        <w:tc>
          <w:tcPr>
            <w:tcW w:w="6607" w:type="dxa"/>
            <w:gridSpan w:val="2"/>
            <w:vAlign w:val="center"/>
          </w:tcPr>
          <w:p w14:paraId="4AE80571"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1.</w:t>
            </w:r>
            <w:r>
              <w:rPr>
                <w:rFonts w:eastAsia="仿宋_GB2312" w:cs="仿宋_GB2312" w:hint="eastAsia"/>
                <w:bCs/>
                <w:spacing w:val="6"/>
                <w:kern w:val="2"/>
                <w:lang w:val="en-US"/>
              </w:rPr>
              <w:t>作品形式为创业计划书或创新应用方案，内容应包含但不限于：背景与问题分析、技术或方案总体设计、应用场景说明、创新点与可行性分析、实施路径或发展规划。</w:t>
            </w:r>
          </w:p>
          <w:p w14:paraId="4225A820"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2.</w:t>
            </w:r>
            <w:r>
              <w:rPr>
                <w:rFonts w:eastAsia="仿宋_GB2312" w:cs="仿宋_GB2312" w:hint="eastAsia"/>
                <w:bCs/>
                <w:spacing w:val="6"/>
                <w:kern w:val="2"/>
                <w:lang w:val="en-US"/>
              </w:rPr>
              <w:t>作品须为原创，不得侵犯他人知识产权</w:t>
            </w:r>
          </w:p>
          <w:p w14:paraId="39AFB8EE"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3.</w:t>
            </w:r>
            <w:r>
              <w:rPr>
                <w:rFonts w:eastAsia="仿宋_GB2312" w:cs="仿宋_GB2312" w:hint="eastAsia"/>
                <w:bCs/>
                <w:spacing w:val="6"/>
                <w:kern w:val="2"/>
                <w:lang w:val="en-US"/>
              </w:rPr>
              <w:t>提交形式以书面方案为主，可配合示意图、流程图等辅助材料。</w:t>
            </w:r>
          </w:p>
          <w:p w14:paraId="25564C1E"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4.</w:t>
            </w:r>
            <w:r>
              <w:rPr>
                <w:rFonts w:eastAsia="仿宋_GB2312" w:cs="仿宋_GB2312" w:hint="eastAsia"/>
                <w:bCs/>
                <w:spacing w:val="6"/>
                <w:kern w:val="2"/>
                <w:lang w:val="en-US"/>
              </w:rPr>
              <w:t>作品内容应逻辑清晰、结构完整、表述规范。</w:t>
            </w:r>
          </w:p>
        </w:tc>
      </w:tr>
      <w:tr w:rsidR="00775BD4" w14:paraId="6B0AE73D" w14:textId="77777777">
        <w:trPr>
          <w:gridBefore w:val="1"/>
          <w:wBefore w:w="94" w:type="dxa"/>
          <w:trHeight w:val="2608"/>
        </w:trPr>
        <w:tc>
          <w:tcPr>
            <w:tcW w:w="1812" w:type="dxa"/>
            <w:gridSpan w:val="2"/>
            <w:vAlign w:val="center"/>
          </w:tcPr>
          <w:p w14:paraId="3BD185F3"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作品评审</w:t>
            </w:r>
          </w:p>
          <w:p w14:paraId="700C8561"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07" w:type="dxa"/>
            <w:gridSpan w:val="2"/>
            <w:vAlign w:val="center"/>
          </w:tcPr>
          <w:p w14:paraId="2B65CCBB"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1.</w:t>
            </w:r>
            <w:r>
              <w:rPr>
                <w:rFonts w:eastAsia="仿宋_GB2312" w:cs="仿宋_GB2312" w:hint="eastAsia"/>
                <w:bCs/>
                <w:spacing w:val="6"/>
                <w:kern w:val="2"/>
                <w:lang w:val="en-US"/>
              </w:rPr>
              <w:t>创新性（</w:t>
            </w:r>
            <w:r>
              <w:rPr>
                <w:rFonts w:eastAsia="仿宋_GB2312" w:cs="仿宋_GB2312" w:hint="eastAsia"/>
                <w:bCs/>
                <w:spacing w:val="6"/>
                <w:kern w:val="2"/>
                <w:lang w:val="en-US"/>
              </w:rPr>
              <w:t>30%</w:t>
            </w:r>
            <w:r>
              <w:rPr>
                <w:rFonts w:eastAsia="仿宋_GB2312" w:cs="仿宋_GB2312" w:hint="eastAsia"/>
                <w:bCs/>
                <w:spacing w:val="6"/>
                <w:kern w:val="2"/>
                <w:lang w:val="en-US"/>
              </w:rPr>
              <w:t>）：是否具有新颖的应用思路或模式、是否体现跨学科或技术融合创新，</w:t>
            </w:r>
          </w:p>
          <w:p w14:paraId="7B6BEA63"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2.</w:t>
            </w:r>
            <w:r>
              <w:rPr>
                <w:rFonts w:eastAsia="仿宋_GB2312" w:cs="仿宋_GB2312" w:hint="eastAsia"/>
                <w:bCs/>
                <w:spacing w:val="6"/>
                <w:kern w:val="2"/>
                <w:lang w:val="en-US"/>
              </w:rPr>
              <w:t>可行性（</w:t>
            </w:r>
            <w:r>
              <w:rPr>
                <w:rFonts w:eastAsia="仿宋_GB2312" w:cs="仿宋_GB2312" w:hint="eastAsia"/>
                <w:bCs/>
                <w:spacing w:val="6"/>
                <w:kern w:val="2"/>
                <w:lang w:val="en-US"/>
              </w:rPr>
              <w:t>30%</w:t>
            </w:r>
            <w:r>
              <w:rPr>
                <w:rFonts w:eastAsia="仿宋_GB2312" w:cs="仿宋_GB2312" w:hint="eastAsia"/>
                <w:bCs/>
                <w:spacing w:val="6"/>
                <w:kern w:val="2"/>
                <w:lang w:val="en-US"/>
              </w:rPr>
              <w:t>）：技术路线是否合理、应用场景是否真实、明确。</w:t>
            </w:r>
          </w:p>
          <w:p w14:paraId="760BCA9A"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3.</w:t>
            </w:r>
            <w:r>
              <w:rPr>
                <w:rFonts w:eastAsia="仿宋_GB2312" w:cs="仿宋_GB2312" w:hint="eastAsia"/>
                <w:bCs/>
                <w:spacing w:val="6"/>
                <w:kern w:val="2"/>
                <w:lang w:val="en-US"/>
              </w:rPr>
              <w:t>应用价值（</w:t>
            </w:r>
            <w:r>
              <w:rPr>
                <w:rFonts w:eastAsia="仿宋_GB2312" w:cs="仿宋_GB2312" w:hint="eastAsia"/>
                <w:bCs/>
                <w:spacing w:val="6"/>
                <w:kern w:val="2"/>
                <w:lang w:val="en-US"/>
              </w:rPr>
              <w:t>25%</w:t>
            </w:r>
            <w:r>
              <w:rPr>
                <w:rFonts w:eastAsia="仿宋_GB2312" w:cs="仿宋_GB2312" w:hint="eastAsia"/>
                <w:bCs/>
                <w:spacing w:val="6"/>
                <w:kern w:val="2"/>
                <w:lang w:val="en-US"/>
              </w:rPr>
              <w:t>）：对提升交通效率、安全或管理水平的潜在作用、对智能网联汽车发展的促进意义。</w:t>
            </w:r>
          </w:p>
          <w:p w14:paraId="3D6872DA"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4.</w:t>
            </w:r>
            <w:r>
              <w:rPr>
                <w:rFonts w:eastAsia="仿宋_GB2312" w:cs="仿宋_GB2312" w:hint="eastAsia"/>
                <w:bCs/>
                <w:spacing w:val="6"/>
                <w:kern w:val="2"/>
                <w:lang w:val="en-US"/>
              </w:rPr>
              <w:t>方案完整性与表达（</w:t>
            </w:r>
            <w:r>
              <w:rPr>
                <w:rFonts w:eastAsia="仿宋_GB2312" w:cs="仿宋_GB2312" w:hint="eastAsia"/>
                <w:bCs/>
                <w:spacing w:val="6"/>
                <w:kern w:val="2"/>
                <w:lang w:val="en-US"/>
              </w:rPr>
              <w:t>15%</w:t>
            </w:r>
            <w:r>
              <w:rPr>
                <w:rFonts w:eastAsia="仿宋_GB2312" w:cs="仿宋_GB2312" w:hint="eastAsia"/>
                <w:bCs/>
                <w:spacing w:val="6"/>
                <w:kern w:val="2"/>
                <w:lang w:val="en-US"/>
              </w:rPr>
              <w:t>）：方案结构完整、逻辑清楚、文档表达规范、重点突出。</w:t>
            </w:r>
          </w:p>
        </w:tc>
      </w:tr>
      <w:tr w:rsidR="00775BD4" w14:paraId="1193196F" w14:textId="77777777">
        <w:trPr>
          <w:gridBefore w:val="1"/>
          <w:wBefore w:w="94" w:type="dxa"/>
          <w:trHeight w:val="1873"/>
        </w:trPr>
        <w:tc>
          <w:tcPr>
            <w:tcW w:w="1812" w:type="dxa"/>
            <w:gridSpan w:val="2"/>
            <w:vAlign w:val="center"/>
          </w:tcPr>
          <w:p w14:paraId="1C560B65"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其他</w:t>
            </w:r>
          </w:p>
        </w:tc>
        <w:tc>
          <w:tcPr>
            <w:tcW w:w="6607" w:type="dxa"/>
            <w:gridSpan w:val="2"/>
            <w:vAlign w:val="center"/>
          </w:tcPr>
          <w:p w14:paraId="2BFFDB76"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参赛作品不得涉及任何商业合作或利益绑定要求，出题单位不对作品提出商业化使用要求。</w:t>
            </w:r>
          </w:p>
        </w:tc>
      </w:tr>
    </w:tbl>
    <w:p w14:paraId="53436973" w14:textId="77777777" w:rsidR="00775BD4" w:rsidRDefault="00775BD4">
      <w:pPr>
        <w:sectPr w:rsidR="00775BD4">
          <w:footerReference w:type="default" r:id="rId8"/>
          <w:pgSz w:w="11906" w:h="16838"/>
          <w:pgMar w:top="1440" w:right="1800" w:bottom="1440" w:left="1800" w:header="0" w:footer="1259" w:gutter="0"/>
          <w:cols w:space="720"/>
        </w:sectPr>
      </w:pPr>
    </w:p>
    <w:p w14:paraId="5C314E79" w14:textId="77777777" w:rsidR="00775BD4" w:rsidRDefault="00000000">
      <w:pPr>
        <w:tabs>
          <w:tab w:val="left" w:pos="8640"/>
        </w:tabs>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lastRenderedPageBreak/>
        <w:t>三、激励保障</w:t>
      </w:r>
    </w:p>
    <w:tbl>
      <w:tblPr>
        <w:tblStyle w:val="TableNormal"/>
        <w:tblW w:w="8459"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2"/>
        <w:gridCol w:w="6647"/>
      </w:tblGrid>
      <w:tr w:rsidR="00775BD4" w14:paraId="453A837C" w14:textId="77777777">
        <w:trPr>
          <w:trHeight w:val="2531"/>
        </w:trPr>
        <w:tc>
          <w:tcPr>
            <w:tcW w:w="1812" w:type="dxa"/>
            <w:vAlign w:val="center"/>
          </w:tcPr>
          <w:p w14:paraId="6A9C4ECC"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保障措施</w:t>
            </w:r>
          </w:p>
        </w:tc>
        <w:tc>
          <w:tcPr>
            <w:tcW w:w="6647" w:type="dxa"/>
            <w:vAlign w:val="center"/>
          </w:tcPr>
          <w:p w14:paraId="0987D5F5"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1.</w:t>
            </w:r>
            <w:r>
              <w:rPr>
                <w:rFonts w:eastAsia="仿宋_GB2312" w:cs="仿宋_GB2312" w:hint="eastAsia"/>
                <w:bCs/>
                <w:spacing w:val="6"/>
                <w:kern w:val="2"/>
                <w:lang w:val="en-US"/>
              </w:rPr>
              <w:t>为参赛团队提供选题相关的技术背景介绍与应用场景说明；</w:t>
            </w:r>
          </w:p>
          <w:p w14:paraId="3B27D66B"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2.</w:t>
            </w:r>
            <w:proofErr w:type="gramStart"/>
            <w:r>
              <w:rPr>
                <w:rFonts w:eastAsia="仿宋_GB2312" w:cs="仿宋_GB2312" w:hint="eastAsia"/>
                <w:bCs/>
                <w:spacing w:val="6"/>
                <w:kern w:val="2"/>
                <w:lang w:val="en-US"/>
              </w:rPr>
              <w:t>组织线</w:t>
            </w:r>
            <w:proofErr w:type="gramEnd"/>
            <w:r>
              <w:rPr>
                <w:rFonts w:eastAsia="仿宋_GB2312" w:cs="仿宋_GB2312" w:hint="eastAsia"/>
                <w:bCs/>
                <w:spacing w:val="6"/>
                <w:kern w:val="2"/>
                <w:lang w:val="en-US"/>
              </w:rPr>
              <w:t>上或线下交流，安排专业技术人员对参赛团队进行方向性指导与答疑；</w:t>
            </w:r>
          </w:p>
          <w:p w14:paraId="0259AC7A"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3.</w:t>
            </w:r>
            <w:r>
              <w:rPr>
                <w:rFonts w:eastAsia="仿宋_GB2312" w:cs="仿宋_GB2312" w:hint="eastAsia"/>
                <w:bCs/>
                <w:spacing w:val="6"/>
                <w:kern w:val="2"/>
                <w:lang w:val="en-US"/>
              </w:rPr>
              <w:t>提供可参考的公开资料或案例，帮助学生理解行业背景。</w:t>
            </w:r>
          </w:p>
        </w:tc>
      </w:tr>
      <w:tr w:rsidR="00775BD4" w14:paraId="3835A15E" w14:textId="77777777">
        <w:trPr>
          <w:trHeight w:val="4758"/>
        </w:trPr>
        <w:tc>
          <w:tcPr>
            <w:tcW w:w="1812" w:type="dxa"/>
            <w:vAlign w:val="center"/>
          </w:tcPr>
          <w:p w14:paraId="70D30A9B"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奖项设置和奖励措施</w:t>
            </w:r>
          </w:p>
        </w:tc>
        <w:tc>
          <w:tcPr>
            <w:tcW w:w="6647" w:type="dxa"/>
            <w:vAlign w:val="center"/>
          </w:tcPr>
          <w:p w14:paraId="6B4AD5FD"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一、奖项设置</w:t>
            </w:r>
          </w:p>
          <w:p w14:paraId="31004A84"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原则上设“擂主”团队</w:t>
            </w:r>
            <w:r>
              <w:rPr>
                <w:rFonts w:eastAsia="仿宋_GB2312" w:cs="仿宋_GB2312" w:hint="eastAsia"/>
                <w:bCs/>
                <w:spacing w:val="6"/>
                <w:kern w:val="2"/>
                <w:lang w:val="en-US"/>
              </w:rPr>
              <w:t>1</w:t>
            </w:r>
            <w:r>
              <w:rPr>
                <w:rFonts w:eastAsia="仿宋_GB2312" w:cs="仿宋_GB2312" w:hint="eastAsia"/>
                <w:bCs/>
                <w:spacing w:val="6"/>
                <w:kern w:val="2"/>
                <w:lang w:val="en-US"/>
              </w:rPr>
              <w:t>个，根据实际情况评出相应的特等奖、一等奖、二等奖、三等奖项目若干。</w:t>
            </w:r>
          </w:p>
          <w:p w14:paraId="73376A50"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二、激励措施</w:t>
            </w:r>
          </w:p>
          <w:p w14:paraId="2FF68064"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1.</w:t>
            </w:r>
            <w:r>
              <w:rPr>
                <w:rFonts w:eastAsia="仿宋_GB2312" w:cs="仿宋_GB2312" w:hint="eastAsia"/>
                <w:bCs/>
                <w:spacing w:val="6"/>
                <w:kern w:val="2"/>
                <w:lang w:val="en-US"/>
              </w:rPr>
              <w:t>对所有获奖团队，由出题单位出具正式实习证明；</w:t>
            </w:r>
          </w:p>
          <w:p w14:paraId="1EA84396"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2.</w:t>
            </w:r>
            <w:r>
              <w:rPr>
                <w:rFonts w:eastAsia="仿宋_GB2312" w:cs="仿宋_GB2312" w:hint="eastAsia"/>
                <w:bCs/>
                <w:spacing w:val="6"/>
                <w:kern w:val="2"/>
                <w:lang w:val="en-US"/>
              </w:rPr>
              <w:t>对表现突出的团队或个人，优先推荐参与相关实践交流活动及申报市级奖项。</w:t>
            </w:r>
          </w:p>
        </w:tc>
      </w:tr>
    </w:tbl>
    <w:p w14:paraId="7C7C5EBF" w14:textId="77777777" w:rsidR="00775BD4" w:rsidRDefault="00000000">
      <w:pPr>
        <w:spacing w:before="108" w:line="220" w:lineRule="auto"/>
        <w:ind w:left="67"/>
        <w:outlineLvl w:val="1"/>
        <w:rPr>
          <w:rFonts w:ascii="黑体" w:eastAsia="黑体" w:hAnsi="黑体" w:cs="黑体"/>
          <w:sz w:val="32"/>
          <w:szCs w:val="32"/>
        </w:rPr>
      </w:pPr>
      <w:r>
        <w:rPr>
          <w:rFonts w:ascii="黑体" w:eastAsia="黑体" w:hAnsi="黑体" w:cs="黑体" w:hint="eastAsia"/>
          <w:b/>
          <w:bCs/>
          <w:spacing w:val="-3"/>
          <w:sz w:val="32"/>
          <w:szCs w:val="32"/>
        </w:rPr>
        <w:t>四、选题意义</w:t>
      </w:r>
    </w:p>
    <w:p w14:paraId="4A4BD027" w14:textId="77777777" w:rsidR="00775BD4" w:rsidRDefault="00775BD4">
      <w:pPr>
        <w:spacing w:line="21" w:lineRule="exact"/>
      </w:pPr>
    </w:p>
    <w:tbl>
      <w:tblPr>
        <w:tblStyle w:val="TableNormal"/>
        <w:tblW w:w="8459" w:type="dxa"/>
        <w:tblInd w:w="2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2"/>
        <w:gridCol w:w="6647"/>
      </w:tblGrid>
      <w:tr w:rsidR="00775BD4" w14:paraId="11A6FF02" w14:textId="77777777">
        <w:trPr>
          <w:trHeight w:val="1710"/>
        </w:trPr>
        <w:tc>
          <w:tcPr>
            <w:tcW w:w="1812" w:type="dxa"/>
            <w:vAlign w:val="center"/>
          </w:tcPr>
          <w:p w14:paraId="597D514B" w14:textId="77777777" w:rsidR="00775BD4" w:rsidRDefault="00000000">
            <w:pPr>
              <w:pStyle w:val="TableText"/>
              <w:spacing w:before="81" w:line="219" w:lineRule="auto"/>
              <w:jc w:val="center"/>
              <w:rPr>
                <w:rFonts w:ascii="楷体_GB2312" w:eastAsia="楷体_GB2312" w:hAnsi="楷体_GB2312" w:cs="楷体_GB2312"/>
                <w:sz w:val="28"/>
                <w:szCs w:val="28"/>
              </w:rPr>
            </w:pPr>
            <w:r>
              <w:rPr>
                <w:rFonts w:ascii="楷体_GB2312" w:eastAsia="楷体_GB2312" w:hAnsi="楷体_GB2312" w:cs="楷体_GB2312" w:hint="eastAsia"/>
                <w:spacing w:val="3"/>
                <w:sz w:val="28"/>
                <w:szCs w:val="28"/>
              </w:rPr>
              <w:t>技术意义</w:t>
            </w:r>
          </w:p>
        </w:tc>
        <w:tc>
          <w:tcPr>
            <w:tcW w:w="6647" w:type="dxa"/>
          </w:tcPr>
          <w:p w14:paraId="37A47E04" w14:textId="77777777" w:rsidR="00775BD4" w:rsidRDefault="00000000">
            <w:pPr>
              <w:pStyle w:val="TableText"/>
              <w:spacing w:before="243" w:line="219" w:lineRule="auto"/>
              <w:ind w:left="442"/>
              <w:rPr>
                <w:rFonts w:ascii="仿宋_GB2312" w:eastAsia="仿宋_GB2312" w:hAnsi="仿宋_GB2312" w:cs="仿宋_GB2312"/>
                <w:lang w:eastAsia="zh-CN"/>
              </w:rPr>
            </w:pPr>
            <w:r>
              <w:rPr>
                <w:rFonts w:ascii="仿宋_GB2312" w:eastAsia="仿宋_GB2312" w:hAnsi="仿宋_GB2312" w:cs="仿宋_GB2312" w:hint="eastAsia"/>
                <w:lang w:eastAsia="zh-CN"/>
              </w:rPr>
              <w:t>本选题聚焦智能网联汽车在复杂交通场景下的应用创</w:t>
            </w:r>
          </w:p>
          <w:p w14:paraId="3C833C24" w14:textId="77777777" w:rsidR="00775BD4" w:rsidRDefault="00000000">
            <w:pPr>
              <w:pStyle w:val="TableText"/>
              <w:spacing w:before="22" w:line="231" w:lineRule="auto"/>
              <w:ind w:left="33" w:right="50" w:firstLine="29"/>
              <w:rPr>
                <w:rFonts w:ascii="仿宋_GB2312" w:eastAsia="仿宋_GB2312" w:hAnsi="仿宋_GB2312" w:cs="仿宋_GB2312"/>
                <w:lang w:eastAsia="zh-CN"/>
              </w:rPr>
            </w:pPr>
            <w:r>
              <w:rPr>
                <w:rFonts w:ascii="仿宋_GB2312" w:eastAsia="仿宋_GB2312" w:hAnsi="仿宋_GB2312" w:cs="仿宋_GB2312" w:hint="eastAsia"/>
                <w:lang w:eastAsia="zh-CN"/>
              </w:rPr>
              <w:t>新，有助于启发青年学生从系统视角理解车、路、云协同发</w:t>
            </w:r>
            <w:r>
              <w:rPr>
                <w:rFonts w:ascii="仿宋_GB2312" w:eastAsia="仿宋_GB2312" w:hAnsi="仿宋_GB2312" w:cs="仿宋_GB2312" w:hint="eastAsia"/>
                <w:spacing w:val="9"/>
                <w:lang w:eastAsia="zh-CN"/>
              </w:rPr>
              <w:t xml:space="preserve"> </w:t>
            </w:r>
            <w:r>
              <w:rPr>
                <w:rFonts w:ascii="仿宋_GB2312" w:eastAsia="仿宋_GB2312" w:hAnsi="仿宋_GB2312" w:cs="仿宋_GB2312" w:hint="eastAsia"/>
                <w:spacing w:val="2"/>
                <w:lang w:eastAsia="zh-CN"/>
              </w:rPr>
              <w:t>展方向，为相关技术应用和模式探索提供新思路，对推动智</w:t>
            </w:r>
            <w:r>
              <w:rPr>
                <w:rFonts w:ascii="仿宋_GB2312" w:eastAsia="仿宋_GB2312" w:hAnsi="仿宋_GB2312" w:cs="仿宋_GB2312" w:hint="eastAsia"/>
                <w:lang w:eastAsia="zh-CN"/>
              </w:rPr>
              <w:t xml:space="preserve"> </w:t>
            </w:r>
            <w:proofErr w:type="gramStart"/>
            <w:r>
              <w:rPr>
                <w:rFonts w:ascii="仿宋_GB2312" w:eastAsia="仿宋_GB2312" w:hAnsi="仿宋_GB2312" w:cs="仿宋_GB2312" w:hint="eastAsia"/>
                <w:spacing w:val="-1"/>
                <w:lang w:eastAsia="zh-CN"/>
              </w:rPr>
              <w:t>能网联</w:t>
            </w:r>
            <w:proofErr w:type="gramEnd"/>
            <w:r>
              <w:rPr>
                <w:rFonts w:ascii="仿宋_GB2312" w:eastAsia="仿宋_GB2312" w:hAnsi="仿宋_GB2312" w:cs="仿宋_GB2312" w:hint="eastAsia"/>
                <w:spacing w:val="-1"/>
                <w:lang w:eastAsia="zh-CN"/>
              </w:rPr>
              <w:t>技术与实际交通需求的结合具有积极意义。</w:t>
            </w:r>
          </w:p>
        </w:tc>
      </w:tr>
      <w:tr w:rsidR="00775BD4" w14:paraId="003C1672" w14:textId="77777777">
        <w:trPr>
          <w:trHeight w:val="1860"/>
        </w:trPr>
        <w:tc>
          <w:tcPr>
            <w:tcW w:w="1812" w:type="dxa"/>
            <w:vAlign w:val="center"/>
          </w:tcPr>
          <w:p w14:paraId="4E919F9B" w14:textId="77777777" w:rsidR="00775BD4" w:rsidRDefault="00000000">
            <w:pPr>
              <w:pStyle w:val="TableText"/>
              <w:spacing w:before="82" w:line="219" w:lineRule="auto"/>
              <w:jc w:val="center"/>
              <w:rPr>
                <w:rFonts w:ascii="楷体_GB2312" w:eastAsia="楷体_GB2312" w:hAnsi="楷体_GB2312" w:cs="楷体_GB2312"/>
                <w:sz w:val="28"/>
                <w:szCs w:val="28"/>
              </w:rPr>
            </w:pPr>
            <w:r>
              <w:rPr>
                <w:rFonts w:ascii="楷体_GB2312" w:eastAsia="楷体_GB2312" w:hAnsi="楷体_GB2312" w:cs="楷体_GB2312" w:hint="eastAsia"/>
                <w:spacing w:val="1"/>
                <w:sz w:val="28"/>
                <w:szCs w:val="28"/>
              </w:rPr>
              <w:t>经济社会效益</w:t>
            </w:r>
          </w:p>
        </w:tc>
        <w:tc>
          <w:tcPr>
            <w:tcW w:w="6647" w:type="dxa"/>
          </w:tcPr>
          <w:p w14:paraId="43A4D9C5" w14:textId="77777777" w:rsidR="00775BD4" w:rsidRDefault="00775BD4">
            <w:pPr>
              <w:spacing w:line="242" w:lineRule="auto"/>
              <w:rPr>
                <w:rFonts w:ascii="仿宋_GB2312" w:eastAsia="仿宋_GB2312" w:hAnsi="仿宋_GB2312" w:cs="仿宋_GB2312"/>
                <w:sz w:val="21"/>
              </w:rPr>
            </w:pPr>
          </w:p>
          <w:p w14:paraId="264339F4" w14:textId="77777777" w:rsidR="00775BD4" w:rsidRDefault="00000000">
            <w:pPr>
              <w:pStyle w:val="TableText"/>
              <w:spacing w:before="81" w:line="219" w:lineRule="auto"/>
              <w:ind w:left="442"/>
              <w:rPr>
                <w:rFonts w:ascii="仿宋_GB2312" w:eastAsia="仿宋_GB2312" w:hAnsi="仿宋_GB2312" w:cs="仿宋_GB2312"/>
                <w:lang w:eastAsia="zh-CN"/>
              </w:rPr>
            </w:pPr>
            <w:r>
              <w:rPr>
                <w:rFonts w:ascii="仿宋_GB2312" w:eastAsia="仿宋_GB2312" w:hAnsi="仿宋_GB2312" w:cs="仿宋_GB2312" w:hint="eastAsia"/>
                <w:lang w:eastAsia="zh-CN"/>
              </w:rPr>
              <w:t>通过引导大学生关注智慧交通与智能网</w:t>
            </w:r>
            <w:proofErr w:type="gramStart"/>
            <w:r>
              <w:rPr>
                <w:rFonts w:ascii="仿宋_GB2312" w:eastAsia="仿宋_GB2312" w:hAnsi="仿宋_GB2312" w:cs="仿宋_GB2312" w:hint="eastAsia"/>
                <w:lang w:eastAsia="zh-CN"/>
              </w:rPr>
              <w:t>联应用</w:t>
            </w:r>
            <w:proofErr w:type="gramEnd"/>
            <w:r>
              <w:rPr>
                <w:rFonts w:ascii="仿宋_GB2312" w:eastAsia="仿宋_GB2312" w:hAnsi="仿宋_GB2312" w:cs="仿宋_GB2312" w:hint="eastAsia"/>
                <w:lang w:eastAsia="zh-CN"/>
              </w:rPr>
              <w:t>场景创</w:t>
            </w:r>
          </w:p>
          <w:p w14:paraId="7C1301E1" w14:textId="77777777" w:rsidR="00775BD4" w:rsidRDefault="00000000">
            <w:pPr>
              <w:pStyle w:val="TableText"/>
              <w:spacing w:before="2" w:line="241" w:lineRule="auto"/>
              <w:ind w:left="13" w:right="58" w:firstLine="49"/>
              <w:rPr>
                <w:rFonts w:ascii="仿宋_GB2312" w:eastAsia="仿宋_GB2312" w:hAnsi="仿宋_GB2312" w:cs="仿宋_GB2312"/>
                <w:lang w:eastAsia="zh-CN"/>
              </w:rPr>
            </w:pPr>
            <w:r>
              <w:rPr>
                <w:rFonts w:ascii="仿宋_GB2312" w:eastAsia="仿宋_GB2312" w:hAnsi="仿宋_GB2312" w:cs="仿宋_GB2312" w:hint="eastAsia"/>
                <w:lang w:eastAsia="zh-CN"/>
              </w:rPr>
              <w:t>新，推动青年科技力量参与城市交通治理和产业发展，有助</w:t>
            </w:r>
            <w:r>
              <w:rPr>
                <w:rFonts w:ascii="仿宋_GB2312" w:eastAsia="仿宋_GB2312" w:hAnsi="仿宋_GB2312" w:cs="仿宋_GB2312" w:hint="eastAsia"/>
                <w:spacing w:val="14"/>
                <w:lang w:eastAsia="zh-CN"/>
              </w:rPr>
              <w:t xml:space="preserve"> </w:t>
            </w:r>
            <w:r>
              <w:rPr>
                <w:rFonts w:ascii="仿宋_GB2312" w:eastAsia="仿宋_GB2312" w:hAnsi="仿宋_GB2312" w:cs="仿宋_GB2312" w:hint="eastAsia"/>
                <w:spacing w:val="2"/>
                <w:lang w:eastAsia="zh-CN"/>
              </w:rPr>
              <w:t>于提升公众对智能出行的认知，培育未来技术人才储备，对</w:t>
            </w:r>
            <w:r>
              <w:rPr>
                <w:rFonts w:ascii="仿宋_GB2312" w:eastAsia="仿宋_GB2312" w:hAnsi="仿宋_GB2312" w:cs="仿宋_GB2312" w:hint="eastAsia"/>
                <w:spacing w:val="7"/>
                <w:lang w:eastAsia="zh-CN"/>
              </w:rPr>
              <w:t xml:space="preserve"> </w:t>
            </w:r>
            <w:r>
              <w:rPr>
                <w:rFonts w:ascii="仿宋_GB2312" w:eastAsia="仿宋_GB2312" w:hAnsi="仿宋_GB2312" w:cs="仿宋_GB2312" w:hint="eastAsia"/>
                <w:spacing w:val="-1"/>
                <w:lang w:eastAsia="zh-CN"/>
              </w:rPr>
              <w:t>促进交通领域高质量发展具有一定社会效益。</w:t>
            </w:r>
          </w:p>
        </w:tc>
      </w:tr>
    </w:tbl>
    <w:p w14:paraId="1C35B0B7" w14:textId="77777777" w:rsidR="00775BD4" w:rsidRDefault="00000000">
      <w:pPr>
        <w:rPr>
          <w:rFonts w:ascii="楷体" w:eastAsia="楷体" w:hAnsi="楷体" w:cs="楷体"/>
          <w:lang w:val="en-US"/>
        </w:rPr>
      </w:pPr>
      <w:r>
        <w:rPr>
          <w:rFonts w:ascii="楷体" w:eastAsia="楷体" w:hAnsi="楷体" w:cs="楷体" w:hint="eastAsia"/>
          <w:lang w:val="en-US"/>
        </w:rPr>
        <w:br w:type="page"/>
      </w:r>
    </w:p>
    <w:p w14:paraId="52C910C8" w14:textId="77777777" w:rsidR="00775BD4" w:rsidRDefault="00000000">
      <w:pPr>
        <w:widowControl w:val="0"/>
        <w:wordWrap w:val="0"/>
        <w:adjustRightInd/>
        <w:snapToGrid/>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“青智未来”新质生产力</w:t>
      </w:r>
      <w:r>
        <w:rPr>
          <w:rFonts w:eastAsia="方正小标宋简体"/>
          <w:bCs/>
          <w:kern w:val="2"/>
          <w:sz w:val="44"/>
          <w:szCs w:val="32"/>
          <w:lang w:val="en-US"/>
        </w:rPr>
        <w:t>专项赛</w:t>
      </w:r>
    </w:p>
    <w:p w14:paraId="0695A8A5" w14:textId="77777777" w:rsidR="00775BD4" w:rsidRDefault="00000000">
      <w:pPr>
        <w:widowControl w:val="0"/>
        <w:tabs>
          <w:tab w:val="left" w:pos="8640"/>
        </w:tabs>
        <w:wordWrap w:val="0"/>
        <w:spacing w:line="560" w:lineRule="exact"/>
        <w:jc w:val="center"/>
        <w:rPr>
          <w:rFonts w:eastAsia="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06</w:t>
      </w:r>
    </w:p>
    <w:p w14:paraId="36736934" w14:textId="77777777" w:rsidR="00775BD4" w:rsidRDefault="00775BD4">
      <w:pPr>
        <w:widowControl w:val="0"/>
        <w:tabs>
          <w:tab w:val="left" w:pos="8640"/>
        </w:tabs>
        <w:wordWrap w:val="0"/>
        <w:spacing w:line="560" w:lineRule="exact"/>
        <w:jc w:val="center"/>
        <w:rPr>
          <w:rFonts w:eastAsia="方正小标宋简体"/>
          <w:bCs/>
          <w:kern w:val="2"/>
          <w:sz w:val="32"/>
          <w:szCs w:val="22"/>
          <w:lang w:val="en-US"/>
        </w:rPr>
      </w:pPr>
    </w:p>
    <w:p w14:paraId="0497D0A1" w14:textId="77777777" w:rsidR="00775BD4" w:rsidRDefault="00000000">
      <w:pPr>
        <w:tabs>
          <w:tab w:val="left" w:pos="8640"/>
        </w:tabs>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一、单位信息</w:t>
      </w:r>
    </w:p>
    <w:tbl>
      <w:tblPr>
        <w:tblStyle w:val="TableNormal"/>
        <w:tblW w:w="8549"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63"/>
        <w:gridCol w:w="3066"/>
        <w:gridCol w:w="1058"/>
        <w:gridCol w:w="2762"/>
      </w:tblGrid>
      <w:tr w:rsidR="00775BD4" w14:paraId="3B4C16E8" w14:textId="77777777">
        <w:trPr>
          <w:trHeight w:val="593"/>
        </w:trPr>
        <w:tc>
          <w:tcPr>
            <w:tcW w:w="1663" w:type="dxa"/>
          </w:tcPr>
          <w:p w14:paraId="4F2B50B5"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单位名称</w:t>
            </w:r>
          </w:p>
        </w:tc>
        <w:tc>
          <w:tcPr>
            <w:tcW w:w="6886" w:type="dxa"/>
            <w:gridSpan w:val="3"/>
            <w:vAlign w:val="center"/>
          </w:tcPr>
          <w:p w14:paraId="4BC40DA3" w14:textId="77777777" w:rsidR="00775BD4" w:rsidRDefault="00000000">
            <w:pPr>
              <w:widowControl w:val="0"/>
              <w:jc w:val="center"/>
              <w:rPr>
                <w:rFonts w:eastAsia="仿宋_GB2312" w:cs="仿宋_GB2312"/>
                <w:bCs/>
                <w:spacing w:val="6"/>
                <w:kern w:val="2"/>
                <w:lang w:val="en-US"/>
              </w:rPr>
            </w:pPr>
            <w:r>
              <w:rPr>
                <w:rFonts w:eastAsia="仿宋_GB2312" w:cs="仿宋_GB2312" w:hint="eastAsia"/>
                <w:bCs/>
                <w:spacing w:val="6"/>
                <w:kern w:val="2"/>
                <w:lang w:val="en-US"/>
              </w:rPr>
              <w:t>北京汽车研究总院有限公司</w:t>
            </w:r>
          </w:p>
        </w:tc>
      </w:tr>
      <w:tr w:rsidR="00775BD4" w14:paraId="0029B9DF" w14:textId="77777777">
        <w:trPr>
          <w:trHeight w:val="579"/>
        </w:trPr>
        <w:tc>
          <w:tcPr>
            <w:tcW w:w="1663" w:type="dxa"/>
          </w:tcPr>
          <w:p w14:paraId="7117A350"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单位类型</w:t>
            </w:r>
          </w:p>
        </w:tc>
        <w:tc>
          <w:tcPr>
            <w:tcW w:w="6886" w:type="dxa"/>
            <w:gridSpan w:val="3"/>
            <w:vAlign w:val="center"/>
          </w:tcPr>
          <w:p w14:paraId="32E11685" w14:textId="77777777" w:rsidR="00775BD4" w:rsidRDefault="00000000">
            <w:pPr>
              <w:widowControl w:val="0"/>
              <w:jc w:val="center"/>
              <w:rPr>
                <w:rFonts w:eastAsia="仿宋_GB2312" w:cs="仿宋_GB2312"/>
                <w:bCs/>
                <w:spacing w:val="6"/>
                <w:kern w:val="2"/>
                <w:lang w:val="en-US"/>
              </w:rPr>
            </w:pPr>
            <w:r>
              <w:rPr>
                <w:rFonts w:eastAsia="仿宋_GB2312" w:cs="仿宋_GB2312" w:hint="eastAsia"/>
                <w:bCs/>
                <w:spacing w:val="6"/>
                <w:kern w:val="2"/>
                <w:lang w:val="en-US"/>
              </w:rPr>
              <w:t>国有企业</w:t>
            </w:r>
          </w:p>
        </w:tc>
      </w:tr>
      <w:tr w:rsidR="00775BD4" w14:paraId="0FE20784" w14:textId="77777777">
        <w:trPr>
          <w:trHeight w:val="569"/>
        </w:trPr>
        <w:tc>
          <w:tcPr>
            <w:tcW w:w="1663" w:type="dxa"/>
          </w:tcPr>
          <w:p w14:paraId="5BCC5369"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地址</w:t>
            </w:r>
          </w:p>
        </w:tc>
        <w:tc>
          <w:tcPr>
            <w:tcW w:w="6886" w:type="dxa"/>
            <w:gridSpan w:val="3"/>
            <w:vAlign w:val="center"/>
          </w:tcPr>
          <w:p w14:paraId="48A8D436" w14:textId="77777777" w:rsidR="00775BD4" w:rsidRDefault="00000000">
            <w:pPr>
              <w:widowControl w:val="0"/>
              <w:jc w:val="center"/>
              <w:rPr>
                <w:rFonts w:eastAsia="仿宋_GB2312" w:cs="仿宋_GB2312"/>
                <w:bCs/>
                <w:spacing w:val="6"/>
                <w:kern w:val="2"/>
                <w:lang w:val="en-US"/>
              </w:rPr>
            </w:pPr>
            <w:r>
              <w:rPr>
                <w:rFonts w:eastAsia="仿宋_GB2312" w:cs="仿宋_GB2312" w:hint="eastAsia"/>
                <w:bCs/>
                <w:spacing w:val="6"/>
                <w:kern w:val="2"/>
                <w:lang w:val="en-US"/>
              </w:rPr>
              <w:t>北京市顺义区仁和镇双河大街</w:t>
            </w:r>
            <w:r>
              <w:rPr>
                <w:rFonts w:eastAsia="仿宋_GB2312" w:cs="仿宋_GB2312" w:hint="eastAsia"/>
                <w:bCs/>
                <w:spacing w:val="6"/>
                <w:kern w:val="2"/>
                <w:lang w:val="en-US"/>
              </w:rPr>
              <w:t>99</w:t>
            </w:r>
            <w:r>
              <w:rPr>
                <w:rFonts w:eastAsia="仿宋_GB2312" w:cs="仿宋_GB2312" w:hint="eastAsia"/>
                <w:bCs/>
                <w:spacing w:val="6"/>
                <w:kern w:val="2"/>
                <w:lang w:val="en-US"/>
              </w:rPr>
              <w:t>号院</w:t>
            </w:r>
            <w:r>
              <w:rPr>
                <w:rFonts w:eastAsia="仿宋_GB2312" w:cs="仿宋_GB2312" w:hint="eastAsia"/>
                <w:bCs/>
                <w:spacing w:val="6"/>
                <w:kern w:val="2"/>
                <w:lang w:val="en-US"/>
              </w:rPr>
              <w:t>1</w:t>
            </w:r>
            <w:r>
              <w:rPr>
                <w:rFonts w:eastAsia="仿宋_GB2312" w:cs="仿宋_GB2312" w:hint="eastAsia"/>
                <w:bCs/>
                <w:spacing w:val="6"/>
                <w:kern w:val="2"/>
                <w:lang w:val="en-US"/>
              </w:rPr>
              <w:t>幢</w:t>
            </w:r>
          </w:p>
        </w:tc>
      </w:tr>
      <w:tr w:rsidR="00775BD4" w14:paraId="202045E4" w14:textId="77777777">
        <w:trPr>
          <w:trHeight w:val="1876"/>
        </w:trPr>
        <w:tc>
          <w:tcPr>
            <w:tcW w:w="1663" w:type="dxa"/>
          </w:tcPr>
          <w:p w14:paraId="6D471C01"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单位简介</w:t>
            </w:r>
          </w:p>
        </w:tc>
        <w:tc>
          <w:tcPr>
            <w:tcW w:w="6886" w:type="dxa"/>
            <w:gridSpan w:val="3"/>
            <w:vAlign w:val="center"/>
          </w:tcPr>
          <w:p w14:paraId="5C0A5663"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北京汽车研究总院有限公司是北京汽车集团有限公司下</w:t>
            </w:r>
          </w:p>
          <w:p w14:paraId="13A0EFE8" w14:textId="77777777" w:rsidR="00775BD4" w:rsidRDefault="00000000">
            <w:pPr>
              <w:widowControl w:val="0"/>
              <w:ind w:firstLineChars="200" w:firstLine="504"/>
              <w:jc w:val="both"/>
              <w:rPr>
                <w:rFonts w:eastAsia="仿宋_GB2312" w:cs="仿宋_GB2312"/>
                <w:bCs/>
                <w:spacing w:val="6"/>
                <w:kern w:val="2"/>
                <w:lang w:val="en-US"/>
              </w:rPr>
            </w:pPr>
            <w:proofErr w:type="gramStart"/>
            <w:r>
              <w:rPr>
                <w:rFonts w:eastAsia="仿宋_GB2312" w:cs="仿宋_GB2312" w:hint="eastAsia"/>
                <w:bCs/>
                <w:spacing w:val="6"/>
                <w:kern w:val="2"/>
                <w:lang w:val="en-US"/>
              </w:rPr>
              <w:t>属核心</w:t>
            </w:r>
            <w:proofErr w:type="gramEnd"/>
            <w:r>
              <w:rPr>
                <w:rFonts w:eastAsia="仿宋_GB2312" w:cs="仿宋_GB2312" w:hint="eastAsia"/>
                <w:bCs/>
                <w:spacing w:val="6"/>
                <w:kern w:val="2"/>
                <w:lang w:val="en-US"/>
              </w:rPr>
              <w:t>研发机构，聚焦整车技术、智能网联、新能源及前沿技术研究，承担集团多项关键技术研发任务。公司围绕智能网联汽车、车路协同、自动驾驶相关技术开展系统性研究，具备较为完善的技术研发体系、实验条件和产业应用场景，在行业内具有一定技术积累和示范应用基础。</w:t>
            </w:r>
          </w:p>
        </w:tc>
      </w:tr>
      <w:tr w:rsidR="00775BD4" w14:paraId="020F8590" w14:textId="77777777">
        <w:trPr>
          <w:trHeight w:val="559"/>
        </w:trPr>
        <w:tc>
          <w:tcPr>
            <w:tcW w:w="1663" w:type="dxa"/>
          </w:tcPr>
          <w:p w14:paraId="1125EE8F"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联系人</w:t>
            </w:r>
          </w:p>
        </w:tc>
        <w:tc>
          <w:tcPr>
            <w:tcW w:w="3066" w:type="dxa"/>
            <w:vAlign w:val="center"/>
          </w:tcPr>
          <w:p w14:paraId="773D964C" w14:textId="77777777" w:rsidR="00775BD4" w:rsidRDefault="00000000">
            <w:pPr>
              <w:widowControl w:val="0"/>
              <w:jc w:val="center"/>
              <w:rPr>
                <w:rFonts w:eastAsia="仿宋_GB2312" w:cs="仿宋_GB2312"/>
                <w:bCs/>
                <w:spacing w:val="6"/>
                <w:kern w:val="2"/>
                <w:lang w:val="en-US"/>
              </w:rPr>
            </w:pPr>
            <w:r>
              <w:rPr>
                <w:rFonts w:eastAsia="仿宋_GB2312" w:cs="仿宋_GB2312" w:hint="eastAsia"/>
                <w:bCs/>
                <w:spacing w:val="6"/>
                <w:kern w:val="2"/>
                <w:lang w:val="en-US"/>
              </w:rPr>
              <w:t>张静宜</w:t>
            </w:r>
          </w:p>
        </w:tc>
        <w:tc>
          <w:tcPr>
            <w:tcW w:w="1058" w:type="dxa"/>
          </w:tcPr>
          <w:p w14:paraId="10BBE436"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职务</w:t>
            </w:r>
          </w:p>
        </w:tc>
        <w:tc>
          <w:tcPr>
            <w:tcW w:w="2762" w:type="dxa"/>
            <w:vAlign w:val="center"/>
          </w:tcPr>
          <w:p w14:paraId="132EB62D" w14:textId="77777777" w:rsidR="00775BD4" w:rsidRDefault="00000000">
            <w:pPr>
              <w:widowControl w:val="0"/>
              <w:jc w:val="center"/>
              <w:rPr>
                <w:rFonts w:eastAsia="仿宋_GB2312" w:cs="仿宋_GB2312"/>
                <w:bCs/>
                <w:spacing w:val="6"/>
                <w:kern w:val="2"/>
                <w:lang w:val="en-US"/>
              </w:rPr>
            </w:pPr>
            <w:r>
              <w:rPr>
                <w:rFonts w:eastAsia="仿宋_GB2312" w:cs="仿宋_GB2312" w:hint="eastAsia"/>
                <w:bCs/>
                <w:spacing w:val="6"/>
                <w:kern w:val="2"/>
                <w:lang w:val="en-US"/>
              </w:rPr>
              <w:t>软件开发科科长</w:t>
            </w:r>
          </w:p>
        </w:tc>
      </w:tr>
      <w:tr w:rsidR="00775BD4" w14:paraId="07843D99" w14:textId="77777777">
        <w:trPr>
          <w:trHeight w:val="783"/>
        </w:trPr>
        <w:tc>
          <w:tcPr>
            <w:tcW w:w="1663" w:type="dxa"/>
          </w:tcPr>
          <w:p w14:paraId="2883950B"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联系方式</w:t>
            </w:r>
          </w:p>
        </w:tc>
        <w:tc>
          <w:tcPr>
            <w:tcW w:w="3066" w:type="dxa"/>
            <w:vAlign w:val="center"/>
          </w:tcPr>
          <w:p w14:paraId="5AF99586" w14:textId="77777777" w:rsidR="00775BD4" w:rsidRDefault="00000000">
            <w:pPr>
              <w:widowControl w:val="0"/>
              <w:jc w:val="center"/>
              <w:rPr>
                <w:rFonts w:eastAsia="仿宋_GB2312" w:cs="仿宋_GB2312"/>
                <w:bCs/>
                <w:spacing w:val="6"/>
                <w:kern w:val="2"/>
                <w:lang w:val="en-US"/>
              </w:rPr>
            </w:pPr>
            <w:r>
              <w:rPr>
                <w:rFonts w:eastAsia="仿宋_GB2312" w:cs="仿宋_GB2312" w:hint="eastAsia"/>
                <w:bCs/>
                <w:spacing w:val="6"/>
                <w:kern w:val="2"/>
                <w:lang w:val="en-US"/>
              </w:rPr>
              <w:t>13910111615</w:t>
            </w:r>
          </w:p>
        </w:tc>
        <w:tc>
          <w:tcPr>
            <w:tcW w:w="1058" w:type="dxa"/>
          </w:tcPr>
          <w:p w14:paraId="33EA0DF2" w14:textId="77777777" w:rsidR="00775BD4" w:rsidRDefault="00000000">
            <w:pPr>
              <w:spacing w:line="560" w:lineRule="exact"/>
              <w:jc w:val="center"/>
              <w:rPr>
                <w:rFonts w:ascii="楷体_GB2312" w:eastAsia="楷体_GB2312" w:hAnsi="楷体_GB2312" w:cs="楷体_GB2312"/>
                <w:color w:val="000000"/>
                <w:sz w:val="28"/>
                <w:szCs w:val="28"/>
              </w:rPr>
            </w:pPr>
            <w:proofErr w:type="gramStart"/>
            <w:r>
              <w:rPr>
                <w:rFonts w:ascii="楷体_GB2312" w:eastAsia="楷体_GB2312" w:hAnsi="楷体_GB2312" w:cs="楷体_GB2312" w:hint="eastAsia"/>
                <w:color w:val="000000"/>
                <w:sz w:val="28"/>
                <w:szCs w:val="28"/>
              </w:rPr>
              <w:t>微信</w:t>
            </w:r>
            <w:proofErr w:type="gramEnd"/>
          </w:p>
        </w:tc>
        <w:tc>
          <w:tcPr>
            <w:tcW w:w="2762" w:type="dxa"/>
            <w:vAlign w:val="center"/>
          </w:tcPr>
          <w:p w14:paraId="3525D5B4" w14:textId="77777777" w:rsidR="00775BD4" w:rsidRDefault="00000000">
            <w:pPr>
              <w:widowControl w:val="0"/>
              <w:jc w:val="center"/>
              <w:rPr>
                <w:rFonts w:eastAsia="仿宋_GB2312" w:cs="仿宋_GB2312"/>
                <w:bCs/>
                <w:spacing w:val="6"/>
                <w:kern w:val="2"/>
                <w:lang w:val="en-US"/>
              </w:rPr>
            </w:pPr>
            <w:r>
              <w:rPr>
                <w:rFonts w:eastAsia="仿宋_GB2312" w:cs="仿宋_GB2312" w:hint="eastAsia"/>
                <w:bCs/>
                <w:spacing w:val="6"/>
                <w:kern w:val="2"/>
                <w:lang w:val="en-US"/>
              </w:rPr>
              <w:t>13910111615</w:t>
            </w:r>
          </w:p>
        </w:tc>
      </w:tr>
    </w:tbl>
    <w:p w14:paraId="773BDCF0" w14:textId="77777777" w:rsidR="00775BD4" w:rsidRDefault="00000000">
      <w:pPr>
        <w:tabs>
          <w:tab w:val="left" w:pos="8640"/>
        </w:tabs>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Style w:val="TableNormal"/>
        <w:tblW w:w="8459" w:type="dxa"/>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32"/>
        <w:gridCol w:w="6627"/>
      </w:tblGrid>
      <w:tr w:rsidR="00775BD4" w14:paraId="5DB598BB" w14:textId="77777777">
        <w:trPr>
          <w:trHeight w:val="1101"/>
        </w:trPr>
        <w:tc>
          <w:tcPr>
            <w:tcW w:w="1832" w:type="dxa"/>
            <w:vAlign w:val="center"/>
          </w:tcPr>
          <w:p w14:paraId="4E97D288"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选题题目</w:t>
            </w:r>
          </w:p>
        </w:tc>
        <w:tc>
          <w:tcPr>
            <w:tcW w:w="6627" w:type="dxa"/>
            <w:vAlign w:val="center"/>
          </w:tcPr>
          <w:p w14:paraId="31748240"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面向智能网联汽车运行行为数据监测的大模型技术</w:t>
            </w:r>
          </w:p>
        </w:tc>
      </w:tr>
      <w:tr w:rsidR="00775BD4" w14:paraId="084FC960" w14:textId="77777777">
        <w:trPr>
          <w:trHeight w:val="1989"/>
        </w:trPr>
        <w:tc>
          <w:tcPr>
            <w:tcW w:w="1832" w:type="dxa"/>
            <w:vAlign w:val="center"/>
          </w:tcPr>
          <w:p w14:paraId="1AB122B7"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行业领域</w:t>
            </w:r>
          </w:p>
        </w:tc>
        <w:tc>
          <w:tcPr>
            <w:tcW w:w="6627" w:type="dxa"/>
            <w:vAlign w:val="center"/>
          </w:tcPr>
          <w:p w14:paraId="188D85B9"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智能网联汽车</w:t>
            </w:r>
            <w:r>
              <w:rPr>
                <w:rFonts w:eastAsia="仿宋_GB2312" w:cs="仿宋_GB2312" w:hint="eastAsia"/>
                <w:bCs/>
                <w:spacing w:val="6"/>
                <w:kern w:val="2"/>
                <w:lang w:val="en-US"/>
              </w:rPr>
              <w:t>+</w:t>
            </w:r>
            <w:r>
              <w:rPr>
                <w:rFonts w:eastAsia="仿宋_GB2312" w:cs="仿宋_GB2312" w:hint="eastAsia"/>
                <w:bCs/>
                <w:spacing w:val="6"/>
                <w:kern w:val="2"/>
                <w:lang w:val="en-US"/>
              </w:rPr>
              <w:t>人工智能</w:t>
            </w:r>
          </w:p>
        </w:tc>
      </w:tr>
    </w:tbl>
    <w:p w14:paraId="77ED2011" w14:textId="77777777" w:rsidR="00775BD4" w:rsidRDefault="00775BD4">
      <w:pPr>
        <w:rPr>
          <w:rFonts w:ascii="Arial" w:eastAsia="Arial" w:hAnsi="Arial" w:cs="Arial"/>
          <w:sz w:val="21"/>
          <w:szCs w:val="21"/>
        </w:rPr>
        <w:sectPr w:rsidR="00775BD4">
          <w:footerReference w:type="default" r:id="rId9"/>
          <w:pgSz w:w="11906" w:h="16838"/>
          <w:pgMar w:top="1440" w:right="1800" w:bottom="1440" w:left="1800" w:header="851" w:footer="992" w:gutter="0"/>
          <w:cols w:space="425"/>
          <w:docGrid w:type="lines" w:linePitch="312"/>
        </w:sectPr>
      </w:pPr>
    </w:p>
    <w:tbl>
      <w:tblPr>
        <w:tblStyle w:val="TableNormal"/>
        <w:tblW w:w="8437"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23"/>
        <w:gridCol w:w="6614"/>
      </w:tblGrid>
      <w:tr w:rsidR="00775BD4" w14:paraId="07044351" w14:textId="77777777">
        <w:trPr>
          <w:trHeight w:val="5740"/>
        </w:trPr>
        <w:tc>
          <w:tcPr>
            <w:tcW w:w="1823" w:type="dxa"/>
            <w:vAlign w:val="center"/>
          </w:tcPr>
          <w:p w14:paraId="5EF43538"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题目介绍</w:t>
            </w:r>
          </w:p>
        </w:tc>
        <w:tc>
          <w:tcPr>
            <w:tcW w:w="6614" w:type="dxa"/>
            <w:vAlign w:val="center"/>
          </w:tcPr>
          <w:p w14:paraId="59AA87B9"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智能网联汽车是新一代信息技术、人工智能等前沿技术的集合体，</w:t>
            </w:r>
            <w:proofErr w:type="gramStart"/>
            <w:r>
              <w:rPr>
                <w:rFonts w:eastAsia="仿宋_GB2312" w:cs="仿宋_GB2312" w:hint="eastAsia"/>
                <w:bCs/>
                <w:spacing w:val="6"/>
                <w:kern w:val="2"/>
                <w:lang w:val="en-US"/>
              </w:rPr>
              <w:t>也是具身智能</w:t>
            </w:r>
            <w:proofErr w:type="gramEnd"/>
            <w:r>
              <w:rPr>
                <w:rFonts w:eastAsia="仿宋_GB2312" w:cs="仿宋_GB2312" w:hint="eastAsia"/>
                <w:bCs/>
                <w:spacing w:val="6"/>
                <w:kern w:val="2"/>
                <w:lang w:val="en-US"/>
              </w:rPr>
              <w:t>与机器人的典型代表。安全已成为智能网联汽车大规模商业化应用的最大挑战，本选题旨在构建智能网联汽车安全监测专用大模型，基于大规模车辆运行数据，结合大模型的数据分析与长时推理能力，实现对智能网联汽车运行异常状态、智能驾驶功能安全等多维安全状态的监测，为提升智能网联汽车安全水平，保障大规模车辆运行安全提供支撑。</w:t>
            </w:r>
          </w:p>
          <w:p w14:paraId="7E25B100"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选题的目标包括：①建立智能网联汽车车载网络</w:t>
            </w:r>
            <w:r>
              <w:rPr>
                <w:rFonts w:eastAsia="仿宋_GB2312" w:cs="仿宋_GB2312" w:hint="eastAsia"/>
                <w:bCs/>
                <w:spacing w:val="6"/>
                <w:kern w:val="2"/>
                <w:lang w:val="en-US"/>
              </w:rPr>
              <w:t>-</w:t>
            </w:r>
            <w:r>
              <w:rPr>
                <w:rFonts w:eastAsia="仿宋_GB2312" w:cs="仿宋_GB2312" w:hint="eastAsia"/>
                <w:bCs/>
                <w:spacing w:val="6"/>
                <w:kern w:val="2"/>
                <w:lang w:val="en-US"/>
              </w:rPr>
              <w:t>车辆行为数据集；②研发智能网联汽车安全监测专用大模型；③基于专用大模型，实现对智能网联汽车行为异常、运行安全等监测与分析。</w:t>
            </w:r>
          </w:p>
        </w:tc>
      </w:tr>
      <w:tr w:rsidR="00775BD4" w14:paraId="4EC485A5" w14:textId="77777777">
        <w:trPr>
          <w:trHeight w:val="2078"/>
        </w:trPr>
        <w:tc>
          <w:tcPr>
            <w:tcW w:w="1823" w:type="dxa"/>
            <w:vAlign w:val="center"/>
          </w:tcPr>
          <w:p w14:paraId="499726B5"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作品要求</w:t>
            </w:r>
          </w:p>
        </w:tc>
        <w:tc>
          <w:tcPr>
            <w:tcW w:w="6614" w:type="dxa"/>
            <w:vAlign w:val="center"/>
          </w:tcPr>
          <w:p w14:paraId="46B4D501"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1.</w:t>
            </w:r>
            <w:r>
              <w:rPr>
                <w:rFonts w:eastAsia="仿宋_GB2312" w:cs="仿宋_GB2312" w:hint="eastAsia"/>
                <w:bCs/>
                <w:spacing w:val="6"/>
                <w:kern w:val="2"/>
                <w:lang w:val="en-US"/>
              </w:rPr>
              <w:t>研发出智能网联汽车安全监测专用大模型，并基于车载网络</w:t>
            </w:r>
            <w:r>
              <w:rPr>
                <w:rFonts w:eastAsia="仿宋_GB2312" w:cs="仿宋_GB2312" w:hint="eastAsia"/>
                <w:bCs/>
                <w:spacing w:val="6"/>
                <w:kern w:val="2"/>
                <w:lang w:val="en-US"/>
              </w:rPr>
              <w:t>-</w:t>
            </w:r>
            <w:r>
              <w:rPr>
                <w:rFonts w:eastAsia="仿宋_GB2312" w:cs="仿宋_GB2312" w:hint="eastAsia"/>
                <w:bCs/>
                <w:spacing w:val="6"/>
                <w:kern w:val="2"/>
                <w:lang w:val="en-US"/>
              </w:rPr>
              <w:t>车辆行为数据</w:t>
            </w:r>
            <w:proofErr w:type="gramStart"/>
            <w:r>
              <w:rPr>
                <w:rFonts w:eastAsia="仿宋_GB2312" w:cs="仿宋_GB2312" w:hint="eastAsia"/>
                <w:bCs/>
                <w:spacing w:val="6"/>
                <w:kern w:val="2"/>
                <w:lang w:val="en-US"/>
              </w:rPr>
              <w:t>集开展</w:t>
            </w:r>
            <w:proofErr w:type="gramEnd"/>
            <w:r>
              <w:rPr>
                <w:rFonts w:eastAsia="仿宋_GB2312" w:cs="仿宋_GB2312" w:hint="eastAsia"/>
                <w:bCs/>
                <w:spacing w:val="6"/>
                <w:kern w:val="2"/>
                <w:lang w:val="en-US"/>
              </w:rPr>
              <w:t>测试验证；</w:t>
            </w:r>
          </w:p>
          <w:p w14:paraId="225C6CBE"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提交专用大模型代码和研发报告、测试报告。</w:t>
            </w:r>
          </w:p>
        </w:tc>
      </w:tr>
      <w:tr w:rsidR="00775BD4" w14:paraId="42F138D4" w14:textId="77777777">
        <w:trPr>
          <w:trHeight w:val="2178"/>
        </w:trPr>
        <w:tc>
          <w:tcPr>
            <w:tcW w:w="1823" w:type="dxa"/>
            <w:vAlign w:val="center"/>
          </w:tcPr>
          <w:p w14:paraId="6447F5DD"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作品评审</w:t>
            </w:r>
          </w:p>
          <w:p w14:paraId="37B000D8"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14" w:type="dxa"/>
            <w:vAlign w:val="center"/>
          </w:tcPr>
          <w:p w14:paraId="761D24F9"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1.</w:t>
            </w:r>
            <w:r>
              <w:rPr>
                <w:rFonts w:eastAsia="仿宋_GB2312" w:cs="仿宋_GB2312" w:hint="eastAsia"/>
                <w:bCs/>
                <w:spacing w:val="6"/>
                <w:kern w:val="2"/>
                <w:lang w:val="en-US"/>
              </w:rPr>
              <w:t>智能网联汽车安全监测专用大模型具有创新性，包括但不限于模型参数微调、提示词构建、</w:t>
            </w:r>
            <w:r>
              <w:rPr>
                <w:rFonts w:eastAsia="仿宋_GB2312" w:cs="仿宋_GB2312" w:hint="eastAsia"/>
                <w:bCs/>
                <w:spacing w:val="6"/>
                <w:kern w:val="2"/>
                <w:lang w:val="en-US"/>
              </w:rPr>
              <w:t>RAG</w:t>
            </w:r>
            <w:r>
              <w:rPr>
                <w:rFonts w:eastAsia="仿宋_GB2312" w:cs="仿宋_GB2312" w:hint="eastAsia"/>
                <w:bCs/>
                <w:spacing w:val="6"/>
                <w:kern w:val="2"/>
                <w:lang w:val="en-US"/>
              </w:rPr>
              <w:t>等过程；</w:t>
            </w:r>
          </w:p>
          <w:p w14:paraId="572061BC"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2.</w:t>
            </w:r>
            <w:r>
              <w:rPr>
                <w:rFonts w:eastAsia="仿宋_GB2312" w:cs="仿宋_GB2312" w:hint="eastAsia"/>
                <w:bCs/>
                <w:spacing w:val="6"/>
                <w:kern w:val="2"/>
                <w:lang w:val="en-US"/>
              </w:rPr>
              <w:t>专用大模型对智能网联汽车安全事件、异常行为的识别准确率≥</w:t>
            </w:r>
            <w:r>
              <w:rPr>
                <w:rFonts w:eastAsia="仿宋_GB2312" w:cs="仿宋_GB2312" w:hint="eastAsia"/>
                <w:bCs/>
                <w:spacing w:val="6"/>
                <w:kern w:val="2"/>
                <w:lang w:val="en-US"/>
              </w:rPr>
              <w:t>90%</w:t>
            </w:r>
            <w:r>
              <w:rPr>
                <w:rFonts w:eastAsia="仿宋_GB2312" w:cs="仿宋_GB2312" w:hint="eastAsia"/>
                <w:bCs/>
                <w:spacing w:val="6"/>
                <w:kern w:val="2"/>
                <w:lang w:val="en-US"/>
              </w:rPr>
              <w:t>；</w:t>
            </w:r>
          </w:p>
          <w:p w14:paraId="10525E1D"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提交的专用大模型代码编码规范、可稳定运行；技术报告内容规范、表述清晰。</w:t>
            </w:r>
          </w:p>
        </w:tc>
      </w:tr>
      <w:tr w:rsidR="00775BD4" w14:paraId="1C8F101D" w14:textId="77777777">
        <w:trPr>
          <w:trHeight w:val="1863"/>
        </w:trPr>
        <w:tc>
          <w:tcPr>
            <w:tcW w:w="1823" w:type="dxa"/>
            <w:vAlign w:val="center"/>
          </w:tcPr>
          <w:p w14:paraId="3B1E02FE"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其他</w:t>
            </w:r>
          </w:p>
        </w:tc>
        <w:tc>
          <w:tcPr>
            <w:tcW w:w="6614" w:type="dxa"/>
            <w:vAlign w:val="center"/>
          </w:tcPr>
          <w:p w14:paraId="0965AC49" w14:textId="77777777" w:rsidR="00775BD4" w:rsidRDefault="00775BD4">
            <w:pPr>
              <w:widowControl w:val="0"/>
              <w:ind w:firstLineChars="200" w:firstLine="504"/>
              <w:jc w:val="both"/>
              <w:rPr>
                <w:rFonts w:eastAsia="仿宋_GB2312" w:cs="仿宋_GB2312"/>
                <w:bCs/>
                <w:spacing w:val="6"/>
                <w:kern w:val="2"/>
                <w:lang w:val="en-US"/>
              </w:rPr>
            </w:pPr>
          </w:p>
        </w:tc>
      </w:tr>
    </w:tbl>
    <w:p w14:paraId="3769E6BA" w14:textId="77777777" w:rsidR="00775BD4" w:rsidRDefault="00775BD4">
      <w:pPr>
        <w:rPr>
          <w:rFonts w:ascii="Arial" w:eastAsia="Arial" w:hAnsi="Arial" w:cs="Arial"/>
          <w:sz w:val="21"/>
          <w:szCs w:val="21"/>
        </w:rPr>
        <w:sectPr w:rsidR="00775BD4">
          <w:footerReference w:type="default" r:id="rId10"/>
          <w:pgSz w:w="11906" w:h="16838"/>
          <w:pgMar w:top="1440" w:right="1800" w:bottom="1440" w:left="1800" w:header="0" w:footer="1799" w:gutter="0"/>
          <w:cols w:space="720"/>
        </w:sectPr>
      </w:pPr>
    </w:p>
    <w:p w14:paraId="74C53E44" w14:textId="77777777" w:rsidR="00775BD4" w:rsidRDefault="00000000">
      <w:pPr>
        <w:tabs>
          <w:tab w:val="left" w:pos="8640"/>
        </w:tabs>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lastRenderedPageBreak/>
        <w:t>三、激励保障</w:t>
      </w:r>
    </w:p>
    <w:tbl>
      <w:tblPr>
        <w:tblStyle w:val="TableNormal"/>
        <w:tblW w:w="8465" w:type="dxa"/>
        <w:tblInd w:w="1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22"/>
        <w:gridCol w:w="6643"/>
      </w:tblGrid>
      <w:tr w:rsidR="00775BD4" w14:paraId="5755724E" w14:textId="77777777">
        <w:trPr>
          <w:trHeight w:val="2812"/>
        </w:trPr>
        <w:tc>
          <w:tcPr>
            <w:tcW w:w="1822" w:type="dxa"/>
            <w:vAlign w:val="center"/>
          </w:tcPr>
          <w:p w14:paraId="4DF2A898"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保障措施</w:t>
            </w:r>
          </w:p>
        </w:tc>
        <w:tc>
          <w:tcPr>
            <w:tcW w:w="6643" w:type="dxa"/>
            <w:vAlign w:val="center"/>
          </w:tcPr>
          <w:p w14:paraId="713AACA7"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为了确保参赛团队在比赛中取得优异成绩，将提供全方位的指导帮助和支持，包括：</w:t>
            </w:r>
          </w:p>
          <w:p w14:paraId="72FE6FE9"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参观应用场景：将安排参赛团队参观相关的实际应用场景，以便更好地了解行业现状、发展趋势和应用前景</w:t>
            </w:r>
          </w:p>
          <w:p w14:paraId="2618378E"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实践调研：将组织参赛团队进行实践调研，深入了解行业内的实际问题和需求。</w:t>
            </w:r>
          </w:p>
          <w:p w14:paraId="0A180A72"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配备专门指导人员：将为参赛团队配备经验丰富的指导老师，提供技术指导、创意指导和策略建议等。</w:t>
            </w:r>
          </w:p>
        </w:tc>
      </w:tr>
      <w:tr w:rsidR="00775BD4" w14:paraId="369774FE" w14:textId="77777777">
        <w:trPr>
          <w:trHeight w:val="5598"/>
        </w:trPr>
        <w:tc>
          <w:tcPr>
            <w:tcW w:w="1822" w:type="dxa"/>
            <w:vAlign w:val="center"/>
          </w:tcPr>
          <w:p w14:paraId="040F11B3"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奖项设置和奖励措施</w:t>
            </w:r>
          </w:p>
        </w:tc>
        <w:tc>
          <w:tcPr>
            <w:tcW w:w="6643" w:type="dxa"/>
            <w:vAlign w:val="center"/>
          </w:tcPr>
          <w:p w14:paraId="5126C110"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一、奖项设置</w:t>
            </w:r>
          </w:p>
          <w:p w14:paraId="56C97620"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原则上设“擂主”团队</w:t>
            </w:r>
            <w:r>
              <w:rPr>
                <w:rFonts w:eastAsia="仿宋_GB2312" w:cs="仿宋_GB2312" w:hint="eastAsia"/>
                <w:bCs/>
                <w:spacing w:val="6"/>
                <w:kern w:val="2"/>
                <w:lang w:val="en-US"/>
              </w:rPr>
              <w:t>1</w:t>
            </w:r>
            <w:r>
              <w:rPr>
                <w:rFonts w:eastAsia="仿宋_GB2312" w:cs="仿宋_GB2312" w:hint="eastAsia"/>
                <w:bCs/>
                <w:spacing w:val="6"/>
                <w:kern w:val="2"/>
                <w:lang w:val="en-US"/>
              </w:rPr>
              <w:t>个，根据实际情况评出相应的特等奖、一等奖、二等奖、三等奖项目若干。</w:t>
            </w:r>
          </w:p>
          <w:p w14:paraId="09C5985F"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二、激励措施</w:t>
            </w:r>
          </w:p>
          <w:p w14:paraId="7C7339D1"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1.</w:t>
            </w:r>
            <w:r>
              <w:rPr>
                <w:rFonts w:eastAsia="仿宋_GB2312" w:cs="仿宋_GB2312" w:hint="eastAsia"/>
                <w:bCs/>
                <w:spacing w:val="6"/>
                <w:kern w:val="2"/>
                <w:lang w:val="en-US"/>
              </w:rPr>
              <w:t>获奖团队将依据等次获得实习实践机会，就业岗位推荐，求职“绿色通道”等。</w:t>
            </w:r>
          </w:p>
          <w:p w14:paraId="6B7E07CD"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2.</w:t>
            </w:r>
            <w:r>
              <w:rPr>
                <w:rFonts w:eastAsia="仿宋_GB2312" w:cs="仿宋_GB2312" w:hint="eastAsia"/>
                <w:bCs/>
                <w:spacing w:val="6"/>
                <w:kern w:val="2"/>
                <w:lang w:val="en-US"/>
              </w:rPr>
              <w:t>对于被选为“擂主”团队的获奖者，将提供以下奖励措施：</w:t>
            </w:r>
          </w:p>
          <w:p w14:paraId="5CFE2D7F"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优先实习实践机会：为“擂主”团队成员提供优先实习实践的机会，帮助他们提升实践能力。</w:t>
            </w:r>
          </w:p>
          <w:p w14:paraId="1E243BE1"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优先就业岗位推荐：为“擂主”团队成员提供优先就业岗位推荐的机会，增加他们的就业机会。</w:t>
            </w:r>
          </w:p>
          <w:p w14:paraId="6F19D8F0"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产教融合：我们将为获奖团队所在高校提供与企业合作的机会，推动产教融合，促进科技成果转化。</w:t>
            </w:r>
          </w:p>
          <w:p w14:paraId="4DA463DA" w14:textId="77777777" w:rsidR="00775BD4" w:rsidRDefault="00000000">
            <w:pPr>
              <w:widowControl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专</w:t>
            </w:r>
            <w:proofErr w:type="gramStart"/>
            <w:r>
              <w:rPr>
                <w:rFonts w:eastAsia="仿宋_GB2312" w:cs="仿宋_GB2312" w:hint="eastAsia"/>
                <w:bCs/>
                <w:spacing w:val="6"/>
                <w:kern w:val="2"/>
                <w:lang w:val="en-US"/>
              </w:rPr>
              <w:t>属成果</w:t>
            </w:r>
            <w:proofErr w:type="gramEnd"/>
            <w:r>
              <w:rPr>
                <w:rFonts w:eastAsia="仿宋_GB2312" w:cs="仿宋_GB2312" w:hint="eastAsia"/>
                <w:bCs/>
                <w:spacing w:val="6"/>
                <w:kern w:val="2"/>
                <w:lang w:val="en-US"/>
              </w:rPr>
              <w:t>孵化政策：为“擂主”团队提供专属的成果孵化政策，支持他们将获奖项目转化为实际产品和服务。</w:t>
            </w:r>
          </w:p>
        </w:tc>
      </w:tr>
    </w:tbl>
    <w:p w14:paraId="6B700318" w14:textId="77777777" w:rsidR="00775BD4" w:rsidRDefault="00000000">
      <w:pPr>
        <w:spacing w:before="108" w:line="220" w:lineRule="auto"/>
        <w:outlineLvl w:val="1"/>
        <w:rPr>
          <w:rFonts w:ascii="黑体" w:eastAsia="黑体" w:hAnsi="黑体" w:cs="黑体"/>
          <w:sz w:val="32"/>
          <w:szCs w:val="32"/>
        </w:rPr>
      </w:pPr>
      <w:r>
        <w:rPr>
          <w:rFonts w:ascii="黑体" w:eastAsia="黑体" w:hAnsi="黑体" w:cs="黑体" w:hint="eastAsia"/>
          <w:spacing w:val="-3"/>
          <w:sz w:val="32"/>
          <w:szCs w:val="32"/>
        </w:rPr>
        <w:t>四、选题意义</w:t>
      </w:r>
    </w:p>
    <w:p w14:paraId="4333B338" w14:textId="77777777" w:rsidR="00775BD4" w:rsidRDefault="00775BD4">
      <w:pPr>
        <w:spacing w:line="19" w:lineRule="auto"/>
        <w:rPr>
          <w:rFonts w:ascii="Arial"/>
          <w:sz w:val="2"/>
        </w:rPr>
      </w:pPr>
    </w:p>
    <w:tbl>
      <w:tblPr>
        <w:tblStyle w:val="TableNormal"/>
        <w:tblW w:w="8469" w:type="dxa"/>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22"/>
        <w:gridCol w:w="6647"/>
      </w:tblGrid>
      <w:tr w:rsidR="00775BD4" w14:paraId="16883E06" w14:textId="77777777">
        <w:trPr>
          <w:trHeight w:val="2620"/>
        </w:trPr>
        <w:tc>
          <w:tcPr>
            <w:tcW w:w="1822" w:type="dxa"/>
            <w:vAlign w:val="center"/>
          </w:tcPr>
          <w:p w14:paraId="316F3CCB" w14:textId="77777777" w:rsidR="00775BD4" w:rsidRDefault="00000000">
            <w:pPr>
              <w:pStyle w:val="TableText"/>
              <w:spacing w:before="81" w:line="219" w:lineRule="auto"/>
              <w:jc w:val="center"/>
              <w:rPr>
                <w:rFonts w:ascii="楷体_GB2312" w:eastAsia="楷体_GB2312" w:hAnsi="楷体_GB2312" w:cs="楷体_GB2312"/>
                <w:sz w:val="28"/>
                <w:szCs w:val="28"/>
              </w:rPr>
            </w:pPr>
            <w:r>
              <w:rPr>
                <w:rFonts w:ascii="楷体_GB2312" w:eastAsia="楷体_GB2312" w:hAnsi="楷体_GB2312" w:cs="楷体_GB2312" w:hint="eastAsia"/>
                <w:spacing w:val="3"/>
                <w:sz w:val="28"/>
                <w:szCs w:val="28"/>
              </w:rPr>
              <w:t>技术意义</w:t>
            </w:r>
          </w:p>
        </w:tc>
        <w:tc>
          <w:tcPr>
            <w:tcW w:w="6647" w:type="dxa"/>
          </w:tcPr>
          <w:p w14:paraId="137BFC3C" w14:textId="77777777" w:rsidR="00775BD4" w:rsidRDefault="00000000">
            <w:pPr>
              <w:pStyle w:val="TableText"/>
              <w:spacing w:before="89" w:line="229" w:lineRule="auto"/>
              <w:ind w:left="22" w:right="50" w:firstLine="520"/>
              <w:jc w:val="both"/>
              <w:rPr>
                <w:rFonts w:ascii="仿宋_GB2312" w:eastAsia="仿宋_GB2312" w:hAnsi="仿宋_GB2312" w:cs="仿宋_GB2312"/>
                <w:sz w:val="24"/>
                <w:szCs w:val="24"/>
                <w:lang w:eastAsia="zh-CN"/>
              </w:rPr>
            </w:pPr>
            <w:r>
              <w:rPr>
                <w:rFonts w:ascii="仿宋_GB2312" w:eastAsia="仿宋_GB2312" w:hAnsi="仿宋_GB2312" w:cs="仿宋_GB2312" w:hint="eastAsia"/>
                <w:spacing w:val="1"/>
                <w:sz w:val="24"/>
                <w:szCs w:val="24"/>
                <w:lang w:eastAsia="zh-CN"/>
              </w:rPr>
              <w:t>智能网联汽车已成为全球汽车产业发展的战略方</w:t>
            </w:r>
            <w:r>
              <w:rPr>
                <w:rFonts w:ascii="仿宋_GB2312" w:eastAsia="仿宋_GB2312" w:hAnsi="仿宋_GB2312" w:cs="仿宋_GB2312" w:hint="eastAsia"/>
                <w:sz w:val="24"/>
                <w:szCs w:val="24"/>
                <w:lang w:eastAsia="zh-CN"/>
              </w:rPr>
              <w:t xml:space="preserve">向，同 </w:t>
            </w:r>
            <w:r>
              <w:rPr>
                <w:rFonts w:ascii="仿宋_GB2312" w:eastAsia="仿宋_GB2312" w:hAnsi="仿宋_GB2312" w:cs="仿宋_GB2312" w:hint="eastAsia"/>
                <w:spacing w:val="2"/>
                <w:sz w:val="24"/>
                <w:szCs w:val="24"/>
                <w:lang w:eastAsia="zh-CN"/>
              </w:rPr>
              <w:t>时也是我国汽车强国建设的战略选择。安全是智能网</w:t>
            </w:r>
            <w:r>
              <w:rPr>
                <w:rFonts w:ascii="仿宋_GB2312" w:eastAsia="仿宋_GB2312" w:hAnsi="仿宋_GB2312" w:cs="仿宋_GB2312" w:hint="eastAsia"/>
                <w:spacing w:val="1"/>
                <w:sz w:val="24"/>
                <w:szCs w:val="24"/>
                <w:lang w:eastAsia="zh-CN"/>
              </w:rPr>
              <w:t>联汽车</w:t>
            </w:r>
            <w:r>
              <w:rPr>
                <w:rFonts w:ascii="仿宋_GB2312" w:eastAsia="仿宋_GB2312" w:hAnsi="仿宋_GB2312" w:cs="仿宋_GB2312" w:hint="eastAsia"/>
                <w:sz w:val="24"/>
                <w:szCs w:val="24"/>
                <w:lang w:eastAsia="zh-CN"/>
              </w:rPr>
              <w:t xml:space="preserve"> </w:t>
            </w:r>
            <w:r>
              <w:rPr>
                <w:rFonts w:ascii="仿宋_GB2312" w:eastAsia="仿宋_GB2312" w:hAnsi="仿宋_GB2312" w:cs="仿宋_GB2312" w:hint="eastAsia"/>
                <w:spacing w:val="2"/>
                <w:sz w:val="24"/>
                <w:szCs w:val="24"/>
                <w:lang w:eastAsia="zh-CN"/>
              </w:rPr>
              <w:t>大规模商业化应用面临的最大挑战，智能网联汽车在</w:t>
            </w:r>
            <w:r>
              <w:rPr>
                <w:rFonts w:ascii="仿宋_GB2312" w:eastAsia="仿宋_GB2312" w:hAnsi="仿宋_GB2312" w:cs="仿宋_GB2312" w:hint="eastAsia"/>
                <w:spacing w:val="1"/>
                <w:sz w:val="24"/>
                <w:szCs w:val="24"/>
                <w:lang w:eastAsia="zh-CN"/>
              </w:rPr>
              <w:t>复杂交</w:t>
            </w:r>
            <w:r>
              <w:rPr>
                <w:rFonts w:ascii="仿宋_GB2312" w:eastAsia="仿宋_GB2312" w:hAnsi="仿宋_GB2312" w:cs="仿宋_GB2312" w:hint="eastAsia"/>
                <w:sz w:val="24"/>
                <w:szCs w:val="24"/>
                <w:lang w:eastAsia="zh-CN"/>
              </w:rPr>
              <w:t xml:space="preserve"> </w:t>
            </w:r>
            <w:r>
              <w:rPr>
                <w:rFonts w:ascii="仿宋_GB2312" w:eastAsia="仿宋_GB2312" w:hAnsi="仿宋_GB2312" w:cs="仿宋_GB2312" w:hint="eastAsia"/>
                <w:spacing w:val="2"/>
                <w:sz w:val="24"/>
                <w:szCs w:val="24"/>
                <w:lang w:eastAsia="zh-CN"/>
              </w:rPr>
              <w:t>通场景下可能出现因安全问题导致的严重事故，威胁交</w:t>
            </w:r>
            <w:r>
              <w:rPr>
                <w:rFonts w:ascii="仿宋_GB2312" w:eastAsia="仿宋_GB2312" w:hAnsi="仿宋_GB2312" w:cs="仿宋_GB2312" w:hint="eastAsia"/>
                <w:spacing w:val="1"/>
                <w:sz w:val="24"/>
                <w:szCs w:val="24"/>
                <w:lang w:eastAsia="zh-CN"/>
              </w:rPr>
              <w:t>通参</w:t>
            </w:r>
            <w:r>
              <w:rPr>
                <w:rFonts w:ascii="仿宋_GB2312" w:eastAsia="仿宋_GB2312" w:hAnsi="仿宋_GB2312" w:cs="仿宋_GB2312" w:hint="eastAsia"/>
                <w:sz w:val="24"/>
                <w:szCs w:val="24"/>
                <w:lang w:eastAsia="zh-CN"/>
              </w:rPr>
              <w:t xml:space="preserve"> </w:t>
            </w:r>
            <w:r>
              <w:rPr>
                <w:rFonts w:ascii="仿宋_GB2312" w:eastAsia="仿宋_GB2312" w:hAnsi="仿宋_GB2312" w:cs="仿宋_GB2312" w:hint="eastAsia"/>
                <w:spacing w:val="2"/>
                <w:sz w:val="24"/>
                <w:szCs w:val="24"/>
                <w:lang w:eastAsia="zh-CN"/>
              </w:rPr>
              <w:t>与者生命财产安全。选题聚焦智能网联汽车与人工智</w:t>
            </w:r>
            <w:r>
              <w:rPr>
                <w:rFonts w:ascii="仿宋_GB2312" w:eastAsia="仿宋_GB2312" w:hAnsi="仿宋_GB2312" w:cs="仿宋_GB2312" w:hint="eastAsia"/>
                <w:spacing w:val="1"/>
                <w:sz w:val="24"/>
                <w:szCs w:val="24"/>
                <w:lang w:eastAsia="zh-CN"/>
              </w:rPr>
              <w:t>能结合</w:t>
            </w:r>
            <w:r>
              <w:rPr>
                <w:rFonts w:ascii="仿宋_GB2312" w:eastAsia="仿宋_GB2312" w:hAnsi="仿宋_GB2312" w:cs="仿宋_GB2312" w:hint="eastAsia"/>
                <w:sz w:val="24"/>
                <w:szCs w:val="24"/>
                <w:lang w:eastAsia="zh-CN"/>
              </w:rPr>
              <w:t xml:space="preserve"> </w:t>
            </w:r>
            <w:r>
              <w:rPr>
                <w:rFonts w:ascii="仿宋_GB2312" w:eastAsia="仿宋_GB2312" w:hAnsi="仿宋_GB2312" w:cs="仿宋_GB2312" w:hint="eastAsia"/>
                <w:spacing w:val="2"/>
                <w:sz w:val="24"/>
                <w:szCs w:val="24"/>
                <w:lang w:eastAsia="zh-CN"/>
              </w:rPr>
              <w:t>方向，通过构建智能网联汽车安全监测专用大模型，赋能智</w:t>
            </w:r>
            <w:r>
              <w:rPr>
                <w:rFonts w:ascii="仿宋_GB2312" w:eastAsia="仿宋_GB2312" w:hAnsi="仿宋_GB2312" w:cs="仿宋_GB2312" w:hint="eastAsia"/>
                <w:spacing w:val="10"/>
                <w:sz w:val="24"/>
                <w:szCs w:val="24"/>
                <w:lang w:eastAsia="zh-CN"/>
              </w:rPr>
              <w:t xml:space="preserve"> </w:t>
            </w:r>
            <w:proofErr w:type="gramStart"/>
            <w:r>
              <w:rPr>
                <w:rFonts w:ascii="仿宋_GB2312" w:eastAsia="仿宋_GB2312" w:hAnsi="仿宋_GB2312" w:cs="仿宋_GB2312" w:hint="eastAsia"/>
                <w:spacing w:val="2"/>
                <w:sz w:val="24"/>
                <w:szCs w:val="24"/>
                <w:lang w:eastAsia="zh-CN"/>
              </w:rPr>
              <w:t>能网联</w:t>
            </w:r>
            <w:proofErr w:type="gramEnd"/>
            <w:r>
              <w:rPr>
                <w:rFonts w:ascii="仿宋_GB2312" w:eastAsia="仿宋_GB2312" w:hAnsi="仿宋_GB2312" w:cs="仿宋_GB2312" w:hint="eastAsia"/>
                <w:spacing w:val="2"/>
                <w:sz w:val="24"/>
                <w:szCs w:val="24"/>
                <w:lang w:eastAsia="zh-CN"/>
              </w:rPr>
              <w:t>汽车全场景运行安全，对于突破智能网联汽车安全核</w:t>
            </w:r>
            <w:r>
              <w:rPr>
                <w:rFonts w:ascii="仿宋_GB2312" w:eastAsia="仿宋_GB2312" w:hAnsi="仿宋_GB2312" w:cs="仿宋_GB2312" w:hint="eastAsia"/>
                <w:spacing w:val="1"/>
                <w:sz w:val="24"/>
                <w:szCs w:val="24"/>
                <w:lang w:eastAsia="zh-CN"/>
              </w:rPr>
              <w:t xml:space="preserve"> </w:t>
            </w:r>
            <w:r>
              <w:rPr>
                <w:rFonts w:ascii="仿宋_GB2312" w:eastAsia="仿宋_GB2312" w:hAnsi="仿宋_GB2312" w:cs="仿宋_GB2312" w:hint="eastAsia"/>
                <w:spacing w:val="-1"/>
                <w:sz w:val="24"/>
                <w:szCs w:val="24"/>
                <w:lang w:eastAsia="zh-CN"/>
              </w:rPr>
              <w:t>心技术、提升智能网联汽车技术水平具有重要意义。</w:t>
            </w:r>
          </w:p>
        </w:tc>
      </w:tr>
      <w:tr w:rsidR="00775BD4" w14:paraId="20623FFF" w14:textId="77777777">
        <w:trPr>
          <w:trHeight w:val="1880"/>
        </w:trPr>
        <w:tc>
          <w:tcPr>
            <w:tcW w:w="1822" w:type="dxa"/>
            <w:vAlign w:val="center"/>
          </w:tcPr>
          <w:p w14:paraId="03C036D0" w14:textId="77777777" w:rsidR="00775BD4" w:rsidRDefault="00000000">
            <w:pPr>
              <w:pStyle w:val="TableText"/>
              <w:spacing w:before="81" w:line="219" w:lineRule="auto"/>
              <w:jc w:val="center"/>
              <w:rPr>
                <w:rFonts w:ascii="楷体_GB2312" w:eastAsia="楷体_GB2312" w:hAnsi="楷体_GB2312" w:cs="楷体_GB2312"/>
                <w:spacing w:val="3"/>
                <w:sz w:val="28"/>
                <w:szCs w:val="28"/>
              </w:rPr>
            </w:pPr>
            <w:r>
              <w:rPr>
                <w:rFonts w:ascii="楷体_GB2312" w:eastAsia="楷体_GB2312" w:hAnsi="楷体_GB2312" w:cs="楷体_GB2312" w:hint="eastAsia"/>
                <w:spacing w:val="1"/>
                <w:sz w:val="28"/>
                <w:szCs w:val="28"/>
              </w:rPr>
              <w:t>经济社会效益</w:t>
            </w:r>
          </w:p>
        </w:tc>
        <w:tc>
          <w:tcPr>
            <w:tcW w:w="6647" w:type="dxa"/>
          </w:tcPr>
          <w:p w14:paraId="000379BF" w14:textId="77777777" w:rsidR="00775BD4" w:rsidRDefault="00000000">
            <w:pPr>
              <w:pStyle w:val="TableText"/>
              <w:spacing w:before="89" w:line="229" w:lineRule="auto"/>
              <w:ind w:left="22" w:right="50" w:firstLine="520"/>
              <w:jc w:val="both"/>
              <w:rPr>
                <w:rFonts w:ascii="仿宋_GB2312" w:eastAsia="仿宋_GB2312" w:hAnsi="仿宋_GB2312" w:cs="仿宋_GB2312"/>
                <w:spacing w:val="1"/>
                <w:sz w:val="24"/>
                <w:szCs w:val="24"/>
                <w:lang w:eastAsia="zh-CN"/>
              </w:rPr>
            </w:pPr>
            <w:r>
              <w:rPr>
                <w:rFonts w:ascii="仿宋_GB2312" w:eastAsia="仿宋_GB2312" w:hAnsi="仿宋_GB2312" w:cs="仿宋_GB2312" w:hint="eastAsia"/>
                <w:sz w:val="24"/>
                <w:szCs w:val="24"/>
                <w:lang w:eastAsia="zh-CN"/>
              </w:rPr>
              <w:t xml:space="preserve">汽车是我国国民经济支柱产业、是科技创新的主战场， </w:t>
            </w:r>
            <w:r>
              <w:rPr>
                <w:rFonts w:ascii="仿宋_GB2312" w:eastAsia="仿宋_GB2312" w:hAnsi="仿宋_GB2312" w:cs="仿宋_GB2312" w:hint="eastAsia"/>
                <w:spacing w:val="-1"/>
                <w:sz w:val="24"/>
                <w:szCs w:val="24"/>
                <w:lang w:eastAsia="zh-CN"/>
              </w:rPr>
              <w:t>项目选题围绕智能网联汽车+人工智能开展创新研究与突破，</w:t>
            </w:r>
            <w:r>
              <w:rPr>
                <w:rFonts w:ascii="仿宋_GB2312" w:eastAsia="仿宋_GB2312" w:hAnsi="仿宋_GB2312" w:cs="仿宋_GB2312" w:hint="eastAsia"/>
                <w:spacing w:val="16"/>
                <w:sz w:val="24"/>
                <w:szCs w:val="24"/>
                <w:lang w:eastAsia="zh-CN"/>
              </w:rPr>
              <w:t xml:space="preserve"> </w:t>
            </w:r>
            <w:r>
              <w:rPr>
                <w:rFonts w:ascii="仿宋_GB2312" w:eastAsia="仿宋_GB2312" w:hAnsi="仿宋_GB2312" w:cs="仿宋_GB2312" w:hint="eastAsia"/>
                <w:spacing w:val="-4"/>
                <w:sz w:val="24"/>
                <w:szCs w:val="24"/>
                <w:lang w:eastAsia="zh-CN"/>
              </w:rPr>
              <w:t>对于促进智能网联汽车开展大规模商业化应用、保障交</w:t>
            </w:r>
            <w:r>
              <w:rPr>
                <w:rFonts w:ascii="仿宋_GB2312" w:eastAsia="仿宋_GB2312" w:hAnsi="仿宋_GB2312" w:cs="仿宋_GB2312" w:hint="eastAsia"/>
                <w:spacing w:val="-5"/>
                <w:sz w:val="24"/>
                <w:szCs w:val="24"/>
                <w:lang w:eastAsia="zh-CN"/>
              </w:rPr>
              <w:t>通运</w:t>
            </w:r>
            <w:r>
              <w:rPr>
                <w:rFonts w:ascii="仿宋_GB2312" w:eastAsia="仿宋_GB2312" w:hAnsi="仿宋_GB2312" w:cs="仿宋_GB2312" w:hint="eastAsia"/>
                <w:sz w:val="24"/>
                <w:szCs w:val="24"/>
                <w:lang w:eastAsia="zh-CN"/>
              </w:rPr>
              <w:t xml:space="preserve">  </w:t>
            </w:r>
            <w:r>
              <w:rPr>
                <w:rFonts w:ascii="仿宋_GB2312" w:eastAsia="仿宋_GB2312" w:hAnsi="仿宋_GB2312" w:cs="仿宋_GB2312" w:hint="eastAsia"/>
                <w:spacing w:val="-5"/>
                <w:sz w:val="24"/>
                <w:szCs w:val="24"/>
                <w:lang w:eastAsia="zh-CN"/>
              </w:rPr>
              <w:t>输系统安全具有重要意义，将为我国汽车核心技术自立自强、</w:t>
            </w:r>
            <w:r>
              <w:rPr>
                <w:rFonts w:ascii="仿宋_GB2312" w:eastAsia="仿宋_GB2312" w:hAnsi="仿宋_GB2312" w:cs="仿宋_GB2312" w:hint="eastAsia"/>
                <w:sz w:val="24"/>
                <w:szCs w:val="24"/>
                <w:lang w:eastAsia="zh-CN"/>
              </w:rPr>
              <w:t xml:space="preserve"> </w:t>
            </w:r>
            <w:r>
              <w:rPr>
                <w:rFonts w:ascii="仿宋_GB2312" w:eastAsia="仿宋_GB2312" w:hAnsi="仿宋_GB2312" w:cs="仿宋_GB2312" w:hint="eastAsia"/>
                <w:spacing w:val="-5"/>
                <w:sz w:val="24"/>
                <w:szCs w:val="24"/>
                <w:lang w:eastAsia="zh-CN"/>
              </w:rPr>
              <w:t>产业安全高质量发展提供重要支撑。</w:t>
            </w:r>
          </w:p>
        </w:tc>
      </w:tr>
    </w:tbl>
    <w:p w14:paraId="743DE889" w14:textId="77777777" w:rsidR="00775BD4" w:rsidRDefault="00000000">
      <w:pPr>
        <w:rPr>
          <w:rFonts w:ascii="楷体" w:eastAsia="楷体" w:hAnsi="楷体" w:cs="楷体"/>
          <w:spacing w:val="8"/>
          <w:sz w:val="23"/>
          <w:szCs w:val="23"/>
        </w:rPr>
      </w:pPr>
      <w:r>
        <w:rPr>
          <w:rFonts w:ascii="楷体" w:eastAsia="楷体" w:hAnsi="楷体" w:cs="楷体"/>
          <w:spacing w:val="8"/>
          <w:sz w:val="23"/>
          <w:szCs w:val="23"/>
        </w:rPr>
        <w:lastRenderedPageBreak/>
        <w:br w:type="page"/>
      </w:r>
    </w:p>
    <w:p w14:paraId="060EC1B4" w14:textId="77777777" w:rsidR="00775BD4" w:rsidRDefault="00000000">
      <w:pPr>
        <w:widowControl w:val="0"/>
        <w:wordWrap w:val="0"/>
        <w:adjustRightInd/>
        <w:snapToGrid/>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“青智未来”新质生产力</w:t>
      </w:r>
      <w:r>
        <w:rPr>
          <w:rFonts w:eastAsia="方正小标宋简体"/>
          <w:bCs/>
          <w:kern w:val="2"/>
          <w:sz w:val="44"/>
          <w:szCs w:val="32"/>
          <w:lang w:val="en-US"/>
        </w:rPr>
        <w:t>专项赛</w:t>
      </w:r>
    </w:p>
    <w:p w14:paraId="7F29BDE0" w14:textId="77777777" w:rsidR="00775BD4" w:rsidRDefault="00000000">
      <w:pPr>
        <w:widowControl w:val="0"/>
        <w:tabs>
          <w:tab w:val="left" w:pos="8640"/>
        </w:tabs>
        <w:wordWrap w:val="0"/>
        <w:spacing w:line="560" w:lineRule="exact"/>
        <w:jc w:val="center"/>
        <w:rPr>
          <w:rFonts w:eastAsia="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07</w:t>
      </w:r>
    </w:p>
    <w:p w14:paraId="7F663002" w14:textId="77777777" w:rsidR="00775BD4" w:rsidRDefault="00775BD4">
      <w:pPr>
        <w:widowControl w:val="0"/>
        <w:tabs>
          <w:tab w:val="left" w:pos="8640"/>
        </w:tabs>
        <w:wordWrap w:val="0"/>
        <w:spacing w:line="560" w:lineRule="exact"/>
        <w:jc w:val="center"/>
        <w:rPr>
          <w:rFonts w:eastAsia="方正小标宋简体"/>
          <w:bCs/>
          <w:kern w:val="2"/>
          <w:sz w:val="32"/>
          <w:szCs w:val="22"/>
          <w:lang w:val="en-US"/>
        </w:rPr>
      </w:pPr>
    </w:p>
    <w:p w14:paraId="0E4CC3D3" w14:textId="77777777" w:rsidR="00775BD4" w:rsidRDefault="00000000">
      <w:pPr>
        <w:tabs>
          <w:tab w:val="left" w:pos="8640"/>
        </w:tabs>
        <w:spacing w:line="560" w:lineRule="exact"/>
        <w:rPr>
          <w:rFonts w:ascii="方正楷体简体" w:eastAsia="方正楷体简体" w:hAnsi="方正楷体简体" w:cs="方正楷体简体"/>
          <w:bCs/>
          <w:spacing w:val="6"/>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775BD4" w14:paraId="0F2418CC" w14:textId="77777777">
        <w:trPr>
          <w:trHeight w:val="582"/>
          <w:jc w:val="center"/>
        </w:trPr>
        <w:tc>
          <w:tcPr>
            <w:tcW w:w="1668" w:type="dxa"/>
            <w:vAlign w:val="center"/>
          </w:tcPr>
          <w:p w14:paraId="32013C50" w14:textId="77777777" w:rsidR="00775BD4" w:rsidRDefault="00000000">
            <w:pPr>
              <w:snapToGrid/>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单位名称</w:t>
            </w:r>
          </w:p>
        </w:tc>
        <w:tc>
          <w:tcPr>
            <w:tcW w:w="6932" w:type="dxa"/>
            <w:gridSpan w:val="3"/>
            <w:vAlign w:val="center"/>
          </w:tcPr>
          <w:p w14:paraId="7473878D" w14:textId="77777777" w:rsidR="00775BD4" w:rsidRDefault="00000000">
            <w:pPr>
              <w:jc w:val="center"/>
              <w:rPr>
                <w:rFonts w:ascii="仿宋_GB2312" w:eastAsia="仿宋_GB2312" w:hAnsi="仿宋_GB2312" w:cs="仿宋_GB2312"/>
              </w:rPr>
            </w:pPr>
            <w:r>
              <w:rPr>
                <w:rFonts w:ascii="仿宋_GB2312" w:eastAsia="仿宋_GB2312" w:hAnsi="仿宋_GB2312" w:cs="仿宋_GB2312"/>
              </w:rPr>
              <w:t>中国移动通信集团北京有限公司</w:t>
            </w:r>
          </w:p>
        </w:tc>
      </w:tr>
      <w:tr w:rsidR="00775BD4" w14:paraId="2C9A967F" w14:textId="77777777">
        <w:trPr>
          <w:trHeight w:val="582"/>
          <w:jc w:val="center"/>
        </w:trPr>
        <w:tc>
          <w:tcPr>
            <w:tcW w:w="1668" w:type="dxa"/>
            <w:vAlign w:val="center"/>
          </w:tcPr>
          <w:p w14:paraId="76D8053A" w14:textId="77777777" w:rsidR="00775BD4" w:rsidRDefault="00000000">
            <w:pPr>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单位类型</w:t>
            </w:r>
          </w:p>
        </w:tc>
        <w:tc>
          <w:tcPr>
            <w:tcW w:w="6932" w:type="dxa"/>
            <w:gridSpan w:val="3"/>
            <w:vAlign w:val="center"/>
          </w:tcPr>
          <w:p w14:paraId="584D67F9" w14:textId="77777777" w:rsidR="00775BD4" w:rsidRDefault="00000000">
            <w:pPr>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中央企业</w:t>
            </w:r>
          </w:p>
        </w:tc>
      </w:tr>
      <w:tr w:rsidR="00775BD4" w14:paraId="4C3E8954" w14:textId="77777777">
        <w:trPr>
          <w:trHeight w:val="567"/>
          <w:jc w:val="center"/>
        </w:trPr>
        <w:tc>
          <w:tcPr>
            <w:tcW w:w="1668" w:type="dxa"/>
            <w:vAlign w:val="center"/>
          </w:tcPr>
          <w:p w14:paraId="418C5436" w14:textId="77777777" w:rsidR="00775BD4" w:rsidRDefault="00000000">
            <w:pPr>
              <w:snapToGrid/>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地址</w:t>
            </w:r>
          </w:p>
        </w:tc>
        <w:tc>
          <w:tcPr>
            <w:tcW w:w="6932" w:type="dxa"/>
            <w:gridSpan w:val="3"/>
            <w:vAlign w:val="center"/>
          </w:tcPr>
          <w:p w14:paraId="3F877FCC" w14:textId="77777777" w:rsidR="00775BD4" w:rsidRDefault="00000000">
            <w:pPr>
              <w:snapToGrid/>
              <w:jc w:val="center"/>
              <w:rPr>
                <w:rFonts w:ascii="仿宋_GB2312" w:eastAsia="仿宋_GB2312" w:hAnsi="仿宋_GB2312" w:cs="仿宋_GB2312"/>
              </w:rPr>
            </w:pPr>
            <w:r>
              <w:rPr>
                <w:rFonts w:ascii="仿宋_GB2312" w:eastAsia="仿宋_GB2312" w:hAnsi="仿宋_GB2312" w:cs="仿宋_GB2312" w:hint="eastAsia"/>
              </w:rPr>
              <w:t>东直门南大街7号</w:t>
            </w:r>
          </w:p>
        </w:tc>
      </w:tr>
      <w:tr w:rsidR="00775BD4" w14:paraId="72015F23" w14:textId="77777777">
        <w:trPr>
          <w:trHeight w:val="1242"/>
          <w:jc w:val="center"/>
        </w:trPr>
        <w:tc>
          <w:tcPr>
            <w:tcW w:w="1668" w:type="dxa"/>
            <w:vAlign w:val="center"/>
          </w:tcPr>
          <w:p w14:paraId="16273BA7" w14:textId="77777777" w:rsidR="00775BD4" w:rsidRDefault="00000000">
            <w:pPr>
              <w:snapToGrid/>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lang w:val="en-US"/>
              </w:rPr>
              <w:t>单位</w:t>
            </w:r>
            <w:r>
              <w:rPr>
                <w:rFonts w:ascii="楷体_GB2312" w:eastAsia="楷体_GB2312" w:hAnsi="楷体_GB2312" w:cs="楷体_GB2312" w:hint="eastAsia"/>
                <w:sz w:val="28"/>
                <w:szCs w:val="32"/>
              </w:rPr>
              <w:t>简介</w:t>
            </w:r>
          </w:p>
        </w:tc>
        <w:tc>
          <w:tcPr>
            <w:tcW w:w="6932" w:type="dxa"/>
            <w:gridSpan w:val="3"/>
            <w:vAlign w:val="center"/>
          </w:tcPr>
          <w:p w14:paraId="7A282ADD" w14:textId="77777777" w:rsidR="00775BD4" w:rsidRDefault="00000000">
            <w:pPr>
              <w:jc w:val="both"/>
              <w:rPr>
                <w:rFonts w:ascii="仿宋_GB2312" w:eastAsia="仿宋_GB2312" w:hAnsi="仿宋_GB2312" w:cs="仿宋_GB2312"/>
                <w:bCs/>
                <w:spacing w:val="6"/>
                <w:szCs w:val="28"/>
              </w:rPr>
            </w:pPr>
            <w:r>
              <w:rPr>
                <w:rFonts w:ascii="仿宋_GB2312" w:eastAsia="仿宋_GB2312" w:hAnsi="仿宋_GB2312" w:cs="仿宋_GB2312" w:hint="eastAsia"/>
                <w:bCs/>
                <w:spacing w:val="6"/>
                <w:szCs w:val="28"/>
              </w:rPr>
              <w:t>中国移动通信集团北京有限公司隶属于中国移动通信集团公司，于1999年8月28日注册成立，主要经营移动话音、数据等基础通信业务及新型信息服务。中国移动北京公司移动通信网络质量和信息服务能力处于行业领先水平，在首都信息化发展进程中，始终发挥着主导作用。经过几年的跨越式发展，中国移动北京公司已经建成一个覆盖范围广、通信质量高、业务品种丰富、服务水平一流的综合信息服务网络。</w:t>
            </w:r>
          </w:p>
        </w:tc>
      </w:tr>
      <w:tr w:rsidR="00775BD4" w14:paraId="303087FC" w14:textId="77777777">
        <w:trPr>
          <w:trHeight w:val="535"/>
          <w:jc w:val="center"/>
        </w:trPr>
        <w:tc>
          <w:tcPr>
            <w:tcW w:w="1668" w:type="dxa"/>
            <w:vAlign w:val="center"/>
          </w:tcPr>
          <w:p w14:paraId="39ABAF7C" w14:textId="77777777" w:rsidR="00775BD4" w:rsidRDefault="00000000">
            <w:pPr>
              <w:ind w:firstLineChars="100" w:firstLine="280"/>
              <w:jc w:val="both"/>
              <w:rPr>
                <w:rFonts w:ascii="楷体_GB2312" w:eastAsia="楷体_GB2312" w:hAnsi="楷体_GB2312" w:cs="楷体_GB2312"/>
                <w:bCs/>
                <w:spacing w:val="6"/>
                <w:szCs w:val="28"/>
              </w:rPr>
            </w:pPr>
            <w:r>
              <w:rPr>
                <w:rFonts w:ascii="楷体_GB2312" w:eastAsia="楷体_GB2312" w:hAnsi="楷体_GB2312" w:cs="楷体_GB2312" w:hint="eastAsia"/>
                <w:sz w:val="28"/>
                <w:szCs w:val="32"/>
                <w:lang w:val="en-US"/>
              </w:rPr>
              <w:t>联系人</w:t>
            </w:r>
          </w:p>
        </w:tc>
        <w:tc>
          <w:tcPr>
            <w:tcW w:w="3076" w:type="dxa"/>
            <w:vAlign w:val="center"/>
          </w:tcPr>
          <w:p w14:paraId="0A7805F0" w14:textId="77777777" w:rsidR="00775BD4" w:rsidRDefault="00000000">
            <w:pPr>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 xml:space="preserve">赵 </w:t>
            </w:r>
            <w:proofErr w:type="gramStart"/>
            <w:r>
              <w:rPr>
                <w:rFonts w:ascii="仿宋_GB2312" w:eastAsia="仿宋_GB2312" w:hAnsi="仿宋_GB2312" w:cs="仿宋_GB2312" w:hint="eastAsia"/>
                <w:bCs/>
                <w:spacing w:val="6"/>
                <w:szCs w:val="28"/>
                <w:lang w:val="en-US"/>
              </w:rPr>
              <w:t>澍</w:t>
            </w:r>
            <w:proofErr w:type="gramEnd"/>
          </w:p>
        </w:tc>
        <w:tc>
          <w:tcPr>
            <w:tcW w:w="1073" w:type="dxa"/>
            <w:vAlign w:val="center"/>
          </w:tcPr>
          <w:p w14:paraId="39886C27" w14:textId="77777777" w:rsidR="00775BD4" w:rsidRDefault="00000000">
            <w:pPr>
              <w:snapToGrid/>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职务</w:t>
            </w:r>
          </w:p>
        </w:tc>
        <w:tc>
          <w:tcPr>
            <w:tcW w:w="2783" w:type="dxa"/>
            <w:vAlign w:val="center"/>
          </w:tcPr>
          <w:p w14:paraId="41A9F533" w14:textId="77777777" w:rsidR="00775BD4" w:rsidRDefault="00000000">
            <w:pPr>
              <w:snapToGrid/>
              <w:jc w:val="center"/>
              <w:rPr>
                <w:rFonts w:eastAsia="方正仿宋简体"/>
              </w:rPr>
            </w:pPr>
            <w:r>
              <w:rPr>
                <w:rFonts w:eastAsia="方正仿宋简体" w:hint="eastAsia"/>
              </w:rPr>
              <w:t>部门经理</w:t>
            </w:r>
          </w:p>
        </w:tc>
      </w:tr>
      <w:tr w:rsidR="00775BD4" w14:paraId="0D9EF546" w14:textId="77777777">
        <w:trPr>
          <w:trHeight w:val="787"/>
          <w:jc w:val="center"/>
        </w:trPr>
        <w:tc>
          <w:tcPr>
            <w:tcW w:w="1668" w:type="dxa"/>
            <w:vAlign w:val="center"/>
          </w:tcPr>
          <w:p w14:paraId="50DD9BF2" w14:textId="77777777" w:rsidR="00775BD4" w:rsidRDefault="00000000">
            <w:pPr>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联系方式</w:t>
            </w:r>
          </w:p>
        </w:tc>
        <w:tc>
          <w:tcPr>
            <w:tcW w:w="3076" w:type="dxa"/>
            <w:vAlign w:val="center"/>
          </w:tcPr>
          <w:p w14:paraId="60B4851A" w14:textId="77777777" w:rsidR="00775BD4" w:rsidRDefault="00000000">
            <w:pPr>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13488795182</w:t>
            </w:r>
          </w:p>
        </w:tc>
        <w:tc>
          <w:tcPr>
            <w:tcW w:w="1073" w:type="dxa"/>
            <w:vAlign w:val="center"/>
          </w:tcPr>
          <w:p w14:paraId="08632FC2" w14:textId="77777777" w:rsidR="00775BD4" w:rsidRDefault="00000000">
            <w:pPr>
              <w:snapToGrid/>
              <w:spacing w:line="560" w:lineRule="exact"/>
              <w:jc w:val="center"/>
              <w:rPr>
                <w:rFonts w:ascii="楷体_GB2312" w:eastAsia="楷体_GB2312" w:hAnsi="楷体_GB2312" w:cs="楷体_GB2312"/>
                <w:sz w:val="28"/>
                <w:szCs w:val="32"/>
              </w:rPr>
            </w:pPr>
            <w:proofErr w:type="gramStart"/>
            <w:r>
              <w:rPr>
                <w:rFonts w:ascii="楷体_GB2312" w:eastAsia="楷体_GB2312" w:hAnsi="楷体_GB2312" w:cs="楷体_GB2312" w:hint="eastAsia"/>
                <w:sz w:val="28"/>
                <w:szCs w:val="32"/>
              </w:rPr>
              <w:t>微信</w:t>
            </w:r>
            <w:proofErr w:type="gramEnd"/>
          </w:p>
        </w:tc>
        <w:tc>
          <w:tcPr>
            <w:tcW w:w="2783" w:type="dxa"/>
            <w:vAlign w:val="center"/>
          </w:tcPr>
          <w:p w14:paraId="602BDBDF" w14:textId="77777777" w:rsidR="00775BD4" w:rsidRDefault="00000000">
            <w:pPr>
              <w:jc w:val="center"/>
              <w:rPr>
                <w:rFonts w:eastAsia="方正仿宋简体"/>
              </w:rPr>
            </w:pPr>
            <w:r>
              <w:rPr>
                <w:rFonts w:ascii="仿宋_GB2312" w:eastAsia="仿宋_GB2312" w:hAnsi="仿宋_GB2312" w:cs="仿宋_GB2312" w:hint="eastAsia"/>
                <w:bCs/>
                <w:spacing w:val="6"/>
                <w:szCs w:val="28"/>
                <w:lang w:val="en-US"/>
              </w:rPr>
              <w:t>jsymm52704555</w:t>
            </w:r>
          </w:p>
        </w:tc>
      </w:tr>
    </w:tbl>
    <w:p w14:paraId="26342A31" w14:textId="77777777" w:rsidR="00775BD4" w:rsidRDefault="00000000">
      <w:pPr>
        <w:tabs>
          <w:tab w:val="left" w:pos="8640"/>
        </w:tabs>
        <w:spacing w:line="56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775BD4" w14:paraId="0AB33040"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A435046"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选题</w:t>
            </w:r>
            <w:r>
              <w:rPr>
                <w:rFonts w:ascii="楷体_GB2312" w:eastAsia="楷体_GB2312" w:hAnsi="楷体_GB2312" w:cs="楷体_GB2312" w:hint="eastAsia"/>
                <w:color w:val="000000"/>
                <w:sz w:val="28"/>
                <w:szCs w:val="28"/>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36B694B" w14:textId="77777777" w:rsidR="00775BD4" w:rsidRDefault="00000000">
            <w:pPr>
              <w:jc w:val="center"/>
              <w:rPr>
                <w:rFonts w:ascii="仿宋_GB2312" w:eastAsia="仿宋_GB2312" w:hAnsi="仿宋_GB2312" w:cs="仿宋_GB2312"/>
                <w:color w:val="000000"/>
              </w:rPr>
            </w:pPr>
            <w:r>
              <w:rPr>
                <w:rFonts w:ascii="仿宋_GB2312" w:eastAsia="仿宋_GB2312" w:hAnsi="仿宋_GB2312" w:cs="仿宋_GB2312"/>
                <w:color w:val="000000"/>
              </w:rPr>
              <w:t>警擎：大模型推理增强的智慧警务系统研究</w:t>
            </w:r>
          </w:p>
        </w:tc>
      </w:tr>
      <w:tr w:rsidR="00775BD4" w14:paraId="17A717FF"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74EBE1A"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2DF9D6C" w14:textId="77777777" w:rsidR="00775BD4" w:rsidRDefault="00000000">
            <w:pPr>
              <w:jc w:val="center"/>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lang w:val="en-US"/>
              </w:rPr>
              <w:t>人工智能</w:t>
            </w:r>
          </w:p>
        </w:tc>
      </w:tr>
      <w:tr w:rsidR="00775BD4" w14:paraId="69EE315F"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0504A5D"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3417228"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在社会治理精细化与警务实战复杂化并行发展的背景下，公安业务正加速由“信息支撑型”向“认知决策型”演进。警务人员需在信息高度非结构化、要素</w:t>
            </w:r>
            <w:proofErr w:type="gramStart"/>
            <w:r>
              <w:rPr>
                <w:rFonts w:ascii="仿宋_GB2312" w:eastAsia="仿宋_GB2312" w:hAnsi="仿宋_GB2312" w:cs="仿宋_GB2312" w:hint="eastAsia"/>
                <w:bCs/>
                <w:color w:val="000000"/>
                <w:spacing w:val="6"/>
                <w:szCs w:val="28"/>
                <w:lang w:val="en-US"/>
              </w:rPr>
              <w:t>多维且</w:t>
            </w:r>
            <w:proofErr w:type="gramEnd"/>
            <w:r>
              <w:rPr>
                <w:rFonts w:ascii="仿宋_GB2312" w:eastAsia="仿宋_GB2312" w:hAnsi="仿宋_GB2312" w:cs="仿宋_GB2312" w:hint="eastAsia"/>
                <w:bCs/>
                <w:color w:val="000000"/>
                <w:spacing w:val="6"/>
                <w:szCs w:val="28"/>
                <w:lang w:val="en-US"/>
              </w:rPr>
              <w:t>时效要求极高的条件下完成判断与处置，但现有系统多停留在数据展示与规则触发层面，难以支撑复杂语境下的综合</w:t>
            </w:r>
            <w:proofErr w:type="gramStart"/>
            <w:r>
              <w:rPr>
                <w:rFonts w:ascii="仿宋_GB2312" w:eastAsia="仿宋_GB2312" w:hAnsi="仿宋_GB2312" w:cs="仿宋_GB2312" w:hint="eastAsia"/>
                <w:bCs/>
                <w:color w:val="000000"/>
                <w:spacing w:val="6"/>
                <w:szCs w:val="28"/>
                <w:lang w:val="en-US"/>
              </w:rPr>
              <w:t>研</w:t>
            </w:r>
            <w:proofErr w:type="gramEnd"/>
            <w:r>
              <w:rPr>
                <w:rFonts w:ascii="仿宋_GB2312" w:eastAsia="仿宋_GB2312" w:hAnsi="仿宋_GB2312" w:cs="仿宋_GB2312" w:hint="eastAsia"/>
                <w:bCs/>
                <w:color w:val="000000"/>
                <w:spacing w:val="6"/>
                <w:szCs w:val="28"/>
                <w:lang w:val="en-US"/>
              </w:rPr>
              <w:t>判，逐步暴露出能力瓶颈。</w:t>
            </w:r>
          </w:p>
          <w:p w14:paraId="20C52DFE"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当前警务实战主要面临警情理</w:t>
            </w:r>
            <w:proofErr w:type="gramStart"/>
            <w:r>
              <w:rPr>
                <w:rFonts w:ascii="仿宋_GB2312" w:eastAsia="仿宋_GB2312" w:hAnsi="仿宋_GB2312" w:cs="仿宋_GB2312" w:hint="eastAsia"/>
                <w:bCs/>
                <w:color w:val="000000"/>
                <w:spacing w:val="6"/>
                <w:szCs w:val="28"/>
                <w:lang w:val="en-US"/>
              </w:rPr>
              <w:t>解能力</w:t>
            </w:r>
            <w:proofErr w:type="gramEnd"/>
            <w:r>
              <w:rPr>
                <w:rFonts w:ascii="仿宋_GB2312" w:eastAsia="仿宋_GB2312" w:hAnsi="仿宋_GB2312" w:cs="仿宋_GB2312" w:hint="eastAsia"/>
                <w:bCs/>
                <w:color w:val="000000"/>
                <w:spacing w:val="6"/>
                <w:szCs w:val="28"/>
                <w:lang w:val="en-US"/>
              </w:rPr>
              <w:t>不足、风险评估手段单一以及复杂场景下目标发现与资源利用效率偏低等问题。口语化、非规范的报警信息难以被准确理解与定性，多因素叠加形成的风险难以被稳定刻画，自然语言需求与视频图像资源之间缺乏有效关联，</w:t>
            </w:r>
            <w:proofErr w:type="gramStart"/>
            <w:r>
              <w:rPr>
                <w:rFonts w:ascii="仿宋_GB2312" w:eastAsia="仿宋_GB2312" w:hAnsi="仿宋_GB2312" w:cs="仿宋_GB2312" w:hint="eastAsia"/>
                <w:bCs/>
                <w:color w:val="000000"/>
                <w:spacing w:val="6"/>
                <w:szCs w:val="28"/>
                <w:lang w:val="en-US"/>
              </w:rPr>
              <w:t>叠加算力与</w:t>
            </w:r>
            <w:proofErr w:type="gramEnd"/>
            <w:r>
              <w:rPr>
                <w:rFonts w:ascii="仿宋_GB2312" w:eastAsia="仿宋_GB2312" w:hAnsi="仿宋_GB2312" w:cs="仿宋_GB2312" w:hint="eastAsia"/>
                <w:bCs/>
                <w:color w:val="000000"/>
                <w:spacing w:val="6"/>
                <w:szCs w:val="28"/>
                <w:lang w:val="en-US"/>
              </w:rPr>
              <w:t>成本限制，制约了实战应用的精准性与规模化开展。</w:t>
            </w:r>
          </w:p>
          <w:p w14:paraId="478239BF"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lastRenderedPageBreak/>
              <w:t>基于上述需求，本命题聚焦构建面向公安核心业务的智能警务认知与决策支撑体系，提升系统对非规范语义和复杂语境的理解能力，融合多源警务信息，支持接处警、布控防控、社会面治理和视频实战等多场景综合</w:t>
            </w:r>
            <w:proofErr w:type="gramStart"/>
            <w:r>
              <w:rPr>
                <w:rFonts w:ascii="仿宋_GB2312" w:eastAsia="仿宋_GB2312" w:hAnsi="仿宋_GB2312" w:cs="仿宋_GB2312" w:hint="eastAsia"/>
                <w:bCs/>
                <w:color w:val="000000"/>
                <w:spacing w:val="6"/>
                <w:szCs w:val="28"/>
                <w:lang w:val="en-US"/>
              </w:rPr>
              <w:t>研</w:t>
            </w:r>
            <w:proofErr w:type="gramEnd"/>
            <w:r>
              <w:rPr>
                <w:rFonts w:ascii="仿宋_GB2312" w:eastAsia="仿宋_GB2312" w:hAnsi="仿宋_GB2312" w:cs="仿宋_GB2312" w:hint="eastAsia"/>
                <w:bCs/>
                <w:color w:val="000000"/>
                <w:spacing w:val="6"/>
                <w:szCs w:val="28"/>
                <w:lang w:val="en-US"/>
              </w:rPr>
              <w:t>判与辅助决策，并在实时响应与部署成本之间取得平衡，推动警务工作由依赖人工经验的被动响应，向智能理解、辅助决策与闭环反馈并重的实战模式转变，为新质警务战斗力建设提供支撑。</w:t>
            </w:r>
          </w:p>
        </w:tc>
      </w:tr>
      <w:tr w:rsidR="00775BD4" w14:paraId="48F1144E"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1E8F34F"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0CB09D3"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参赛团队需围绕智慧警务大模型的实战需求，在确保数据安全与合</w:t>
            </w:r>
            <w:proofErr w:type="gramStart"/>
            <w:r>
              <w:rPr>
                <w:rFonts w:ascii="仿宋_GB2312" w:eastAsia="仿宋_GB2312" w:hAnsi="仿宋_GB2312" w:cs="仿宋_GB2312" w:hint="eastAsia"/>
                <w:bCs/>
                <w:color w:val="000000"/>
                <w:spacing w:val="6"/>
                <w:szCs w:val="28"/>
              </w:rPr>
              <w:t>规</w:t>
            </w:r>
            <w:proofErr w:type="gramEnd"/>
            <w:r>
              <w:rPr>
                <w:rFonts w:ascii="仿宋_GB2312" w:eastAsia="仿宋_GB2312" w:hAnsi="仿宋_GB2312" w:cs="仿宋_GB2312" w:hint="eastAsia"/>
                <w:bCs/>
                <w:color w:val="000000"/>
                <w:spacing w:val="6"/>
                <w:szCs w:val="28"/>
              </w:rPr>
              <w:t>的前提下，系统性地完成从多</w:t>
            </w:r>
            <w:proofErr w:type="gramStart"/>
            <w:r>
              <w:rPr>
                <w:rFonts w:ascii="仿宋_GB2312" w:eastAsia="仿宋_GB2312" w:hAnsi="仿宋_GB2312" w:cs="仿宋_GB2312" w:hint="eastAsia"/>
                <w:bCs/>
                <w:color w:val="000000"/>
                <w:spacing w:val="6"/>
                <w:szCs w:val="28"/>
              </w:rPr>
              <w:t>源数据</w:t>
            </w:r>
            <w:proofErr w:type="gramEnd"/>
            <w:r>
              <w:rPr>
                <w:rFonts w:ascii="仿宋_GB2312" w:eastAsia="仿宋_GB2312" w:hAnsi="仿宋_GB2312" w:cs="仿宋_GB2312" w:hint="eastAsia"/>
                <w:bCs/>
                <w:color w:val="000000"/>
                <w:spacing w:val="6"/>
                <w:szCs w:val="28"/>
              </w:rPr>
              <w:t>治理到跨模态决策模型构建的全链路方案设计。具体要求如下：</w:t>
            </w:r>
          </w:p>
          <w:p w14:paraId="58449B53"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bCs/>
                <w:color w:val="000000"/>
                <w:spacing w:val="6"/>
                <w:szCs w:val="28"/>
              </w:rPr>
              <w:t>1.</w:t>
            </w:r>
            <w:r>
              <w:rPr>
                <w:rFonts w:ascii="仿宋_GB2312" w:eastAsia="仿宋_GB2312" w:hAnsi="仿宋_GB2312" w:cs="仿宋_GB2312" w:hint="eastAsia"/>
                <w:bCs/>
                <w:color w:val="000000"/>
                <w:spacing w:val="6"/>
                <w:szCs w:val="28"/>
              </w:rPr>
              <w:t>构建集语义</w:t>
            </w:r>
            <w:proofErr w:type="gramStart"/>
            <w:r>
              <w:rPr>
                <w:rFonts w:ascii="仿宋_GB2312" w:eastAsia="仿宋_GB2312" w:hAnsi="仿宋_GB2312" w:cs="仿宋_GB2312" w:hint="eastAsia"/>
                <w:bCs/>
                <w:color w:val="000000"/>
                <w:spacing w:val="6"/>
                <w:szCs w:val="28"/>
              </w:rPr>
              <w:t>研</w:t>
            </w:r>
            <w:proofErr w:type="gramEnd"/>
            <w:r>
              <w:rPr>
                <w:rFonts w:ascii="仿宋_GB2312" w:eastAsia="仿宋_GB2312" w:hAnsi="仿宋_GB2312" w:cs="仿宋_GB2312" w:hint="eastAsia"/>
                <w:bCs/>
                <w:color w:val="000000"/>
                <w:spacing w:val="6"/>
                <w:szCs w:val="28"/>
              </w:rPr>
              <w:t>判、特征溯源、云边协同和决策支持于一体的智慧警务实战体系。参赛者应结合警务实战在接处警、目标布控及场景感知方面的表现，聚焦于垂直领域，实现对警情风险的精准预判、对警情目标的敏捷溯源，并为辅助决策提供逻辑严密的支撑路径。</w:t>
            </w:r>
          </w:p>
          <w:p w14:paraId="5B07976B"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bCs/>
                <w:color w:val="000000"/>
                <w:spacing w:val="6"/>
                <w:szCs w:val="28"/>
              </w:rPr>
              <w:t>2.</w:t>
            </w:r>
            <w:r>
              <w:rPr>
                <w:rFonts w:ascii="仿宋_GB2312" w:eastAsia="仿宋_GB2312" w:hAnsi="仿宋_GB2312" w:cs="仿宋_GB2312" w:hint="eastAsia"/>
                <w:bCs/>
                <w:color w:val="000000"/>
                <w:spacing w:val="6"/>
                <w:szCs w:val="28"/>
              </w:rPr>
              <w:t>具备卓越的实际应用价值与实战赋能效能。作品应能有效解决现实中的治理难题，如提升警情处理的流转效率、强化非人</w:t>
            </w:r>
            <w:proofErr w:type="gramStart"/>
            <w:r>
              <w:rPr>
                <w:rFonts w:ascii="仿宋_GB2312" w:eastAsia="仿宋_GB2312" w:hAnsi="仿宋_GB2312" w:cs="仿宋_GB2312" w:hint="eastAsia"/>
                <w:bCs/>
                <w:color w:val="000000"/>
                <w:spacing w:val="6"/>
                <w:szCs w:val="28"/>
              </w:rPr>
              <w:t>脸特征</w:t>
            </w:r>
            <w:proofErr w:type="gramEnd"/>
            <w:r>
              <w:rPr>
                <w:rFonts w:ascii="仿宋_GB2312" w:eastAsia="仿宋_GB2312" w:hAnsi="仿宋_GB2312" w:cs="仿宋_GB2312" w:hint="eastAsia"/>
                <w:bCs/>
                <w:color w:val="000000"/>
                <w:spacing w:val="6"/>
                <w:szCs w:val="28"/>
              </w:rPr>
              <w:t>下的目标布控能力、降低自动化预警的干扰误差，从而显著优化警务资源的配置效能。</w:t>
            </w:r>
          </w:p>
          <w:p w14:paraId="4D48BCA9"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bCs/>
                <w:color w:val="000000"/>
                <w:spacing w:val="6"/>
                <w:szCs w:val="28"/>
              </w:rPr>
              <w:t>3.</w:t>
            </w:r>
            <w:r>
              <w:rPr>
                <w:rFonts w:ascii="仿宋_GB2312" w:eastAsia="仿宋_GB2312" w:hAnsi="仿宋_GB2312" w:cs="仿宋_GB2312" w:hint="eastAsia"/>
                <w:bCs/>
                <w:color w:val="000000"/>
                <w:spacing w:val="6"/>
                <w:szCs w:val="28"/>
              </w:rPr>
              <w:t>提供系统性的功能设计方案与核心算法构建描述。参赛者需对方案设计的逻辑合理性进行自主评估，提交材料包括但不限于作品设计报告、技术实现说明等文档，以及支撑系统运行的作品源代码。</w:t>
            </w:r>
          </w:p>
          <w:p w14:paraId="7A7A8299" w14:textId="77777777" w:rsidR="00775BD4" w:rsidRDefault="00000000">
            <w:pPr>
              <w:ind w:firstLineChars="200" w:firstLine="504"/>
              <w:rPr>
                <w:rFonts w:ascii="仿宋_GB2312" w:eastAsia="仿宋_GB2312" w:hAnsi="仿宋_GB2312" w:cs="仿宋_GB2312"/>
                <w:color w:val="000000"/>
              </w:rPr>
            </w:pPr>
            <w:r>
              <w:rPr>
                <w:rFonts w:ascii="仿宋_GB2312" w:eastAsia="仿宋_GB2312" w:hAnsi="仿宋_GB2312" w:cs="仿宋_GB2312"/>
                <w:bCs/>
                <w:color w:val="000000"/>
                <w:spacing w:val="6"/>
                <w:szCs w:val="28"/>
              </w:rPr>
              <w:t>4.</w:t>
            </w:r>
            <w:r>
              <w:rPr>
                <w:rFonts w:ascii="仿宋_GB2312" w:eastAsia="仿宋_GB2312" w:hAnsi="仿宋_GB2312" w:cs="仿宋_GB2312" w:hint="eastAsia"/>
                <w:bCs/>
                <w:color w:val="000000"/>
                <w:spacing w:val="6"/>
                <w:szCs w:val="28"/>
              </w:rPr>
              <w:t>彰</w:t>
            </w:r>
            <w:proofErr w:type="gramStart"/>
            <w:r>
              <w:rPr>
                <w:rFonts w:ascii="仿宋_GB2312" w:eastAsia="仿宋_GB2312" w:hAnsi="仿宋_GB2312" w:cs="仿宋_GB2312" w:hint="eastAsia"/>
                <w:bCs/>
                <w:color w:val="000000"/>
                <w:spacing w:val="6"/>
                <w:szCs w:val="28"/>
              </w:rPr>
              <w:t>显积极</w:t>
            </w:r>
            <w:proofErr w:type="gramEnd"/>
            <w:r>
              <w:rPr>
                <w:rFonts w:ascii="仿宋_GB2312" w:eastAsia="仿宋_GB2312" w:hAnsi="仿宋_GB2312" w:cs="仿宋_GB2312" w:hint="eastAsia"/>
                <w:bCs/>
                <w:color w:val="000000"/>
                <w:spacing w:val="6"/>
                <w:szCs w:val="28"/>
              </w:rPr>
              <w:t>向上的价值观与恪守学术道德准则。作品应体现对平安中国建设的深刻责任感。参赛者应当保证作品的原创性，杜绝一切抄袭或剽窃他人成果的行为，严格遵守国家有关知识产权保护及数据安全的法律法规。</w:t>
            </w:r>
          </w:p>
        </w:tc>
      </w:tr>
      <w:tr w:rsidR="00775BD4" w14:paraId="15A8980B" w14:textId="77777777">
        <w:trPr>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A4BD64"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作品评审</w:t>
            </w:r>
          </w:p>
          <w:p w14:paraId="420282FD"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67FFB2"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bCs/>
                <w:color w:val="000000"/>
                <w:spacing w:val="6"/>
                <w:szCs w:val="28"/>
              </w:rPr>
              <w:t>1.</w:t>
            </w:r>
            <w:r>
              <w:rPr>
                <w:rFonts w:ascii="仿宋_GB2312" w:eastAsia="仿宋_GB2312" w:hAnsi="仿宋_GB2312" w:cs="仿宋_GB2312" w:hint="eastAsia"/>
                <w:bCs/>
                <w:color w:val="000000"/>
                <w:spacing w:val="6"/>
                <w:szCs w:val="28"/>
              </w:rPr>
              <w:t>作品完整性：</w:t>
            </w:r>
            <w:r>
              <w:rPr>
                <w:rFonts w:ascii="仿宋_GB2312" w:eastAsia="仿宋_GB2312" w:hAnsi="仿宋_GB2312" w:cs="仿宋_GB2312"/>
                <w:bCs/>
                <w:color w:val="000000"/>
                <w:spacing w:val="6"/>
                <w:szCs w:val="28"/>
              </w:rPr>
              <w:t>40</w:t>
            </w:r>
            <w:r>
              <w:rPr>
                <w:rFonts w:ascii="仿宋_GB2312" w:eastAsia="仿宋_GB2312" w:hAnsi="仿宋_GB2312" w:cs="仿宋_GB2312" w:hint="eastAsia"/>
                <w:bCs/>
                <w:color w:val="000000"/>
                <w:spacing w:val="6"/>
                <w:szCs w:val="28"/>
              </w:rPr>
              <w:t>分</w:t>
            </w:r>
            <w:r>
              <w:rPr>
                <w:rFonts w:ascii="仿宋_GB2312" w:eastAsia="仿宋_GB2312" w:hAnsi="仿宋_GB2312" w:cs="仿宋_GB2312"/>
                <w:bCs/>
                <w:color w:val="000000"/>
                <w:spacing w:val="6"/>
                <w:szCs w:val="28"/>
              </w:rPr>
              <w:t xml:space="preserve"> </w:t>
            </w:r>
            <w:r>
              <w:rPr>
                <w:rFonts w:ascii="仿宋_GB2312" w:eastAsia="仿宋_GB2312" w:hAnsi="仿宋_GB2312" w:cs="仿宋_GB2312" w:hint="eastAsia"/>
                <w:bCs/>
                <w:color w:val="000000"/>
                <w:spacing w:val="6"/>
                <w:szCs w:val="28"/>
              </w:rPr>
              <w:t>独立研发并完成智慧警务大模型系统，具备完整的语义判定、目标的感知溯源、预警复核等核心能力，功能完整可用，为</w:t>
            </w:r>
            <w:r>
              <w:rPr>
                <w:rFonts w:ascii="仿宋_GB2312" w:eastAsia="仿宋_GB2312" w:hAnsi="仿宋_GB2312" w:cs="仿宋_GB2312"/>
                <w:bCs/>
                <w:color w:val="000000"/>
                <w:spacing w:val="6"/>
                <w:szCs w:val="28"/>
              </w:rPr>
              <w:t>40</w:t>
            </w:r>
            <w:r>
              <w:rPr>
                <w:rFonts w:ascii="仿宋_GB2312" w:eastAsia="仿宋_GB2312" w:hAnsi="仿宋_GB2312" w:cs="仿宋_GB2312" w:hint="eastAsia"/>
                <w:bCs/>
                <w:color w:val="000000"/>
                <w:spacing w:val="6"/>
                <w:szCs w:val="28"/>
              </w:rPr>
              <w:t>分。如未完成核心业务闭环，按照完成比例给予评定，最高不超过</w:t>
            </w:r>
            <w:r>
              <w:rPr>
                <w:rFonts w:ascii="仿宋_GB2312" w:eastAsia="仿宋_GB2312" w:hAnsi="仿宋_GB2312" w:cs="仿宋_GB2312"/>
                <w:bCs/>
                <w:color w:val="000000"/>
                <w:spacing w:val="6"/>
                <w:szCs w:val="28"/>
              </w:rPr>
              <w:t>20</w:t>
            </w:r>
            <w:r>
              <w:rPr>
                <w:rFonts w:ascii="仿宋_GB2312" w:eastAsia="仿宋_GB2312" w:hAnsi="仿宋_GB2312" w:cs="仿宋_GB2312" w:hint="eastAsia"/>
                <w:bCs/>
                <w:color w:val="000000"/>
                <w:spacing w:val="6"/>
                <w:szCs w:val="28"/>
              </w:rPr>
              <w:t>分。</w:t>
            </w:r>
          </w:p>
          <w:p w14:paraId="31C93D10"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bCs/>
                <w:color w:val="000000"/>
                <w:spacing w:val="6"/>
                <w:szCs w:val="28"/>
              </w:rPr>
              <w:t>2.</w:t>
            </w:r>
            <w:r>
              <w:rPr>
                <w:rFonts w:ascii="仿宋_GB2312" w:eastAsia="仿宋_GB2312" w:hAnsi="仿宋_GB2312" w:cs="仿宋_GB2312" w:hint="eastAsia"/>
                <w:bCs/>
                <w:color w:val="000000"/>
                <w:spacing w:val="6"/>
                <w:szCs w:val="28"/>
              </w:rPr>
              <w:t>应用创新性：</w:t>
            </w:r>
            <w:r>
              <w:rPr>
                <w:rFonts w:ascii="仿宋_GB2312" w:eastAsia="仿宋_GB2312" w:hAnsi="仿宋_GB2312" w:cs="仿宋_GB2312"/>
                <w:bCs/>
                <w:color w:val="000000"/>
                <w:spacing w:val="6"/>
                <w:szCs w:val="28"/>
              </w:rPr>
              <w:t>25</w:t>
            </w:r>
            <w:r>
              <w:rPr>
                <w:rFonts w:ascii="仿宋_GB2312" w:eastAsia="仿宋_GB2312" w:hAnsi="仿宋_GB2312" w:cs="仿宋_GB2312" w:hint="eastAsia"/>
                <w:bCs/>
                <w:color w:val="000000"/>
                <w:spacing w:val="6"/>
                <w:szCs w:val="28"/>
              </w:rPr>
              <w:t>分</w:t>
            </w:r>
            <w:r>
              <w:rPr>
                <w:rFonts w:ascii="仿宋_GB2312" w:eastAsia="仿宋_GB2312" w:hAnsi="仿宋_GB2312" w:cs="仿宋_GB2312"/>
                <w:bCs/>
                <w:color w:val="000000"/>
                <w:spacing w:val="6"/>
                <w:szCs w:val="28"/>
              </w:rPr>
              <w:t xml:space="preserve"> </w:t>
            </w:r>
            <w:r>
              <w:rPr>
                <w:rFonts w:ascii="仿宋_GB2312" w:eastAsia="仿宋_GB2312" w:hAnsi="仿宋_GB2312" w:cs="仿宋_GB2312" w:hint="eastAsia"/>
                <w:bCs/>
                <w:color w:val="000000"/>
                <w:spacing w:val="6"/>
                <w:szCs w:val="28"/>
              </w:rPr>
              <w:t>根据作品在警务实战场景的覆盖深度、业务适配性、社会治理价值等方面，综合评定</w:t>
            </w:r>
            <w:r>
              <w:rPr>
                <w:rFonts w:ascii="仿宋_GB2312" w:eastAsia="仿宋_GB2312" w:hAnsi="仿宋_GB2312" w:cs="仿宋_GB2312"/>
                <w:bCs/>
                <w:color w:val="000000"/>
                <w:spacing w:val="6"/>
                <w:szCs w:val="28"/>
              </w:rPr>
              <w:t>0-25</w:t>
            </w:r>
            <w:r>
              <w:rPr>
                <w:rFonts w:ascii="仿宋_GB2312" w:eastAsia="仿宋_GB2312" w:hAnsi="仿宋_GB2312" w:cs="仿宋_GB2312" w:hint="eastAsia"/>
                <w:bCs/>
                <w:color w:val="000000"/>
                <w:spacing w:val="6"/>
                <w:szCs w:val="28"/>
              </w:rPr>
              <w:t>分。</w:t>
            </w:r>
          </w:p>
          <w:p w14:paraId="103849C9"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bCs/>
                <w:color w:val="000000"/>
                <w:spacing w:val="6"/>
                <w:szCs w:val="28"/>
              </w:rPr>
              <w:t>3.</w:t>
            </w:r>
            <w:r>
              <w:rPr>
                <w:rFonts w:ascii="仿宋_GB2312" w:eastAsia="仿宋_GB2312" w:hAnsi="仿宋_GB2312" w:cs="仿宋_GB2312" w:hint="eastAsia"/>
                <w:bCs/>
                <w:color w:val="000000"/>
                <w:spacing w:val="6"/>
                <w:szCs w:val="28"/>
              </w:rPr>
              <w:t>技术创新性：</w:t>
            </w:r>
            <w:r>
              <w:rPr>
                <w:rFonts w:ascii="仿宋_GB2312" w:eastAsia="仿宋_GB2312" w:hAnsi="仿宋_GB2312" w:cs="仿宋_GB2312"/>
                <w:bCs/>
                <w:color w:val="000000"/>
                <w:spacing w:val="6"/>
                <w:szCs w:val="28"/>
              </w:rPr>
              <w:t>20</w:t>
            </w:r>
            <w:r>
              <w:rPr>
                <w:rFonts w:ascii="仿宋_GB2312" w:eastAsia="仿宋_GB2312" w:hAnsi="仿宋_GB2312" w:cs="仿宋_GB2312" w:hint="eastAsia"/>
                <w:bCs/>
                <w:color w:val="000000"/>
                <w:spacing w:val="6"/>
                <w:szCs w:val="28"/>
              </w:rPr>
              <w:t>分</w:t>
            </w:r>
            <w:r>
              <w:rPr>
                <w:rFonts w:ascii="仿宋_GB2312" w:eastAsia="仿宋_GB2312" w:hAnsi="仿宋_GB2312" w:cs="仿宋_GB2312"/>
                <w:bCs/>
                <w:color w:val="000000"/>
                <w:spacing w:val="6"/>
                <w:szCs w:val="28"/>
              </w:rPr>
              <w:t xml:space="preserve"> </w:t>
            </w:r>
            <w:r>
              <w:rPr>
                <w:rFonts w:ascii="仿宋_GB2312" w:eastAsia="仿宋_GB2312" w:hAnsi="仿宋_GB2312" w:cs="仿宋_GB2312" w:hint="eastAsia"/>
                <w:bCs/>
                <w:color w:val="000000"/>
                <w:spacing w:val="6"/>
                <w:szCs w:val="28"/>
              </w:rPr>
              <w:t>作品在警务行业知识内化、多模态语义空间对齐（如</w:t>
            </w:r>
            <w:r>
              <w:rPr>
                <w:rFonts w:ascii="仿宋_GB2312" w:eastAsia="仿宋_GB2312" w:hAnsi="仿宋_GB2312" w:cs="仿宋_GB2312"/>
                <w:bCs/>
                <w:color w:val="000000"/>
                <w:spacing w:val="6"/>
                <w:szCs w:val="28"/>
              </w:rPr>
              <w:t>CLIP</w:t>
            </w:r>
            <w:r>
              <w:rPr>
                <w:rFonts w:ascii="仿宋_GB2312" w:eastAsia="仿宋_GB2312" w:hAnsi="仿宋_GB2312" w:cs="仿宋_GB2312" w:hint="eastAsia"/>
                <w:bCs/>
                <w:color w:val="000000"/>
                <w:spacing w:val="6"/>
                <w:szCs w:val="28"/>
              </w:rPr>
              <w:t>架构优化）、高质量警务数据集构建及</w:t>
            </w:r>
            <w:r>
              <w:rPr>
                <w:rFonts w:ascii="仿宋_GB2312" w:eastAsia="仿宋_GB2312" w:hAnsi="仿宋_GB2312" w:cs="仿宋_GB2312"/>
                <w:bCs/>
                <w:color w:val="000000"/>
                <w:spacing w:val="6"/>
                <w:szCs w:val="28"/>
              </w:rPr>
              <w:t>RAG</w:t>
            </w:r>
            <w:r>
              <w:rPr>
                <w:rFonts w:ascii="仿宋_GB2312" w:eastAsia="仿宋_GB2312" w:hAnsi="仿宋_GB2312" w:cs="仿宋_GB2312" w:hint="eastAsia"/>
                <w:bCs/>
                <w:color w:val="000000"/>
                <w:spacing w:val="6"/>
                <w:szCs w:val="28"/>
              </w:rPr>
              <w:t>增强逻辑等方面有显著创新，综合评定</w:t>
            </w:r>
            <w:r>
              <w:rPr>
                <w:rFonts w:ascii="仿宋_GB2312" w:eastAsia="仿宋_GB2312" w:hAnsi="仿宋_GB2312" w:cs="仿宋_GB2312"/>
                <w:bCs/>
                <w:color w:val="000000"/>
                <w:spacing w:val="6"/>
                <w:szCs w:val="28"/>
              </w:rPr>
              <w:t>0-20</w:t>
            </w:r>
            <w:r>
              <w:rPr>
                <w:rFonts w:ascii="仿宋_GB2312" w:eastAsia="仿宋_GB2312" w:hAnsi="仿宋_GB2312" w:cs="仿宋_GB2312" w:hint="eastAsia"/>
                <w:bCs/>
                <w:color w:val="000000"/>
                <w:spacing w:val="6"/>
                <w:szCs w:val="28"/>
              </w:rPr>
              <w:t>分。</w:t>
            </w:r>
          </w:p>
          <w:p w14:paraId="5A73559F"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bCs/>
                <w:color w:val="000000"/>
                <w:spacing w:val="6"/>
                <w:szCs w:val="28"/>
              </w:rPr>
              <w:t>4.</w:t>
            </w:r>
            <w:r>
              <w:rPr>
                <w:rFonts w:ascii="仿宋_GB2312" w:eastAsia="仿宋_GB2312" w:hAnsi="仿宋_GB2312" w:cs="仿宋_GB2312" w:hint="eastAsia"/>
                <w:bCs/>
                <w:color w:val="000000"/>
                <w:spacing w:val="6"/>
                <w:szCs w:val="28"/>
              </w:rPr>
              <w:t>系统性能：</w:t>
            </w:r>
            <w:r>
              <w:rPr>
                <w:rFonts w:ascii="仿宋_GB2312" w:eastAsia="仿宋_GB2312" w:hAnsi="仿宋_GB2312" w:cs="仿宋_GB2312"/>
                <w:bCs/>
                <w:color w:val="000000"/>
                <w:spacing w:val="6"/>
                <w:szCs w:val="28"/>
              </w:rPr>
              <w:t>15</w:t>
            </w:r>
            <w:r>
              <w:rPr>
                <w:rFonts w:ascii="仿宋_GB2312" w:eastAsia="仿宋_GB2312" w:hAnsi="仿宋_GB2312" w:cs="仿宋_GB2312" w:hint="eastAsia"/>
                <w:bCs/>
                <w:color w:val="000000"/>
                <w:spacing w:val="6"/>
                <w:szCs w:val="28"/>
              </w:rPr>
              <w:t>分</w:t>
            </w:r>
            <w:r>
              <w:rPr>
                <w:rFonts w:ascii="仿宋_GB2312" w:eastAsia="仿宋_GB2312" w:hAnsi="仿宋_GB2312" w:cs="仿宋_GB2312"/>
                <w:bCs/>
                <w:color w:val="000000"/>
                <w:spacing w:val="6"/>
                <w:szCs w:val="28"/>
              </w:rPr>
              <w:t xml:space="preserve"> </w:t>
            </w:r>
            <w:r>
              <w:rPr>
                <w:rFonts w:ascii="仿宋_GB2312" w:eastAsia="仿宋_GB2312" w:hAnsi="仿宋_GB2312" w:cs="仿宋_GB2312" w:hint="eastAsia"/>
                <w:bCs/>
                <w:color w:val="000000"/>
                <w:spacing w:val="6"/>
                <w:szCs w:val="28"/>
              </w:rPr>
              <w:t>根据警情判定准确率、特征匹配速度、系统响应时延及复杂环境下的兼容性等指标进行评分，综合评定</w:t>
            </w:r>
            <w:r>
              <w:rPr>
                <w:rFonts w:ascii="仿宋_GB2312" w:eastAsia="仿宋_GB2312" w:hAnsi="仿宋_GB2312" w:cs="仿宋_GB2312"/>
                <w:bCs/>
                <w:color w:val="000000"/>
                <w:spacing w:val="6"/>
                <w:szCs w:val="28"/>
              </w:rPr>
              <w:t>0-15</w:t>
            </w:r>
            <w:r>
              <w:rPr>
                <w:rFonts w:ascii="仿宋_GB2312" w:eastAsia="仿宋_GB2312" w:hAnsi="仿宋_GB2312" w:cs="仿宋_GB2312" w:hint="eastAsia"/>
                <w:bCs/>
                <w:color w:val="000000"/>
                <w:spacing w:val="6"/>
                <w:szCs w:val="28"/>
              </w:rPr>
              <w:t>分。</w:t>
            </w:r>
          </w:p>
        </w:tc>
      </w:tr>
      <w:tr w:rsidR="00775BD4" w14:paraId="525DCE3B"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FDDAB52"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6025402" w14:textId="77777777" w:rsidR="00775BD4" w:rsidRDefault="00000000">
            <w:pPr>
              <w:overflowPunct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无</w:t>
            </w:r>
          </w:p>
        </w:tc>
      </w:tr>
    </w:tbl>
    <w:p w14:paraId="73BD90DC" w14:textId="77777777" w:rsidR="00775BD4" w:rsidRDefault="00000000">
      <w:pPr>
        <w:adjustRightInd/>
        <w:snapToGrid/>
        <w:rPr>
          <w:rFonts w:ascii="方正黑体简体" w:eastAsia="方正黑体简体"/>
          <w:bCs/>
          <w:spacing w:val="6"/>
          <w:sz w:val="32"/>
          <w:szCs w:val="32"/>
        </w:rPr>
      </w:pPr>
      <w:r>
        <w:rPr>
          <w:rFonts w:ascii="方正黑体简体" w:eastAsia="方正黑体简体" w:hint="eastAsia"/>
          <w:bCs/>
          <w:spacing w:val="6"/>
          <w:sz w:val="32"/>
          <w:szCs w:val="32"/>
        </w:rPr>
        <w:lastRenderedPageBreak/>
        <w:br w:type="page"/>
      </w:r>
    </w:p>
    <w:p w14:paraId="4A6B498C" w14:textId="77777777" w:rsidR="00775BD4" w:rsidRDefault="00000000">
      <w:pPr>
        <w:tabs>
          <w:tab w:val="left" w:pos="8640"/>
        </w:tabs>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lastRenderedPageBreak/>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775BD4" w14:paraId="7232468F" w14:textId="77777777">
        <w:trPr>
          <w:trHeight w:val="2414"/>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0F162FE"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保障</w:t>
            </w:r>
            <w:r>
              <w:rPr>
                <w:rFonts w:ascii="楷体_GB2312" w:eastAsia="楷体_GB2312" w:hAnsi="楷体_GB2312" w:cs="楷体_GB2312" w:hint="eastAsia"/>
                <w:color w:val="000000"/>
                <w:sz w:val="28"/>
                <w:szCs w:val="28"/>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76F69AA" w14:textId="77777777" w:rsidR="00775BD4" w:rsidRDefault="00000000">
            <w:pPr>
              <w:numPr>
                <w:ilvl w:val="0"/>
                <w:numId w:val="2"/>
              </w:numPr>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专家指导团队</w:t>
            </w:r>
          </w:p>
          <w:p w14:paraId="28356BDC"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顾问专家：陈老师，联系电话：13901346757</w:t>
            </w:r>
          </w:p>
          <w:p w14:paraId="2477AD3E"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顾问专家：赵老师，联系电话：13488795182</w:t>
            </w:r>
          </w:p>
          <w:p w14:paraId="1E3DE098"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负责比赛期间技术指导保障。</w:t>
            </w:r>
          </w:p>
          <w:p w14:paraId="46DDDC1E" w14:textId="77777777" w:rsidR="00775BD4" w:rsidRDefault="00000000">
            <w:pPr>
              <w:numPr>
                <w:ilvl w:val="0"/>
                <w:numId w:val="2"/>
              </w:numPr>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赛事服务团队</w:t>
            </w:r>
          </w:p>
          <w:p w14:paraId="48524DE1"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联络专员：谷老师，联系电话：13810024622</w:t>
            </w:r>
          </w:p>
          <w:p w14:paraId="1882888F"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联络专员：李老师，联系电话：13810069439</w:t>
            </w:r>
          </w:p>
          <w:p w14:paraId="62BD84ED"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负责比赛期间组织服务及后期相关赛</w:t>
            </w:r>
            <w:proofErr w:type="gramStart"/>
            <w:r>
              <w:rPr>
                <w:rFonts w:ascii="仿宋_GB2312" w:eastAsia="仿宋_GB2312" w:hAnsi="仿宋_GB2312" w:cs="仿宋_GB2312" w:hint="eastAsia"/>
                <w:bCs/>
                <w:color w:val="000000"/>
                <w:spacing w:val="6"/>
                <w:szCs w:val="28"/>
                <w:lang w:val="en-US"/>
              </w:rPr>
              <w:t>务</w:t>
            </w:r>
            <w:proofErr w:type="gramEnd"/>
            <w:r>
              <w:rPr>
                <w:rFonts w:ascii="仿宋_GB2312" w:eastAsia="仿宋_GB2312" w:hAnsi="仿宋_GB2312" w:cs="仿宋_GB2312" w:hint="eastAsia"/>
                <w:bCs/>
                <w:color w:val="000000"/>
                <w:spacing w:val="6"/>
                <w:szCs w:val="28"/>
                <w:lang w:val="en-US"/>
              </w:rPr>
              <w:t>协调联络。</w:t>
            </w:r>
          </w:p>
          <w:p w14:paraId="1BA17408" w14:textId="77777777" w:rsidR="00775BD4" w:rsidRDefault="00000000">
            <w:pPr>
              <w:numPr>
                <w:ilvl w:val="0"/>
                <w:numId w:val="2"/>
              </w:numPr>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联系时间</w:t>
            </w:r>
          </w:p>
          <w:p w14:paraId="1BED1B05" w14:textId="77777777" w:rsidR="00775BD4" w:rsidRDefault="00000000">
            <w:pPr>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比赛期间工作日（9:00-17:00）</w:t>
            </w:r>
          </w:p>
        </w:tc>
      </w:tr>
      <w:tr w:rsidR="00775BD4" w14:paraId="61E88614" w14:textId="77777777">
        <w:trPr>
          <w:trHeight w:val="4621"/>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DC9E18D"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4DE8C9B"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一、奖项设置</w:t>
            </w:r>
          </w:p>
          <w:p w14:paraId="38C4DA7E"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原则上设“擂主”团队1个，根据实际情况评出相应的特等奖、一等奖、二等奖、三等奖项目若干。</w:t>
            </w:r>
          </w:p>
          <w:p w14:paraId="72FEF8D9"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二、激励措施</w:t>
            </w:r>
          </w:p>
          <w:p w14:paraId="3A9D9E4F"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1.研究成果如具有在本单位实践应用的价值，则获奖团队成员在本单位实习生或应届生招聘时，同等条件下可优先录用。</w:t>
            </w:r>
          </w:p>
          <w:p w14:paraId="4BCF11BE"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2.“擂主”团队成员在同等条件下，可通过实习生“绿色通道”直接获得正式工作机会。</w:t>
            </w:r>
          </w:p>
        </w:tc>
      </w:tr>
    </w:tbl>
    <w:p w14:paraId="306CA839" w14:textId="77777777" w:rsidR="00775BD4" w:rsidRDefault="00000000">
      <w:pPr>
        <w:tabs>
          <w:tab w:val="left" w:pos="8640"/>
        </w:tabs>
        <w:spacing w:line="560" w:lineRule="exact"/>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t>四、选题意义</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775BD4" w14:paraId="62DC70C0" w14:textId="77777777">
        <w:trPr>
          <w:trHeight w:val="1593"/>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537E6F51"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8163BF"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bCs/>
                <w:color w:val="000000"/>
                <w:spacing w:val="6"/>
                <w:szCs w:val="28"/>
              </w:rPr>
              <w:t>本题聚焦警务实战中从“信息展示与规则触发”向“认知理解与智能决策”转型过程中面临的关键技术瓶颈，针对警情信息高度非结构化、语义表达复杂、多源要素关联困难以及风险评估与目标发现能力不足等突出问题，探索面向公安核心业务的智能认知与决策支撑技术体系。通过提升系统对口语化、非规范表述和复杂语境的理解能力，融合多源警务数据，实现对警情、对象与场景的综合</w:t>
            </w:r>
            <w:proofErr w:type="gramStart"/>
            <w:r>
              <w:rPr>
                <w:rFonts w:ascii="仿宋_GB2312" w:eastAsia="仿宋_GB2312" w:hAnsi="仿宋_GB2312" w:cs="仿宋_GB2312"/>
                <w:bCs/>
                <w:color w:val="000000"/>
                <w:spacing w:val="6"/>
                <w:szCs w:val="28"/>
              </w:rPr>
              <w:t>研</w:t>
            </w:r>
            <w:proofErr w:type="gramEnd"/>
            <w:r>
              <w:rPr>
                <w:rFonts w:ascii="仿宋_GB2312" w:eastAsia="仿宋_GB2312" w:hAnsi="仿宋_GB2312" w:cs="仿宋_GB2312"/>
                <w:bCs/>
                <w:color w:val="000000"/>
                <w:spacing w:val="6"/>
                <w:szCs w:val="28"/>
              </w:rPr>
              <w:t>判与辅助决策，突破传统系统依赖人工经验和静态规则的局限。本题对解决警务实战中“难理解、难评估、难联动”的核心技术问题具有重要意义，为构建具备认知能力、推理能力和实战适配能力的新型智能警务系统奠定技术基础。</w:t>
            </w:r>
          </w:p>
        </w:tc>
      </w:tr>
      <w:tr w:rsidR="00775BD4" w14:paraId="4B0CEE27" w14:textId="77777777">
        <w:trPr>
          <w:trHeight w:val="173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DE51D6"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F661A7"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bCs/>
                <w:color w:val="000000"/>
                <w:spacing w:val="6"/>
                <w:szCs w:val="28"/>
              </w:rPr>
              <w:t>本题预期成果可显著提升警务实战效率与决策质量，在接处警、布控防控、社会面治理和视频实战等典型场景中，为警务人员提供更加及时、准确和一致的辅助支撑，有助于降低处置风险、优化警力配置、提升整体响应效能。通过推动警务工作模式由</w:t>
            </w:r>
            <w:proofErr w:type="gramStart"/>
            <w:r>
              <w:rPr>
                <w:rFonts w:ascii="仿宋_GB2312" w:eastAsia="仿宋_GB2312" w:hAnsi="仿宋_GB2312" w:cs="仿宋_GB2312"/>
                <w:bCs/>
                <w:color w:val="000000"/>
                <w:spacing w:val="6"/>
                <w:szCs w:val="28"/>
              </w:rPr>
              <w:t>被动响应</w:t>
            </w:r>
            <w:proofErr w:type="gramEnd"/>
            <w:r>
              <w:rPr>
                <w:rFonts w:ascii="仿宋_GB2312" w:eastAsia="仿宋_GB2312" w:hAnsi="仿宋_GB2312" w:cs="仿宋_GB2312"/>
                <w:bCs/>
                <w:color w:val="000000"/>
                <w:spacing w:val="6"/>
                <w:szCs w:val="28"/>
              </w:rPr>
              <w:t>向智能理解与主动防控转变，可增强公共安全治理的前瞻性和精准性，提升社会治理精细化水平。同时，相关技术与体系具备良好的可复制性和推广价值，可为智慧警务、智慧城市及相关数字治理领域提供通用能力支撑，促进公安信息化与人工智能技术的深度融合，产生显著的社会效益与长远的经济价值。</w:t>
            </w:r>
          </w:p>
        </w:tc>
      </w:tr>
    </w:tbl>
    <w:p w14:paraId="4A1927A2" w14:textId="77777777" w:rsidR="00775BD4" w:rsidRDefault="00000000">
      <w:pPr>
        <w:rPr>
          <w:rFonts w:eastAsia="方正小标宋简体" w:cs="方正小标宋简体"/>
          <w:bCs/>
          <w:kern w:val="2"/>
          <w:sz w:val="44"/>
          <w:szCs w:val="32"/>
          <w:lang w:val="en-US"/>
        </w:rPr>
      </w:pPr>
      <w:r>
        <w:rPr>
          <w:rFonts w:eastAsia="方正小标宋简体" w:cs="方正小标宋简体" w:hint="eastAsia"/>
          <w:bCs/>
          <w:kern w:val="2"/>
          <w:sz w:val="44"/>
          <w:szCs w:val="32"/>
          <w:lang w:val="en-US"/>
        </w:rPr>
        <w:br w:type="page"/>
      </w:r>
    </w:p>
    <w:p w14:paraId="4212470C" w14:textId="77777777" w:rsidR="00775BD4" w:rsidRDefault="00000000">
      <w:pPr>
        <w:widowControl w:val="0"/>
        <w:wordWrap w:val="0"/>
        <w:adjustRightInd/>
        <w:snapToGrid/>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“青智未来”新质生产力</w:t>
      </w:r>
      <w:r>
        <w:rPr>
          <w:rFonts w:eastAsia="方正小标宋简体"/>
          <w:bCs/>
          <w:kern w:val="2"/>
          <w:sz w:val="44"/>
          <w:szCs w:val="32"/>
          <w:lang w:val="en-US"/>
        </w:rPr>
        <w:t>专项赛</w:t>
      </w:r>
    </w:p>
    <w:p w14:paraId="523C5EFD" w14:textId="77777777" w:rsidR="00775BD4" w:rsidRDefault="00000000">
      <w:pPr>
        <w:widowControl w:val="0"/>
        <w:tabs>
          <w:tab w:val="left" w:pos="8640"/>
        </w:tabs>
        <w:wordWrap w:val="0"/>
        <w:spacing w:line="560" w:lineRule="exact"/>
        <w:jc w:val="center"/>
        <w:rPr>
          <w:rFonts w:eastAsia="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08</w:t>
      </w:r>
    </w:p>
    <w:p w14:paraId="7115029F" w14:textId="77777777" w:rsidR="00775BD4" w:rsidRDefault="00775BD4">
      <w:pPr>
        <w:widowControl w:val="0"/>
        <w:tabs>
          <w:tab w:val="left" w:pos="8640"/>
        </w:tabs>
        <w:wordWrap w:val="0"/>
        <w:spacing w:line="560" w:lineRule="exact"/>
        <w:jc w:val="center"/>
        <w:rPr>
          <w:rFonts w:eastAsia="方正小标宋简体"/>
          <w:bCs/>
          <w:kern w:val="2"/>
          <w:sz w:val="32"/>
          <w:szCs w:val="22"/>
          <w:lang w:val="en-US"/>
        </w:rPr>
      </w:pPr>
    </w:p>
    <w:p w14:paraId="4E12917C" w14:textId="77777777" w:rsidR="00775BD4" w:rsidRDefault="00000000">
      <w:pPr>
        <w:tabs>
          <w:tab w:val="left" w:pos="8640"/>
        </w:tabs>
        <w:spacing w:line="560" w:lineRule="exact"/>
        <w:rPr>
          <w:rFonts w:ascii="方正楷体简体" w:eastAsia="方正楷体简体" w:hAnsi="方正楷体简体" w:cs="方正楷体简体"/>
          <w:bCs/>
          <w:spacing w:val="6"/>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775BD4" w14:paraId="699786BC" w14:textId="77777777">
        <w:trPr>
          <w:trHeight w:val="582"/>
          <w:jc w:val="center"/>
        </w:trPr>
        <w:tc>
          <w:tcPr>
            <w:tcW w:w="1668" w:type="dxa"/>
            <w:vAlign w:val="center"/>
          </w:tcPr>
          <w:p w14:paraId="39642879" w14:textId="77777777" w:rsidR="00775BD4" w:rsidRDefault="00000000">
            <w:pPr>
              <w:snapToGrid/>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单位名称</w:t>
            </w:r>
          </w:p>
        </w:tc>
        <w:tc>
          <w:tcPr>
            <w:tcW w:w="6932" w:type="dxa"/>
            <w:gridSpan w:val="3"/>
            <w:vAlign w:val="center"/>
          </w:tcPr>
          <w:p w14:paraId="52718F69" w14:textId="77777777" w:rsidR="00775BD4" w:rsidRDefault="00000000">
            <w:pPr>
              <w:jc w:val="center"/>
              <w:rPr>
                <w:rFonts w:ascii="仿宋_GB2312" w:eastAsia="仿宋_GB2312" w:hAnsi="仿宋_GB2312" w:cs="仿宋_GB2312"/>
                <w:lang w:val="en-US"/>
              </w:rPr>
            </w:pPr>
            <w:r>
              <w:rPr>
                <w:rFonts w:ascii="仿宋_GB2312" w:eastAsia="仿宋_GB2312" w:hAnsi="仿宋_GB2312" w:cs="仿宋_GB2312" w:hint="eastAsia"/>
                <w:bCs/>
                <w:spacing w:val="6"/>
                <w:szCs w:val="28"/>
                <w:lang w:val="en-US"/>
              </w:rPr>
              <w:t>中国电子科技集团公司信息科学研究院</w:t>
            </w:r>
          </w:p>
        </w:tc>
      </w:tr>
      <w:tr w:rsidR="00775BD4" w14:paraId="1DEA6284" w14:textId="77777777">
        <w:trPr>
          <w:trHeight w:val="582"/>
          <w:jc w:val="center"/>
        </w:trPr>
        <w:tc>
          <w:tcPr>
            <w:tcW w:w="1668" w:type="dxa"/>
            <w:vAlign w:val="center"/>
          </w:tcPr>
          <w:p w14:paraId="7518C118" w14:textId="77777777" w:rsidR="00775BD4" w:rsidRDefault="00000000">
            <w:pPr>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单位类型</w:t>
            </w:r>
          </w:p>
        </w:tc>
        <w:tc>
          <w:tcPr>
            <w:tcW w:w="6932" w:type="dxa"/>
            <w:gridSpan w:val="3"/>
            <w:vAlign w:val="center"/>
          </w:tcPr>
          <w:p w14:paraId="51B4BE03" w14:textId="77777777" w:rsidR="00775BD4" w:rsidRDefault="00000000">
            <w:pPr>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中央企业</w:t>
            </w:r>
          </w:p>
        </w:tc>
      </w:tr>
      <w:tr w:rsidR="00775BD4" w14:paraId="2CB5F46D" w14:textId="77777777">
        <w:trPr>
          <w:trHeight w:val="567"/>
          <w:jc w:val="center"/>
        </w:trPr>
        <w:tc>
          <w:tcPr>
            <w:tcW w:w="1668" w:type="dxa"/>
            <w:vAlign w:val="center"/>
          </w:tcPr>
          <w:p w14:paraId="43D22B3C" w14:textId="77777777" w:rsidR="00775BD4" w:rsidRDefault="00000000">
            <w:pPr>
              <w:snapToGrid/>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地址</w:t>
            </w:r>
          </w:p>
        </w:tc>
        <w:tc>
          <w:tcPr>
            <w:tcW w:w="6932" w:type="dxa"/>
            <w:gridSpan w:val="3"/>
            <w:vAlign w:val="center"/>
          </w:tcPr>
          <w:p w14:paraId="70D168FF" w14:textId="77777777" w:rsidR="00775BD4" w:rsidRDefault="00000000">
            <w:pPr>
              <w:snapToGrid/>
              <w:jc w:val="center"/>
              <w:rPr>
                <w:rFonts w:ascii="仿宋_GB2312" w:eastAsia="仿宋_GB2312" w:hAnsi="仿宋_GB2312" w:cs="仿宋_GB2312"/>
                <w:lang w:val="en-US"/>
              </w:rPr>
            </w:pPr>
            <w:r>
              <w:rPr>
                <w:rFonts w:ascii="仿宋_GB2312" w:eastAsia="仿宋_GB2312" w:hAnsi="仿宋_GB2312" w:cs="仿宋_GB2312" w:hint="eastAsia"/>
                <w:lang w:val="en-US"/>
              </w:rPr>
              <w:t>北京市石景山</w:t>
            </w:r>
            <w:proofErr w:type="gramStart"/>
            <w:r>
              <w:rPr>
                <w:rFonts w:ascii="仿宋_GB2312" w:eastAsia="仿宋_GB2312" w:hAnsi="仿宋_GB2312" w:cs="仿宋_GB2312" w:hint="eastAsia"/>
                <w:lang w:val="en-US"/>
              </w:rPr>
              <w:t>区实兴大街金府</w:t>
            </w:r>
            <w:proofErr w:type="gramEnd"/>
            <w:r>
              <w:rPr>
                <w:rFonts w:ascii="仿宋_GB2312" w:eastAsia="仿宋_GB2312" w:hAnsi="仿宋_GB2312" w:cs="仿宋_GB2312" w:hint="eastAsia"/>
                <w:lang w:val="en-US"/>
              </w:rPr>
              <w:t>路30号院4号楼</w:t>
            </w:r>
          </w:p>
        </w:tc>
      </w:tr>
      <w:tr w:rsidR="00775BD4" w14:paraId="3998A19E" w14:textId="77777777">
        <w:trPr>
          <w:trHeight w:val="1242"/>
          <w:jc w:val="center"/>
        </w:trPr>
        <w:tc>
          <w:tcPr>
            <w:tcW w:w="1668" w:type="dxa"/>
            <w:vAlign w:val="center"/>
          </w:tcPr>
          <w:p w14:paraId="5B6EC1C1" w14:textId="77777777" w:rsidR="00775BD4" w:rsidRDefault="00000000">
            <w:pPr>
              <w:snapToGrid/>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lang w:val="en-US"/>
              </w:rPr>
              <w:t>单位</w:t>
            </w:r>
            <w:r>
              <w:rPr>
                <w:rFonts w:ascii="楷体_GB2312" w:eastAsia="楷体_GB2312" w:hAnsi="楷体_GB2312" w:cs="楷体_GB2312" w:hint="eastAsia"/>
                <w:sz w:val="28"/>
                <w:szCs w:val="32"/>
              </w:rPr>
              <w:t>简介</w:t>
            </w:r>
          </w:p>
        </w:tc>
        <w:tc>
          <w:tcPr>
            <w:tcW w:w="6932" w:type="dxa"/>
            <w:gridSpan w:val="3"/>
            <w:vAlign w:val="center"/>
          </w:tcPr>
          <w:p w14:paraId="430BDFE1" w14:textId="77777777" w:rsidR="00775BD4" w:rsidRDefault="00000000">
            <w:pPr>
              <w:ind w:firstLineChars="200" w:firstLine="504"/>
              <w:jc w:val="both"/>
              <w:rPr>
                <w:rFonts w:ascii="仿宋_GB2312" w:eastAsia="仿宋_GB2312" w:hAnsi="仿宋_GB2312" w:cs="仿宋_GB2312"/>
                <w:bCs/>
                <w:i/>
                <w:iCs/>
                <w:color w:val="FF0000"/>
                <w:spacing w:val="6"/>
                <w:szCs w:val="28"/>
              </w:rPr>
            </w:pPr>
            <w:proofErr w:type="gramStart"/>
            <w:r>
              <w:rPr>
                <w:rFonts w:ascii="仿宋_GB2312" w:eastAsia="仿宋_GB2312" w:hAnsi="仿宋_GB2312" w:cs="仿宋_GB2312" w:hint="eastAsia"/>
                <w:bCs/>
                <w:spacing w:val="6"/>
                <w:szCs w:val="28"/>
                <w:lang w:val="en-US"/>
              </w:rPr>
              <w:t>中国电科信息科学</w:t>
            </w:r>
            <w:proofErr w:type="gramEnd"/>
            <w:r>
              <w:rPr>
                <w:rFonts w:ascii="仿宋_GB2312" w:eastAsia="仿宋_GB2312" w:hAnsi="仿宋_GB2312" w:cs="仿宋_GB2312" w:hint="eastAsia"/>
                <w:bCs/>
                <w:spacing w:val="6"/>
                <w:szCs w:val="28"/>
                <w:lang w:val="en-US"/>
              </w:rPr>
              <w:t>研究院（智能院）是中国电子科技集团公司智能科技发展的总体单位、智能基础和前沿技术研究的核心单位、智能科技成果转化桥梁的骨干单位，布局智能网络信息体系总体、安全可信智能基础平台、网络电磁空间智能技术、有人无人协同装备产品、微系统协同设计与基础前沿、大数据技术及应用等重要核心技术与业务方向，聚合国内外力量，开展原创技术联合攻关，推动集团公司智能科技整体跃升。</w:t>
            </w:r>
          </w:p>
        </w:tc>
      </w:tr>
      <w:tr w:rsidR="00775BD4" w14:paraId="02D3ABBF" w14:textId="77777777">
        <w:trPr>
          <w:trHeight w:val="535"/>
          <w:jc w:val="center"/>
        </w:trPr>
        <w:tc>
          <w:tcPr>
            <w:tcW w:w="1668" w:type="dxa"/>
            <w:vAlign w:val="center"/>
          </w:tcPr>
          <w:p w14:paraId="2F7CECF0" w14:textId="77777777" w:rsidR="00775BD4" w:rsidRDefault="00000000">
            <w:pPr>
              <w:ind w:firstLineChars="100" w:firstLine="280"/>
              <w:jc w:val="both"/>
              <w:rPr>
                <w:rFonts w:ascii="楷体_GB2312" w:eastAsia="楷体_GB2312" w:hAnsi="楷体_GB2312" w:cs="楷体_GB2312"/>
                <w:bCs/>
                <w:spacing w:val="6"/>
                <w:szCs w:val="28"/>
              </w:rPr>
            </w:pPr>
            <w:r>
              <w:rPr>
                <w:rFonts w:ascii="楷体_GB2312" w:eastAsia="楷体_GB2312" w:hAnsi="楷体_GB2312" w:cs="楷体_GB2312" w:hint="eastAsia"/>
                <w:sz w:val="28"/>
                <w:szCs w:val="32"/>
                <w:lang w:val="en-US"/>
              </w:rPr>
              <w:t>联系人</w:t>
            </w:r>
          </w:p>
        </w:tc>
        <w:tc>
          <w:tcPr>
            <w:tcW w:w="3076" w:type="dxa"/>
            <w:vAlign w:val="center"/>
          </w:tcPr>
          <w:p w14:paraId="669A720D" w14:textId="77777777" w:rsidR="00775BD4" w:rsidRDefault="00000000">
            <w:pPr>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付博</w:t>
            </w:r>
            <w:proofErr w:type="gramStart"/>
            <w:r>
              <w:rPr>
                <w:rFonts w:ascii="仿宋_GB2312" w:eastAsia="仿宋_GB2312" w:hAnsi="仿宋_GB2312" w:cs="仿宋_GB2312" w:hint="eastAsia"/>
                <w:bCs/>
                <w:spacing w:val="6"/>
                <w:szCs w:val="28"/>
                <w:lang w:val="en-US"/>
              </w:rPr>
              <w:t>研</w:t>
            </w:r>
            <w:proofErr w:type="gramEnd"/>
          </w:p>
        </w:tc>
        <w:tc>
          <w:tcPr>
            <w:tcW w:w="1073" w:type="dxa"/>
            <w:vAlign w:val="center"/>
          </w:tcPr>
          <w:p w14:paraId="4E1645C6" w14:textId="77777777" w:rsidR="00775BD4" w:rsidRDefault="00000000">
            <w:pPr>
              <w:snapToGrid/>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职务</w:t>
            </w:r>
          </w:p>
        </w:tc>
        <w:tc>
          <w:tcPr>
            <w:tcW w:w="2783" w:type="dxa"/>
            <w:vAlign w:val="center"/>
          </w:tcPr>
          <w:p w14:paraId="477F89BB" w14:textId="77777777" w:rsidR="00775BD4" w:rsidRDefault="00000000">
            <w:pPr>
              <w:snapToGrid/>
              <w:jc w:val="center"/>
              <w:rPr>
                <w:rFonts w:eastAsia="方正仿宋简体"/>
                <w:lang w:val="en-US"/>
              </w:rPr>
            </w:pPr>
            <w:r>
              <w:rPr>
                <w:rFonts w:eastAsia="方正仿宋简体" w:hint="eastAsia"/>
                <w:lang w:val="en-US"/>
              </w:rPr>
              <w:t>/</w:t>
            </w:r>
          </w:p>
        </w:tc>
      </w:tr>
      <w:tr w:rsidR="00775BD4" w14:paraId="3878330B" w14:textId="77777777">
        <w:trPr>
          <w:trHeight w:val="787"/>
          <w:jc w:val="center"/>
        </w:trPr>
        <w:tc>
          <w:tcPr>
            <w:tcW w:w="1668" w:type="dxa"/>
            <w:vAlign w:val="center"/>
          </w:tcPr>
          <w:p w14:paraId="0D706594" w14:textId="77777777" w:rsidR="00775BD4" w:rsidRDefault="00000000">
            <w:pPr>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联系方式</w:t>
            </w:r>
          </w:p>
        </w:tc>
        <w:tc>
          <w:tcPr>
            <w:tcW w:w="3076" w:type="dxa"/>
            <w:vAlign w:val="center"/>
          </w:tcPr>
          <w:p w14:paraId="2BF5922C" w14:textId="77777777" w:rsidR="00775BD4" w:rsidRDefault="00000000">
            <w:pPr>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18513916961</w:t>
            </w:r>
          </w:p>
        </w:tc>
        <w:tc>
          <w:tcPr>
            <w:tcW w:w="1073" w:type="dxa"/>
            <w:vAlign w:val="center"/>
          </w:tcPr>
          <w:p w14:paraId="06F55D55" w14:textId="77777777" w:rsidR="00775BD4" w:rsidRDefault="00000000">
            <w:pPr>
              <w:snapToGrid/>
              <w:spacing w:line="560" w:lineRule="exact"/>
              <w:jc w:val="center"/>
              <w:rPr>
                <w:rFonts w:ascii="楷体_GB2312" w:eastAsia="楷体_GB2312" w:hAnsi="楷体_GB2312" w:cs="楷体_GB2312"/>
                <w:sz w:val="28"/>
                <w:szCs w:val="32"/>
              </w:rPr>
            </w:pPr>
            <w:proofErr w:type="gramStart"/>
            <w:r>
              <w:rPr>
                <w:rFonts w:ascii="楷体_GB2312" w:eastAsia="楷体_GB2312" w:hAnsi="楷体_GB2312" w:cs="楷体_GB2312" w:hint="eastAsia"/>
                <w:sz w:val="28"/>
                <w:szCs w:val="32"/>
              </w:rPr>
              <w:t>微信</w:t>
            </w:r>
            <w:proofErr w:type="gramEnd"/>
          </w:p>
        </w:tc>
        <w:tc>
          <w:tcPr>
            <w:tcW w:w="2783" w:type="dxa"/>
            <w:vAlign w:val="center"/>
          </w:tcPr>
          <w:p w14:paraId="0E0A33F7" w14:textId="77777777" w:rsidR="00775BD4" w:rsidRDefault="00000000">
            <w:pPr>
              <w:snapToGrid/>
              <w:jc w:val="center"/>
              <w:rPr>
                <w:rFonts w:eastAsia="方正仿宋简体"/>
                <w:lang w:val="en-US"/>
              </w:rPr>
            </w:pPr>
            <w:r>
              <w:rPr>
                <w:rFonts w:eastAsia="方正仿宋简体" w:hint="eastAsia"/>
                <w:lang w:val="en-US"/>
              </w:rPr>
              <w:t>fby1ybf</w:t>
            </w:r>
          </w:p>
        </w:tc>
      </w:tr>
    </w:tbl>
    <w:p w14:paraId="764AFC31" w14:textId="77777777" w:rsidR="00775BD4" w:rsidRDefault="00000000">
      <w:pPr>
        <w:tabs>
          <w:tab w:val="left" w:pos="8640"/>
        </w:tabs>
        <w:spacing w:line="56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775BD4" w14:paraId="190910FD"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5B9E3C7"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选题</w:t>
            </w:r>
            <w:r>
              <w:rPr>
                <w:rFonts w:ascii="楷体_GB2312" w:eastAsia="楷体_GB2312" w:hAnsi="楷体_GB2312" w:cs="楷体_GB2312" w:hint="eastAsia"/>
                <w:color w:val="000000"/>
                <w:sz w:val="28"/>
                <w:szCs w:val="28"/>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7642C6D" w14:textId="77777777" w:rsidR="00775BD4" w:rsidRDefault="00000000">
            <w:pPr>
              <w:jc w:val="center"/>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lang w:val="en-US"/>
              </w:rPr>
              <w:t>面向应急通信</w:t>
            </w:r>
            <w:proofErr w:type="gramStart"/>
            <w:r>
              <w:rPr>
                <w:rFonts w:ascii="仿宋_GB2312" w:eastAsia="仿宋_GB2312" w:hAnsi="仿宋_GB2312" w:cs="仿宋_GB2312" w:hint="eastAsia"/>
                <w:bCs/>
                <w:color w:val="000000"/>
                <w:spacing w:val="6"/>
                <w:szCs w:val="28"/>
                <w:lang w:val="en-US"/>
              </w:rPr>
              <w:t>的</w:t>
            </w:r>
            <w:r>
              <w:rPr>
                <w:rFonts w:ascii="仿宋_GB2312" w:eastAsia="仿宋_GB2312" w:hAnsi="仿宋_GB2312" w:cs="仿宋_GB2312" w:hint="eastAsia"/>
                <w:bCs/>
                <w:color w:val="000000"/>
                <w:spacing w:val="6"/>
                <w:szCs w:val="28"/>
              </w:rPr>
              <w:t>具身智能</w:t>
            </w:r>
            <w:proofErr w:type="gramEnd"/>
            <w:r>
              <w:rPr>
                <w:rFonts w:ascii="仿宋_GB2312" w:eastAsia="仿宋_GB2312" w:hAnsi="仿宋_GB2312" w:cs="仿宋_GB2312" w:hint="eastAsia"/>
                <w:bCs/>
                <w:color w:val="000000"/>
                <w:spacing w:val="6"/>
                <w:szCs w:val="28"/>
              </w:rPr>
              <w:t>无人机</w:t>
            </w:r>
            <w:proofErr w:type="gramStart"/>
            <w:r>
              <w:rPr>
                <w:rFonts w:ascii="仿宋_GB2312" w:eastAsia="仿宋_GB2312" w:hAnsi="仿宋_GB2312" w:cs="仿宋_GB2312" w:hint="eastAsia"/>
                <w:bCs/>
                <w:color w:val="000000"/>
                <w:spacing w:val="6"/>
                <w:szCs w:val="28"/>
              </w:rPr>
              <w:t>通信组</w:t>
            </w:r>
            <w:proofErr w:type="gramEnd"/>
            <w:r>
              <w:rPr>
                <w:rFonts w:ascii="仿宋_GB2312" w:eastAsia="仿宋_GB2312" w:hAnsi="仿宋_GB2312" w:cs="仿宋_GB2312" w:hint="eastAsia"/>
                <w:bCs/>
                <w:color w:val="000000"/>
                <w:spacing w:val="6"/>
                <w:szCs w:val="28"/>
              </w:rPr>
              <w:t>网技术</w:t>
            </w:r>
          </w:p>
        </w:tc>
      </w:tr>
      <w:tr w:rsidR="00775BD4" w14:paraId="7E5FFD35"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BDD8704"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C915468" w14:textId="77777777" w:rsidR="00775BD4" w:rsidRDefault="00000000">
            <w:pPr>
              <w:jc w:val="center"/>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lang w:val="en-US"/>
              </w:rPr>
              <w:t>人工智能、</w:t>
            </w:r>
            <w:proofErr w:type="gramStart"/>
            <w:r>
              <w:rPr>
                <w:rFonts w:ascii="仿宋_GB2312" w:eastAsia="仿宋_GB2312" w:hAnsi="仿宋_GB2312" w:cs="仿宋_GB2312" w:hint="eastAsia"/>
                <w:bCs/>
                <w:color w:val="000000"/>
                <w:spacing w:val="6"/>
                <w:szCs w:val="28"/>
                <w:lang w:val="en-US"/>
              </w:rPr>
              <w:t>具身智能</w:t>
            </w:r>
            <w:proofErr w:type="gramEnd"/>
            <w:r>
              <w:rPr>
                <w:rFonts w:ascii="仿宋_GB2312" w:eastAsia="仿宋_GB2312" w:hAnsi="仿宋_GB2312" w:cs="仿宋_GB2312" w:hint="eastAsia"/>
                <w:bCs/>
                <w:color w:val="000000"/>
                <w:spacing w:val="6"/>
                <w:szCs w:val="28"/>
                <w:lang w:val="en-US"/>
              </w:rPr>
              <w:t>与机器人</w:t>
            </w:r>
          </w:p>
        </w:tc>
      </w:tr>
      <w:tr w:rsidR="00775BD4" w14:paraId="4007AF85"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381DBE1"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7DD29DE"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在暴雨洪涝、地震滑坡、深山救援等极端场景中，面临“断路、断电、断网”的“三断”困境，快速构建稳定可靠的应急通信网络，是保障救援指令畅通、挽救生命财产的关键和前提。无人机以其快速响应、灵活部署、韧性组网等优势，在构建应急通信网络中发挥了重要作用，工信部、应急管理部颁布的有关规范和标准中，都已将无人机作为应急通信的重要手段。与此同时，“具身智能”成为目前人工智能技术发展的重要演进方向，具备感知、认知、决策、行动能力于一体</w:t>
            </w:r>
            <w:proofErr w:type="gramStart"/>
            <w:r>
              <w:rPr>
                <w:rFonts w:ascii="仿宋_GB2312" w:eastAsia="仿宋_GB2312" w:hAnsi="仿宋_GB2312" w:cs="仿宋_GB2312" w:hint="eastAsia"/>
                <w:bCs/>
                <w:color w:val="000000"/>
                <w:spacing w:val="6"/>
                <w:szCs w:val="28"/>
                <w:lang w:val="en-US"/>
              </w:rPr>
              <w:t>的具身智能</w:t>
            </w:r>
            <w:proofErr w:type="gramEnd"/>
            <w:r>
              <w:rPr>
                <w:rFonts w:ascii="仿宋_GB2312" w:eastAsia="仿宋_GB2312" w:hAnsi="仿宋_GB2312" w:cs="仿宋_GB2312" w:hint="eastAsia"/>
                <w:bCs/>
                <w:color w:val="000000"/>
                <w:spacing w:val="6"/>
                <w:szCs w:val="28"/>
                <w:lang w:val="en-US"/>
              </w:rPr>
              <w:t>无人机，将极大提升无人机的智能化、自主化程度和任务执行效率，是未来产业发展的重要方向，也是当前众多企业发展和角逐的热点。</w:t>
            </w:r>
          </w:p>
          <w:p w14:paraId="2A9C0F67"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面向应急通信应用领域，</w:t>
            </w:r>
            <w:proofErr w:type="gramStart"/>
            <w:r>
              <w:rPr>
                <w:rFonts w:ascii="仿宋_GB2312" w:eastAsia="仿宋_GB2312" w:hAnsi="仿宋_GB2312" w:cs="仿宋_GB2312" w:hint="eastAsia"/>
                <w:bCs/>
                <w:color w:val="000000"/>
                <w:spacing w:val="6"/>
                <w:szCs w:val="28"/>
                <w:lang w:val="en-US"/>
              </w:rPr>
              <w:t>当前具身</w:t>
            </w:r>
            <w:proofErr w:type="gramEnd"/>
            <w:r>
              <w:rPr>
                <w:rFonts w:ascii="仿宋_GB2312" w:eastAsia="仿宋_GB2312" w:hAnsi="仿宋_GB2312" w:cs="仿宋_GB2312" w:hint="eastAsia"/>
                <w:bCs/>
                <w:color w:val="000000"/>
                <w:spacing w:val="6"/>
                <w:szCs w:val="28"/>
                <w:lang w:val="en-US"/>
              </w:rPr>
              <w:t>智能无人机在功能设计、应用模式、快速组网方法、自主控制智能算法等方面还</w:t>
            </w:r>
            <w:r>
              <w:rPr>
                <w:rFonts w:ascii="仿宋_GB2312" w:eastAsia="仿宋_GB2312" w:hAnsi="仿宋_GB2312" w:cs="仿宋_GB2312" w:hint="eastAsia"/>
                <w:bCs/>
                <w:color w:val="000000"/>
                <w:spacing w:val="6"/>
                <w:szCs w:val="28"/>
                <w:lang w:val="en-US"/>
              </w:rPr>
              <w:lastRenderedPageBreak/>
              <w:t>有待进一步创新和突破。本赛题要求参赛团队围绕场景、功能、组网、算法等问题开展设计，打造可行的产业化解决方案，推动产业发展和应用。</w:t>
            </w:r>
          </w:p>
        </w:tc>
      </w:tr>
      <w:tr w:rsidR="00775BD4" w14:paraId="5E2CD058"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1E557A3"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65FC548"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本赛题要求参赛团队面向应急</w:t>
            </w:r>
            <w:proofErr w:type="gramStart"/>
            <w:r>
              <w:rPr>
                <w:rFonts w:ascii="仿宋_GB2312" w:eastAsia="仿宋_GB2312" w:hAnsi="仿宋_GB2312" w:cs="仿宋_GB2312" w:hint="eastAsia"/>
                <w:bCs/>
                <w:color w:val="000000"/>
                <w:spacing w:val="6"/>
                <w:szCs w:val="28"/>
                <w:lang w:val="en-US"/>
              </w:rPr>
              <w:t>通信组</w:t>
            </w:r>
            <w:proofErr w:type="gramEnd"/>
            <w:r>
              <w:rPr>
                <w:rFonts w:ascii="仿宋_GB2312" w:eastAsia="仿宋_GB2312" w:hAnsi="仿宋_GB2312" w:cs="仿宋_GB2312" w:hint="eastAsia"/>
                <w:bCs/>
                <w:color w:val="000000"/>
                <w:spacing w:val="6"/>
                <w:szCs w:val="28"/>
                <w:lang w:val="en-US"/>
              </w:rPr>
              <w:t>网应用需求，</w:t>
            </w:r>
            <w:proofErr w:type="gramStart"/>
            <w:r>
              <w:rPr>
                <w:rFonts w:ascii="仿宋_GB2312" w:eastAsia="仿宋_GB2312" w:hAnsi="仿宋_GB2312" w:cs="仿宋_GB2312" w:hint="eastAsia"/>
                <w:bCs/>
                <w:color w:val="000000"/>
                <w:spacing w:val="6"/>
                <w:szCs w:val="28"/>
                <w:lang w:val="en-US"/>
              </w:rPr>
              <w:t>围绕具身智能</w:t>
            </w:r>
            <w:proofErr w:type="gramEnd"/>
            <w:r>
              <w:rPr>
                <w:rFonts w:ascii="仿宋_GB2312" w:eastAsia="仿宋_GB2312" w:hAnsi="仿宋_GB2312" w:cs="仿宋_GB2312" w:hint="eastAsia"/>
                <w:bCs/>
                <w:color w:val="000000"/>
                <w:spacing w:val="6"/>
                <w:szCs w:val="28"/>
                <w:lang w:val="en-US"/>
              </w:rPr>
              <w:t>无人机的应用场景、功能、组网方式、控制算法等内容开展设计，形成可行的产业化解决方案，提交完整书面技术报告，涵盖以下内容：</w:t>
            </w:r>
          </w:p>
          <w:p w14:paraId="3320366C"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w:t>
            </w:r>
            <w:proofErr w:type="gramStart"/>
            <w:r>
              <w:rPr>
                <w:rFonts w:ascii="仿宋_GB2312" w:eastAsia="仿宋_GB2312" w:hAnsi="仿宋_GB2312" w:cs="仿宋_GB2312" w:hint="eastAsia"/>
                <w:bCs/>
                <w:color w:val="000000"/>
                <w:spacing w:val="6"/>
                <w:szCs w:val="28"/>
                <w:lang w:val="en-US"/>
              </w:rPr>
              <w:t>基于具身智能</w:t>
            </w:r>
            <w:proofErr w:type="gramEnd"/>
            <w:r>
              <w:rPr>
                <w:rFonts w:ascii="仿宋_GB2312" w:eastAsia="仿宋_GB2312" w:hAnsi="仿宋_GB2312" w:cs="仿宋_GB2312" w:hint="eastAsia"/>
                <w:bCs/>
                <w:color w:val="000000"/>
                <w:spacing w:val="6"/>
                <w:szCs w:val="28"/>
                <w:lang w:val="en-US"/>
              </w:rPr>
              <w:t>无人机的应急</w:t>
            </w:r>
            <w:proofErr w:type="gramStart"/>
            <w:r>
              <w:rPr>
                <w:rFonts w:ascii="仿宋_GB2312" w:eastAsia="仿宋_GB2312" w:hAnsi="仿宋_GB2312" w:cs="仿宋_GB2312" w:hint="eastAsia"/>
                <w:bCs/>
                <w:color w:val="000000"/>
                <w:spacing w:val="6"/>
                <w:szCs w:val="28"/>
                <w:lang w:val="en-US"/>
              </w:rPr>
              <w:t>通信组网典型</w:t>
            </w:r>
            <w:proofErr w:type="gramEnd"/>
            <w:r>
              <w:rPr>
                <w:rFonts w:ascii="仿宋_GB2312" w:eastAsia="仿宋_GB2312" w:hAnsi="仿宋_GB2312" w:cs="仿宋_GB2312" w:hint="eastAsia"/>
                <w:bCs/>
                <w:color w:val="000000"/>
                <w:spacing w:val="6"/>
                <w:szCs w:val="28"/>
                <w:lang w:val="en-US"/>
              </w:rPr>
              <w:t>应用场景，以及通信业务需求及特点；</w:t>
            </w:r>
          </w:p>
          <w:p w14:paraId="75D4A0DA"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（2）面向应急通信</w:t>
            </w:r>
            <w:proofErr w:type="gramStart"/>
            <w:r>
              <w:rPr>
                <w:rFonts w:ascii="仿宋_GB2312" w:eastAsia="仿宋_GB2312" w:hAnsi="仿宋_GB2312" w:cs="仿宋_GB2312" w:hint="eastAsia"/>
                <w:bCs/>
                <w:color w:val="000000"/>
                <w:spacing w:val="6"/>
                <w:szCs w:val="28"/>
                <w:lang w:val="en-US"/>
              </w:rPr>
              <w:t>的具身智能</w:t>
            </w:r>
            <w:proofErr w:type="gramEnd"/>
            <w:r>
              <w:rPr>
                <w:rFonts w:ascii="仿宋_GB2312" w:eastAsia="仿宋_GB2312" w:hAnsi="仿宋_GB2312" w:cs="仿宋_GB2312" w:hint="eastAsia"/>
                <w:bCs/>
                <w:color w:val="000000"/>
                <w:spacing w:val="6"/>
                <w:szCs w:val="28"/>
                <w:lang w:val="en-US"/>
              </w:rPr>
              <w:t>无人机主要功能设计，以及无人机结构组成设计；</w:t>
            </w:r>
          </w:p>
          <w:p w14:paraId="792BC04E"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（3）面向应急通信</w:t>
            </w:r>
            <w:proofErr w:type="gramStart"/>
            <w:r>
              <w:rPr>
                <w:rFonts w:ascii="仿宋_GB2312" w:eastAsia="仿宋_GB2312" w:hAnsi="仿宋_GB2312" w:cs="仿宋_GB2312" w:hint="eastAsia"/>
                <w:bCs/>
                <w:color w:val="000000"/>
                <w:spacing w:val="6"/>
                <w:szCs w:val="28"/>
                <w:lang w:val="en-US"/>
              </w:rPr>
              <w:t>的具身智能</w:t>
            </w:r>
            <w:proofErr w:type="gramEnd"/>
            <w:r>
              <w:rPr>
                <w:rFonts w:ascii="仿宋_GB2312" w:eastAsia="仿宋_GB2312" w:hAnsi="仿宋_GB2312" w:cs="仿宋_GB2312" w:hint="eastAsia"/>
                <w:bCs/>
                <w:color w:val="000000"/>
                <w:spacing w:val="6"/>
                <w:szCs w:val="28"/>
                <w:lang w:val="en-US"/>
              </w:rPr>
              <w:t>无人机</w:t>
            </w:r>
            <w:proofErr w:type="gramStart"/>
            <w:r>
              <w:rPr>
                <w:rFonts w:ascii="仿宋_GB2312" w:eastAsia="仿宋_GB2312" w:hAnsi="仿宋_GB2312" w:cs="仿宋_GB2312" w:hint="eastAsia"/>
                <w:bCs/>
                <w:color w:val="000000"/>
                <w:spacing w:val="6"/>
                <w:szCs w:val="28"/>
                <w:lang w:val="en-US"/>
              </w:rPr>
              <w:t>通信组网方法</w:t>
            </w:r>
            <w:proofErr w:type="gramEnd"/>
            <w:r>
              <w:rPr>
                <w:rFonts w:ascii="仿宋_GB2312" w:eastAsia="仿宋_GB2312" w:hAnsi="仿宋_GB2312" w:cs="仿宋_GB2312" w:hint="eastAsia"/>
                <w:bCs/>
                <w:color w:val="000000"/>
                <w:spacing w:val="6"/>
                <w:szCs w:val="28"/>
                <w:lang w:val="en-US"/>
              </w:rPr>
              <w:t>设计，说明典型应用场景下的网络快速构建、</w:t>
            </w:r>
            <w:proofErr w:type="gramStart"/>
            <w:r>
              <w:rPr>
                <w:rFonts w:ascii="仿宋_GB2312" w:eastAsia="仿宋_GB2312" w:hAnsi="仿宋_GB2312" w:cs="仿宋_GB2312" w:hint="eastAsia"/>
                <w:bCs/>
                <w:color w:val="000000"/>
                <w:spacing w:val="6"/>
                <w:szCs w:val="28"/>
                <w:lang w:val="en-US"/>
              </w:rPr>
              <w:t>网络适变方法</w:t>
            </w:r>
            <w:proofErr w:type="gramEnd"/>
            <w:r>
              <w:rPr>
                <w:rFonts w:ascii="仿宋_GB2312" w:eastAsia="仿宋_GB2312" w:hAnsi="仿宋_GB2312" w:cs="仿宋_GB2312" w:hint="eastAsia"/>
                <w:bCs/>
                <w:color w:val="000000"/>
                <w:spacing w:val="6"/>
                <w:szCs w:val="28"/>
                <w:lang w:val="en-US"/>
              </w:rPr>
              <w:t>，以及无人机应用模式等；</w:t>
            </w:r>
          </w:p>
          <w:p w14:paraId="1E7D6CF2"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（4）特定典型应用场景</w:t>
            </w:r>
            <w:proofErr w:type="gramStart"/>
            <w:r>
              <w:rPr>
                <w:rFonts w:ascii="仿宋_GB2312" w:eastAsia="仿宋_GB2312" w:hAnsi="仿宋_GB2312" w:cs="仿宋_GB2312" w:hint="eastAsia"/>
                <w:bCs/>
                <w:color w:val="000000"/>
                <w:spacing w:val="6"/>
                <w:szCs w:val="28"/>
                <w:lang w:val="en-US"/>
              </w:rPr>
              <w:t>下具身智能</w:t>
            </w:r>
            <w:proofErr w:type="gramEnd"/>
            <w:r>
              <w:rPr>
                <w:rFonts w:ascii="仿宋_GB2312" w:eastAsia="仿宋_GB2312" w:hAnsi="仿宋_GB2312" w:cs="仿宋_GB2312" w:hint="eastAsia"/>
                <w:bCs/>
                <w:color w:val="000000"/>
                <w:spacing w:val="6"/>
                <w:szCs w:val="28"/>
                <w:lang w:val="en-US"/>
              </w:rPr>
              <w:t>无人机的自主智能控制算法设计，说明算法方案以及性能仿真结果。</w:t>
            </w:r>
          </w:p>
          <w:p w14:paraId="4CC93616"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参赛团队应严格按照组委会要求的时限向组委会提交作品报告，报告内容应完整规范，作品将依据设计方案的完整性、可行性和创新性等指标展开评判。</w:t>
            </w:r>
          </w:p>
        </w:tc>
      </w:tr>
      <w:tr w:rsidR="00775BD4" w14:paraId="26F7B565" w14:textId="77777777">
        <w:trPr>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419E73"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作品评审</w:t>
            </w:r>
          </w:p>
          <w:p w14:paraId="0868A3DB"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62C8A0" w14:textId="77777777" w:rsidR="00775BD4" w:rsidRDefault="00000000">
            <w:pPr>
              <w:numPr>
                <w:ilvl w:val="0"/>
                <w:numId w:val="3"/>
              </w:num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作品完整性：40 分</w:t>
            </w:r>
          </w:p>
          <w:p w14:paraId="35B76137" w14:textId="77777777" w:rsidR="00775BD4" w:rsidRDefault="00000000">
            <w:pPr>
              <w:overflowPunct w:val="0"/>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独立</w:t>
            </w:r>
            <w:r>
              <w:rPr>
                <w:rFonts w:ascii="仿宋_GB2312" w:eastAsia="仿宋_GB2312" w:hAnsi="仿宋_GB2312" w:cs="仿宋_GB2312" w:hint="eastAsia"/>
                <w:bCs/>
                <w:color w:val="000000"/>
                <w:spacing w:val="6"/>
                <w:szCs w:val="28"/>
                <w:lang w:val="en-US"/>
              </w:rPr>
              <w:t>设计</w:t>
            </w:r>
            <w:r>
              <w:rPr>
                <w:rFonts w:ascii="仿宋_GB2312" w:eastAsia="仿宋_GB2312" w:hAnsi="仿宋_GB2312" w:cs="仿宋_GB2312" w:hint="eastAsia"/>
                <w:bCs/>
                <w:color w:val="000000"/>
                <w:spacing w:val="6"/>
                <w:szCs w:val="28"/>
              </w:rPr>
              <w:t>并</w:t>
            </w:r>
            <w:proofErr w:type="gramStart"/>
            <w:r>
              <w:rPr>
                <w:rFonts w:ascii="仿宋_GB2312" w:eastAsia="仿宋_GB2312" w:hAnsi="仿宋_GB2312" w:cs="仿宋_GB2312" w:hint="eastAsia"/>
                <w:bCs/>
                <w:color w:val="000000"/>
                <w:spacing w:val="6"/>
                <w:szCs w:val="28"/>
              </w:rPr>
              <w:t>完成</w:t>
            </w:r>
            <w:r>
              <w:rPr>
                <w:rFonts w:ascii="仿宋_GB2312" w:eastAsia="仿宋_GB2312" w:hAnsi="仿宋_GB2312" w:cs="仿宋_GB2312" w:hint="eastAsia"/>
                <w:bCs/>
                <w:color w:val="000000"/>
                <w:spacing w:val="6"/>
                <w:szCs w:val="28"/>
                <w:lang w:val="en-US"/>
              </w:rPr>
              <w:t>具身智能</w:t>
            </w:r>
            <w:proofErr w:type="gramEnd"/>
            <w:r>
              <w:rPr>
                <w:rFonts w:ascii="仿宋_GB2312" w:eastAsia="仿宋_GB2312" w:hAnsi="仿宋_GB2312" w:cs="仿宋_GB2312" w:hint="eastAsia"/>
                <w:bCs/>
                <w:color w:val="000000"/>
                <w:spacing w:val="6"/>
                <w:szCs w:val="28"/>
                <w:lang w:val="en-US"/>
              </w:rPr>
              <w:t>无人机</w:t>
            </w:r>
            <w:proofErr w:type="gramStart"/>
            <w:r>
              <w:rPr>
                <w:rFonts w:ascii="仿宋_GB2312" w:eastAsia="仿宋_GB2312" w:hAnsi="仿宋_GB2312" w:cs="仿宋_GB2312" w:hint="eastAsia"/>
                <w:bCs/>
                <w:color w:val="000000"/>
                <w:spacing w:val="6"/>
                <w:szCs w:val="28"/>
                <w:lang w:val="en-US"/>
              </w:rPr>
              <w:t>通信组</w:t>
            </w:r>
            <w:proofErr w:type="gramEnd"/>
            <w:r>
              <w:rPr>
                <w:rFonts w:ascii="仿宋_GB2312" w:eastAsia="仿宋_GB2312" w:hAnsi="仿宋_GB2312" w:cs="仿宋_GB2312" w:hint="eastAsia"/>
                <w:bCs/>
                <w:color w:val="000000"/>
                <w:spacing w:val="6"/>
                <w:szCs w:val="28"/>
                <w:lang w:val="en-US"/>
              </w:rPr>
              <w:t>网设计技术方案，涵盖场景、功能、组网、算法等设计内容，根据各部分内容的详细及完整程度</w:t>
            </w:r>
            <w:r>
              <w:rPr>
                <w:rFonts w:ascii="仿宋_GB2312" w:eastAsia="仿宋_GB2312" w:hAnsi="仿宋_GB2312" w:cs="仿宋_GB2312" w:hint="eastAsia"/>
                <w:bCs/>
                <w:color w:val="000000"/>
                <w:spacing w:val="6"/>
                <w:szCs w:val="28"/>
              </w:rPr>
              <w:t>给予评定，综合评定0-</w:t>
            </w:r>
            <w:r>
              <w:rPr>
                <w:rFonts w:ascii="仿宋_GB2312" w:eastAsia="仿宋_GB2312" w:hAnsi="仿宋_GB2312" w:cs="仿宋_GB2312" w:hint="eastAsia"/>
                <w:bCs/>
                <w:color w:val="000000"/>
                <w:spacing w:val="6"/>
                <w:szCs w:val="28"/>
                <w:lang w:val="en-US"/>
              </w:rPr>
              <w:t>40</w:t>
            </w:r>
            <w:r>
              <w:rPr>
                <w:rFonts w:ascii="仿宋_GB2312" w:eastAsia="仿宋_GB2312" w:hAnsi="仿宋_GB2312" w:cs="仿宋_GB2312" w:hint="eastAsia"/>
                <w:bCs/>
                <w:color w:val="000000"/>
                <w:spacing w:val="6"/>
                <w:szCs w:val="28"/>
              </w:rPr>
              <w:t>分。</w:t>
            </w:r>
          </w:p>
          <w:p w14:paraId="57195292" w14:textId="77777777" w:rsidR="00775BD4" w:rsidRDefault="00000000">
            <w:pPr>
              <w:overflowPunct w:val="0"/>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 xml:space="preserve">2. </w:t>
            </w:r>
            <w:r>
              <w:rPr>
                <w:rFonts w:ascii="仿宋_GB2312" w:eastAsia="仿宋_GB2312" w:hAnsi="仿宋_GB2312" w:cs="仿宋_GB2312" w:hint="eastAsia"/>
                <w:bCs/>
                <w:color w:val="000000"/>
                <w:spacing w:val="6"/>
                <w:szCs w:val="28"/>
                <w:lang w:val="en-US"/>
              </w:rPr>
              <w:t>应用可行性</w:t>
            </w:r>
            <w:r>
              <w:rPr>
                <w:rFonts w:ascii="仿宋_GB2312" w:eastAsia="仿宋_GB2312" w:hAnsi="仿宋_GB2312" w:cs="仿宋_GB2312" w:hint="eastAsia"/>
                <w:bCs/>
                <w:color w:val="000000"/>
                <w:spacing w:val="6"/>
                <w:szCs w:val="28"/>
              </w:rPr>
              <w:t>：</w:t>
            </w:r>
            <w:r>
              <w:rPr>
                <w:rFonts w:ascii="仿宋_GB2312" w:eastAsia="仿宋_GB2312" w:hAnsi="仿宋_GB2312" w:cs="仿宋_GB2312" w:hint="eastAsia"/>
                <w:bCs/>
                <w:color w:val="000000"/>
                <w:spacing w:val="6"/>
                <w:szCs w:val="28"/>
                <w:lang w:val="en-US"/>
              </w:rPr>
              <w:t>25</w:t>
            </w:r>
            <w:r>
              <w:rPr>
                <w:rFonts w:ascii="仿宋_GB2312" w:eastAsia="仿宋_GB2312" w:hAnsi="仿宋_GB2312" w:cs="仿宋_GB2312" w:hint="eastAsia"/>
                <w:bCs/>
                <w:color w:val="000000"/>
                <w:spacing w:val="6"/>
                <w:szCs w:val="28"/>
              </w:rPr>
              <w:t xml:space="preserve"> 分</w:t>
            </w:r>
          </w:p>
          <w:p w14:paraId="018191D8" w14:textId="77777777" w:rsidR="00775BD4" w:rsidRDefault="00000000">
            <w:pPr>
              <w:overflowPunct w:val="0"/>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根据作品</w:t>
            </w:r>
            <w:r>
              <w:rPr>
                <w:rFonts w:ascii="仿宋_GB2312" w:eastAsia="仿宋_GB2312" w:hAnsi="仿宋_GB2312" w:cs="仿宋_GB2312" w:hint="eastAsia"/>
                <w:bCs/>
                <w:color w:val="000000"/>
                <w:spacing w:val="6"/>
                <w:szCs w:val="28"/>
                <w:lang w:val="en-US"/>
              </w:rPr>
              <w:t>技术方案的功能可实现性、场景适用性、组网灵活性、适用广泛性及技术成熟度等</w:t>
            </w:r>
            <w:r>
              <w:rPr>
                <w:rFonts w:ascii="仿宋_GB2312" w:eastAsia="仿宋_GB2312" w:hAnsi="仿宋_GB2312" w:cs="仿宋_GB2312" w:hint="eastAsia"/>
                <w:bCs/>
                <w:color w:val="000000"/>
                <w:spacing w:val="6"/>
                <w:szCs w:val="28"/>
              </w:rPr>
              <w:t>给予评定，综合评定0-</w:t>
            </w:r>
            <w:r>
              <w:rPr>
                <w:rFonts w:ascii="仿宋_GB2312" w:eastAsia="仿宋_GB2312" w:hAnsi="仿宋_GB2312" w:cs="仿宋_GB2312" w:hint="eastAsia"/>
                <w:bCs/>
                <w:color w:val="000000"/>
                <w:spacing w:val="6"/>
                <w:szCs w:val="28"/>
                <w:lang w:val="en-US"/>
              </w:rPr>
              <w:t>25</w:t>
            </w:r>
            <w:r>
              <w:rPr>
                <w:rFonts w:ascii="仿宋_GB2312" w:eastAsia="仿宋_GB2312" w:hAnsi="仿宋_GB2312" w:cs="仿宋_GB2312" w:hint="eastAsia"/>
                <w:bCs/>
                <w:color w:val="000000"/>
                <w:spacing w:val="6"/>
                <w:szCs w:val="28"/>
              </w:rPr>
              <w:t>分。</w:t>
            </w:r>
          </w:p>
          <w:p w14:paraId="62C4C709"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3. 技术创新性：20 分</w:t>
            </w:r>
          </w:p>
          <w:p w14:paraId="32148D9F"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根据</w:t>
            </w:r>
            <w:r>
              <w:rPr>
                <w:rFonts w:ascii="仿宋_GB2312" w:eastAsia="仿宋_GB2312" w:hAnsi="仿宋_GB2312" w:cs="仿宋_GB2312" w:hint="eastAsia"/>
                <w:bCs/>
                <w:color w:val="000000"/>
                <w:spacing w:val="6"/>
                <w:szCs w:val="28"/>
              </w:rPr>
              <w:t>作品在</w:t>
            </w:r>
            <w:r>
              <w:rPr>
                <w:rFonts w:ascii="仿宋_GB2312" w:eastAsia="仿宋_GB2312" w:hAnsi="仿宋_GB2312" w:cs="仿宋_GB2312" w:hint="eastAsia"/>
                <w:bCs/>
                <w:color w:val="000000"/>
                <w:spacing w:val="6"/>
                <w:szCs w:val="28"/>
                <w:lang w:val="en-US"/>
              </w:rPr>
              <w:t>组网模式、控制算法等方面技术的原创性、创新性</w:t>
            </w:r>
            <w:r>
              <w:rPr>
                <w:rFonts w:ascii="仿宋_GB2312" w:eastAsia="仿宋_GB2312" w:hAnsi="仿宋_GB2312" w:cs="仿宋_GB2312" w:hint="eastAsia"/>
                <w:bCs/>
                <w:color w:val="000000"/>
                <w:spacing w:val="6"/>
                <w:szCs w:val="28"/>
              </w:rPr>
              <w:t>给予评定，综合评定0-20分。</w:t>
            </w:r>
          </w:p>
          <w:p w14:paraId="5989DA89"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4. 系统性能：1</w:t>
            </w:r>
            <w:r>
              <w:rPr>
                <w:rFonts w:ascii="仿宋_GB2312" w:eastAsia="仿宋_GB2312" w:hAnsi="仿宋_GB2312" w:cs="仿宋_GB2312" w:hint="eastAsia"/>
                <w:bCs/>
                <w:color w:val="000000"/>
                <w:spacing w:val="6"/>
                <w:szCs w:val="28"/>
                <w:lang w:val="en-US"/>
              </w:rPr>
              <w:t>5</w:t>
            </w:r>
            <w:r>
              <w:rPr>
                <w:rFonts w:ascii="仿宋_GB2312" w:eastAsia="仿宋_GB2312" w:hAnsi="仿宋_GB2312" w:cs="仿宋_GB2312" w:hint="eastAsia"/>
                <w:bCs/>
                <w:color w:val="000000"/>
                <w:spacing w:val="6"/>
                <w:szCs w:val="28"/>
              </w:rPr>
              <w:t xml:space="preserve"> 分</w:t>
            </w:r>
          </w:p>
          <w:p w14:paraId="1891A871"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根据</w:t>
            </w:r>
            <w:r>
              <w:rPr>
                <w:rFonts w:ascii="仿宋_GB2312" w:eastAsia="仿宋_GB2312" w:hAnsi="仿宋_GB2312" w:cs="仿宋_GB2312" w:hint="eastAsia"/>
                <w:bCs/>
                <w:color w:val="000000"/>
                <w:spacing w:val="6"/>
                <w:szCs w:val="28"/>
                <w:lang w:val="en-US"/>
              </w:rPr>
              <w:t>算法仿真评估的规范性、仿真得到的</w:t>
            </w:r>
            <w:proofErr w:type="gramStart"/>
            <w:r>
              <w:rPr>
                <w:rFonts w:ascii="仿宋_GB2312" w:eastAsia="仿宋_GB2312" w:hAnsi="仿宋_GB2312" w:cs="仿宋_GB2312" w:hint="eastAsia"/>
                <w:bCs/>
                <w:color w:val="000000"/>
                <w:spacing w:val="6"/>
                <w:szCs w:val="28"/>
                <w:lang w:val="en-US"/>
              </w:rPr>
              <w:t>通信组</w:t>
            </w:r>
            <w:proofErr w:type="gramEnd"/>
            <w:r>
              <w:rPr>
                <w:rFonts w:ascii="仿宋_GB2312" w:eastAsia="仿宋_GB2312" w:hAnsi="仿宋_GB2312" w:cs="仿宋_GB2312" w:hint="eastAsia"/>
                <w:bCs/>
                <w:color w:val="000000"/>
                <w:spacing w:val="6"/>
                <w:szCs w:val="28"/>
                <w:lang w:val="en-US"/>
              </w:rPr>
              <w:t>网性能效果等</w:t>
            </w:r>
            <w:r>
              <w:rPr>
                <w:rFonts w:ascii="仿宋_GB2312" w:eastAsia="仿宋_GB2312" w:hAnsi="仿宋_GB2312" w:cs="仿宋_GB2312" w:hint="eastAsia"/>
                <w:bCs/>
                <w:color w:val="000000"/>
                <w:spacing w:val="6"/>
                <w:szCs w:val="28"/>
              </w:rPr>
              <w:t>给予评定，综合评定0-1</w:t>
            </w:r>
            <w:r>
              <w:rPr>
                <w:rFonts w:ascii="仿宋_GB2312" w:eastAsia="仿宋_GB2312" w:hAnsi="仿宋_GB2312" w:cs="仿宋_GB2312" w:hint="eastAsia"/>
                <w:bCs/>
                <w:color w:val="000000"/>
                <w:spacing w:val="6"/>
                <w:szCs w:val="28"/>
                <w:lang w:val="en-US"/>
              </w:rPr>
              <w:t>5</w:t>
            </w:r>
            <w:r>
              <w:rPr>
                <w:rFonts w:ascii="仿宋_GB2312" w:eastAsia="仿宋_GB2312" w:hAnsi="仿宋_GB2312" w:cs="仿宋_GB2312" w:hint="eastAsia"/>
                <w:bCs/>
                <w:color w:val="000000"/>
                <w:spacing w:val="6"/>
                <w:szCs w:val="28"/>
              </w:rPr>
              <w:t>分。</w:t>
            </w:r>
          </w:p>
        </w:tc>
      </w:tr>
      <w:tr w:rsidR="00775BD4" w14:paraId="55BB75A3"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7F69BF7"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ACA1605" w14:textId="77777777" w:rsidR="00775BD4" w:rsidRDefault="00000000">
            <w:pPr>
              <w:overflowPunct w:val="0"/>
              <w:ind w:firstLineChars="200" w:firstLine="480"/>
              <w:rPr>
                <w:rFonts w:ascii="仿宋_GB2312" w:eastAsia="仿宋_GB2312" w:hAnsi="仿宋_GB2312" w:cs="仿宋_GB2312"/>
                <w:bCs/>
                <w:color w:val="000000"/>
                <w:spacing w:val="6"/>
                <w:szCs w:val="28"/>
              </w:rPr>
            </w:pPr>
            <w:r>
              <w:rPr>
                <w:rFonts w:ascii="仿宋_GB2312" w:eastAsia="仿宋_GB2312" w:hAnsi="仿宋_GB2312" w:cs="仿宋_GB2312" w:hint="eastAsia"/>
                <w:color w:val="000000"/>
                <w:lang w:val="en-US"/>
              </w:rPr>
              <w:t>无。</w:t>
            </w:r>
          </w:p>
        </w:tc>
      </w:tr>
    </w:tbl>
    <w:p w14:paraId="139CD46C" w14:textId="77777777" w:rsidR="00775BD4" w:rsidRDefault="00000000">
      <w:pPr>
        <w:adjustRightInd/>
        <w:snapToGrid/>
        <w:rPr>
          <w:rFonts w:ascii="方正黑体简体" w:eastAsia="方正黑体简体"/>
          <w:bCs/>
          <w:spacing w:val="6"/>
          <w:sz w:val="32"/>
          <w:szCs w:val="32"/>
        </w:rPr>
      </w:pPr>
      <w:r>
        <w:rPr>
          <w:rFonts w:ascii="方正黑体简体" w:eastAsia="方正黑体简体" w:hint="eastAsia"/>
          <w:bCs/>
          <w:spacing w:val="6"/>
          <w:sz w:val="32"/>
          <w:szCs w:val="32"/>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775BD4" w14:paraId="6041C555" w14:textId="77777777">
        <w:trPr>
          <w:trHeight w:val="2414"/>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28DDD6C"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lastRenderedPageBreak/>
              <w:t>保障</w:t>
            </w:r>
            <w:r>
              <w:rPr>
                <w:rFonts w:ascii="楷体_GB2312" w:eastAsia="楷体_GB2312" w:hAnsi="楷体_GB2312" w:cs="楷体_GB2312" w:hint="eastAsia"/>
                <w:color w:val="000000"/>
                <w:sz w:val="28"/>
                <w:szCs w:val="28"/>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77435D4"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本单位在参赛团队完成相关审核等程序后，可提供参观企业的机会。本单位将为此次比赛组建专业指导团队，指导团队将由出题单位专家组成，配备专门指导人员，为参赛团队项目提供指导和咨询，参赛团队可以在参赛期间的工作时段通过电话进行咨询。协助参赛团队发掘产</w:t>
            </w:r>
            <w:proofErr w:type="gramStart"/>
            <w:r>
              <w:rPr>
                <w:rFonts w:ascii="仿宋_GB2312" w:eastAsia="仿宋_GB2312" w:hAnsi="仿宋_GB2312" w:cs="仿宋_GB2312" w:hint="eastAsia"/>
                <w:bCs/>
                <w:color w:val="000000"/>
                <w:spacing w:val="6"/>
                <w:szCs w:val="28"/>
                <w:lang w:val="en-US"/>
              </w:rPr>
              <w:t>研</w:t>
            </w:r>
            <w:proofErr w:type="gramEnd"/>
            <w:r>
              <w:rPr>
                <w:rFonts w:ascii="仿宋_GB2312" w:eastAsia="仿宋_GB2312" w:hAnsi="仿宋_GB2312" w:cs="仿宋_GB2312" w:hint="eastAsia"/>
                <w:bCs/>
                <w:color w:val="000000"/>
                <w:spacing w:val="6"/>
                <w:szCs w:val="28"/>
                <w:lang w:val="en-US"/>
              </w:rPr>
              <w:t>转化的潜力与机会，推动成果转化应用以及团队创新创业。</w:t>
            </w:r>
          </w:p>
        </w:tc>
      </w:tr>
      <w:tr w:rsidR="00775BD4" w14:paraId="23E53858" w14:textId="77777777">
        <w:trPr>
          <w:trHeight w:val="6120"/>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63C2B04"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D4B09D3"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一、奖项设置</w:t>
            </w:r>
          </w:p>
          <w:p w14:paraId="22C4C789"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原则上设“擂主”团队1个，根据实际情况评出相应的特等奖、一等奖、二等奖、三等奖项目若干。在获得特等奖的团队中选择一个作为“擂主”团队，进行后期的创业实践或科研攻关。</w:t>
            </w:r>
          </w:p>
          <w:p w14:paraId="72278B1D"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二、激励措施</w:t>
            </w:r>
          </w:p>
          <w:p w14:paraId="7210C826"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w:t>
            </w:r>
            <w:proofErr w:type="gramStart"/>
            <w:r>
              <w:rPr>
                <w:rFonts w:ascii="仿宋_GB2312" w:eastAsia="仿宋_GB2312" w:hAnsi="仿宋_GB2312" w:cs="仿宋_GB2312" w:hint="eastAsia"/>
                <w:bCs/>
                <w:color w:val="000000"/>
                <w:spacing w:val="6"/>
                <w:szCs w:val="28"/>
                <w:lang w:val="en-US"/>
              </w:rPr>
              <w:t>本榜题</w:t>
            </w:r>
            <w:proofErr w:type="gramEnd"/>
            <w:r>
              <w:rPr>
                <w:rFonts w:ascii="仿宋_GB2312" w:eastAsia="仿宋_GB2312" w:hAnsi="仿宋_GB2312" w:cs="仿宋_GB2312" w:hint="eastAsia"/>
                <w:bCs/>
                <w:color w:val="000000"/>
                <w:spacing w:val="6"/>
                <w:szCs w:val="28"/>
                <w:lang w:val="en-US"/>
              </w:rPr>
              <w:t>将结合实际获奖情况给予适度奖金奖励；</w:t>
            </w:r>
          </w:p>
          <w:p w14:paraId="08DB5A4F"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2.“擂主”团队可以获得相关领域的科研及实践指导，持续完善技术创新、学术成果与知识产权成果；</w:t>
            </w:r>
          </w:p>
          <w:p w14:paraId="62244FF4"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3.为获奖团队提供实习实践优先机会，应届毕业生参加本单位招聘时，符合应聘条件者，直通进入面试环节，同等条件下可优先录用；</w:t>
            </w:r>
          </w:p>
          <w:p w14:paraId="261C39E1"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4.为获奖团队颁发奖杯和证书，在宣传推广、培训指导、交流展示、人才招聘、创投对接等方面给予优先扶持。</w:t>
            </w:r>
          </w:p>
        </w:tc>
      </w:tr>
    </w:tbl>
    <w:p w14:paraId="2BAF4603" w14:textId="77777777" w:rsidR="00775BD4" w:rsidRDefault="00000000">
      <w:pPr>
        <w:tabs>
          <w:tab w:val="left" w:pos="8640"/>
        </w:tabs>
        <w:spacing w:line="560" w:lineRule="exact"/>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t>四、选题意义</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775BD4" w14:paraId="3F08A191" w14:textId="77777777">
        <w:trPr>
          <w:trHeight w:val="1593"/>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7E1DA3D9"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23B5F7" w14:textId="77777777" w:rsidR="00775BD4" w:rsidRDefault="00000000">
            <w:pPr>
              <w:overflowPunct w:val="0"/>
              <w:ind w:firstLineChars="200" w:firstLine="504"/>
              <w:rPr>
                <w:rFonts w:ascii="仿宋_GB2312" w:eastAsia="仿宋_GB2312" w:hAnsi="仿宋_GB2312" w:cs="仿宋_GB2312"/>
                <w:bCs/>
                <w:color w:val="000000"/>
                <w:spacing w:val="6"/>
                <w:szCs w:val="28"/>
                <w:lang w:val="en-US"/>
              </w:rPr>
            </w:pPr>
            <w:proofErr w:type="gramStart"/>
            <w:r>
              <w:rPr>
                <w:rFonts w:ascii="仿宋_GB2312" w:eastAsia="仿宋_GB2312" w:hAnsi="仿宋_GB2312" w:cs="仿宋_GB2312" w:hint="eastAsia"/>
                <w:bCs/>
                <w:color w:val="000000"/>
                <w:spacing w:val="6"/>
                <w:szCs w:val="28"/>
                <w:lang w:val="en-US"/>
              </w:rPr>
              <w:t>具身智能</w:t>
            </w:r>
            <w:proofErr w:type="gramEnd"/>
            <w:r>
              <w:rPr>
                <w:rFonts w:ascii="仿宋_GB2312" w:eastAsia="仿宋_GB2312" w:hAnsi="仿宋_GB2312" w:cs="仿宋_GB2312" w:hint="eastAsia"/>
                <w:bCs/>
                <w:color w:val="000000"/>
                <w:spacing w:val="6"/>
                <w:szCs w:val="28"/>
                <w:lang w:val="en-US"/>
              </w:rPr>
              <w:t>无人机</w:t>
            </w:r>
            <w:proofErr w:type="gramStart"/>
            <w:r>
              <w:rPr>
                <w:rFonts w:ascii="仿宋_GB2312" w:eastAsia="仿宋_GB2312" w:hAnsi="仿宋_GB2312" w:cs="仿宋_GB2312" w:hint="eastAsia"/>
                <w:bCs/>
                <w:color w:val="000000"/>
                <w:spacing w:val="6"/>
                <w:szCs w:val="28"/>
                <w:lang w:val="en-US"/>
              </w:rPr>
              <w:t>通信组</w:t>
            </w:r>
            <w:proofErr w:type="gramEnd"/>
            <w:r>
              <w:rPr>
                <w:rFonts w:ascii="仿宋_GB2312" w:eastAsia="仿宋_GB2312" w:hAnsi="仿宋_GB2312" w:cs="仿宋_GB2312" w:hint="eastAsia"/>
                <w:bCs/>
                <w:color w:val="000000"/>
                <w:spacing w:val="6"/>
                <w:szCs w:val="28"/>
                <w:lang w:val="en-US"/>
              </w:rPr>
              <w:t>网技术融合</w:t>
            </w:r>
            <w:r>
              <w:rPr>
                <w:rFonts w:ascii="仿宋_GB2312" w:eastAsia="仿宋_GB2312" w:hAnsi="仿宋_GB2312" w:cs="仿宋_GB2312" w:hint="eastAsia"/>
                <w:bCs/>
                <w:color w:val="000000"/>
                <w:spacing w:val="6"/>
                <w:szCs w:val="28"/>
              </w:rPr>
              <w:t>人工智能、通信网络、</w:t>
            </w:r>
            <w:r>
              <w:rPr>
                <w:rFonts w:ascii="仿宋_GB2312" w:eastAsia="仿宋_GB2312" w:hAnsi="仿宋_GB2312" w:cs="仿宋_GB2312" w:hint="eastAsia"/>
                <w:bCs/>
                <w:color w:val="000000"/>
                <w:spacing w:val="6"/>
                <w:szCs w:val="28"/>
                <w:lang w:val="en-US"/>
              </w:rPr>
              <w:t>无人机</w:t>
            </w:r>
            <w:r>
              <w:rPr>
                <w:rFonts w:ascii="仿宋_GB2312" w:eastAsia="仿宋_GB2312" w:hAnsi="仿宋_GB2312" w:cs="仿宋_GB2312" w:hint="eastAsia"/>
                <w:bCs/>
                <w:color w:val="000000"/>
                <w:spacing w:val="6"/>
                <w:szCs w:val="28"/>
              </w:rPr>
              <w:t>三</w:t>
            </w:r>
            <w:r>
              <w:rPr>
                <w:rFonts w:ascii="仿宋_GB2312" w:eastAsia="仿宋_GB2312" w:hAnsi="仿宋_GB2312" w:cs="仿宋_GB2312" w:hint="eastAsia"/>
                <w:bCs/>
                <w:color w:val="000000"/>
                <w:spacing w:val="6"/>
                <w:szCs w:val="28"/>
                <w:lang w:val="en-US"/>
              </w:rPr>
              <w:t>大核心领域，通过该技术的发展有助于推动实现上述核心领域的交叉集成创新，构建“感知-决策-通信-行动”于一体的智能应急新范式，解决应急通信网络智能化、自主化的重大问题与需求。</w:t>
            </w:r>
            <w:proofErr w:type="gramStart"/>
            <w:r>
              <w:rPr>
                <w:rFonts w:ascii="仿宋_GB2312" w:eastAsia="仿宋_GB2312" w:hAnsi="仿宋_GB2312" w:cs="仿宋_GB2312" w:hint="eastAsia"/>
                <w:bCs/>
                <w:color w:val="000000"/>
                <w:spacing w:val="6"/>
                <w:szCs w:val="28"/>
                <w:lang w:val="en-US"/>
              </w:rPr>
              <w:t>目前具身</w:t>
            </w:r>
            <w:proofErr w:type="gramEnd"/>
            <w:r>
              <w:rPr>
                <w:rFonts w:ascii="仿宋_GB2312" w:eastAsia="仿宋_GB2312" w:hAnsi="仿宋_GB2312" w:cs="仿宋_GB2312" w:hint="eastAsia"/>
                <w:bCs/>
                <w:color w:val="000000"/>
                <w:spacing w:val="6"/>
                <w:szCs w:val="28"/>
                <w:lang w:val="en-US"/>
              </w:rPr>
              <w:t>智能是人工智能领域的重要演进方向，</w:t>
            </w:r>
            <w:r>
              <w:rPr>
                <w:rFonts w:ascii="仿宋_GB2312" w:eastAsia="仿宋_GB2312" w:hAnsi="仿宋_GB2312" w:cs="仿宋_GB2312" w:hint="eastAsia"/>
                <w:bCs/>
                <w:color w:val="000000"/>
                <w:spacing w:val="6"/>
                <w:szCs w:val="28"/>
              </w:rPr>
              <w:t>被视为新一轮科技革命与产业变革的核心引擎，</w:t>
            </w:r>
            <w:r>
              <w:rPr>
                <w:rFonts w:ascii="仿宋_GB2312" w:eastAsia="仿宋_GB2312" w:hAnsi="仿宋_GB2312" w:cs="仿宋_GB2312" w:hint="eastAsia"/>
                <w:bCs/>
                <w:color w:val="000000"/>
                <w:spacing w:val="6"/>
                <w:szCs w:val="28"/>
                <w:lang w:val="en-US"/>
              </w:rPr>
              <w:t>通过开展在应急通信复杂极端场景</w:t>
            </w:r>
            <w:proofErr w:type="gramStart"/>
            <w:r>
              <w:rPr>
                <w:rFonts w:ascii="仿宋_GB2312" w:eastAsia="仿宋_GB2312" w:hAnsi="仿宋_GB2312" w:cs="仿宋_GB2312" w:hint="eastAsia"/>
                <w:bCs/>
                <w:color w:val="000000"/>
                <w:spacing w:val="6"/>
                <w:szCs w:val="28"/>
                <w:lang w:val="en-US"/>
              </w:rPr>
              <w:t>下具身智能</w:t>
            </w:r>
            <w:proofErr w:type="gramEnd"/>
            <w:r>
              <w:rPr>
                <w:rFonts w:ascii="仿宋_GB2312" w:eastAsia="仿宋_GB2312" w:hAnsi="仿宋_GB2312" w:cs="仿宋_GB2312" w:hint="eastAsia"/>
                <w:bCs/>
                <w:color w:val="000000"/>
                <w:spacing w:val="6"/>
                <w:szCs w:val="28"/>
                <w:lang w:val="en-US"/>
              </w:rPr>
              <w:t>技术的探索和应用实践，有助于推动解决算法核心难题、提升我国在这一</w:t>
            </w:r>
            <w:r>
              <w:rPr>
                <w:rFonts w:ascii="仿宋_GB2312" w:eastAsia="仿宋_GB2312" w:hAnsi="仿宋_GB2312" w:cs="仿宋_GB2312" w:hint="eastAsia"/>
                <w:bCs/>
                <w:color w:val="000000"/>
                <w:spacing w:val="6"/>
                <w:szCs w:val="28"/>
              </w:rPr>
              <w:t>关键前沿</w:t>
            </w:r>
            <w:r>
              <w:rPr>
                <w:rFonts w:ascii="仿宋_GB2312" w:eastAsia="仿宋_GB2312" w:hAnsi="仿宋_GB2312" w:cs="仿宋_GB2312" w:hint="eastAsia"/>
                <w:bCs/>
                <w:color w:val="000000"/>
                <w:spacing w:val="6"/>
                <w:szCs w:val="28"/>
                <w:lang w:val="en-US"/>
              </w:rPr>
              <w:t>技术领域的竞争力。通过</w:t>
            </w:r>
            <w:proofErr w:type="gramStart"/>
            <w:r>
              <w:rPr>
                <w:rFonts w:ascii="仿宋_GB2312" w:eastAsia="仿宋_GB2312" w:hAnsi="仿宋_GB2312" w:cs="仿宋_GB2312" w:hint="eastAsia"/>
                <w:bCs/>
                <w:color w:val="000000"/>
                <w:spacing w:val="6"/>
                <w:szCs w:val="28"/>
                <w:lang w:val="en-US"/>
              </w:rPr>
              <w:t>攻克具身智能</w:t>
            </w:r>
            <w:proofErr w:type="gramEnd"/>
            <w:r>
              <w:rPr>
                <w:rFonts w:ascii="仿宋_GB2312" w:eastAsia="仿宋_GB2312" w:hAnsi="仿宋_GB2312" w:cs="仿宋_GB2312" w:hint="eastAsia"/>
                <w:bCs/>
                <w:color w:val="000000"/>
                <w:spacing w:val="6"/>
                <w:szCs w:val="28"/>
                <w:lang w:val="en-US"/>
              </w:rPr>
              <w:t>与自主</w:t>
            </w:r>
            <w:proofErr w:type="gramStart"/>
            <w:r>
              <w:rPr>
                <w:rFonts w:ascii="仿宋_GB2312" w:eastAsia="仿宋_GB2312" w:hAnsi="仿宋_GB2312" w:cs="仿宋_GB2312" w:hint="eastAsia"/>
                <w:bCs/>
                <w:color w:val="000000"/>
                <w:spacing w:val="6"/>
                <w:szCs w:val="28"/>
                <w:lang w:val="en-US"/>
              </w:rPr>
              <w:t>通信组</w:t>
            </w:r>
            <w:proofErr w:type="gramEnd"/>
            <w:r>
              <w:rPr>
                <w:rFonts w:ascii="仿宋_GB2312" w:eastAsia="仿宋_GB2312" w:hAnsi="仿宋_GB2312" w:cs="仿宋_GB2312" w:hint="eastAsia"/>
                <w:bCs/>
                <w:color w:val="000000"/>
                <w:spacing w:val="6"/>
                <w:szCs w:val="28"/>
                <w:lang w:val="en-US"/>
              </w:rPr>
              <w:t>网的共性技术瓶颈、推动无人机从“飞行平台”到“智能节点”演进，以及集群协同技术发展，有助于打造平战结合、韧性可靠的下一代应急通信体系基础，进一步加强我国在无人机及通信技术领域的优势与竞争力。</w:t>
            </w:r>
          </w:p>
        </w:tc>
      </w:tr>
      <w:tr w:rsidR="00775BD4" w14:paraId="5B7CEC90" w14:textId="77777777">
        <w:trPr>
          <w:trHeight w:val="173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2B138A"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996323" w14:textId="77777777" w:rsidR="00775BD4" w:rsidRDefault="00000000">
            <w:pPr>
              <w:overflowPunct w:val="0"/>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目前应急通信网络已成为国家应急管理和安全体系的重要组成部分，工信部、应急管理部等部门也已出台一系列指导性文件，旨在推动应急通信网络的技术创新和应用、提升智能化水平和可靠性。</w:t>
            </w:r>
            <w:proofErr w:type="gramStart"/>
            <w:r>
              <w:rPr>
                <w:rFonts w:ascii="仿宋_GB2312" w:eastAsia="仿宋_GB2312" w:hAnsi="仿宋_GB2312" w:cs="仿宋_GB2312" w:hint="eastAsia"/>
                <w:bCs/>
                <w:color w:val="000000"/>
                <w:spacing w:val="6"/>
                <w:szCs w:val="28"/>
                <w:lang w:val="en-US"/>
              </w:rPr>
              <w:t>基于具身智能</w:t>
            </w:r>
            <w:proofErr w:type="gramEnd"/>
            <w:r>
              <w:rPr>
                <w:rFonts w:ascii="仿宋_GB2312" w:eastAsia="仿宋_GB2312" w:hAnsi="仿宋_GB2312" w:cs="仿宋_GB2312" w:hint="eastAsia"/>
                <w:bCs/>
                <w:color w:val="000000"/>
                <w:spacing w:val="6"/>
                <w:szCs w:val="28"/>
                <w:lang w:val="en-US"/>
              </w:rPr>
              <w:t>无人机打造智能化、自主化、调度灵活、适应力强的应急通信网络，可大幅提升灾情响应速度与救援效率、保障群众生命安全、显著降低灾害总体经济损失，赋能应急管理新质生产力发展、提升国家应急管理体系和能力现代化水平。同时，应急</w:t>
            </w:r>
            <w:proofErr w:type="gramStart"/>
            <w:r>
              <w:rPr>
                <w:rFonts w:ascii="仿宋_GB2312" w:eastAsia="仿宋_GB2312" w:hAnsi="仿宋_GB2312" w:cs="仿宋_GB2312" w:hint="eastAsia"/>
                <w:bCs/>
                <w:color w:val="000000"/>
                <w:spacing w:val="6"/>
                <w:szCs w:val="28"/>
                <w:lang w:val="en-US"/>
              </w:rPr>
              <w:t>通信具身智能</w:t>
            </w:r>
            <w:proofErr w:type="gramEnd"/>
            <w:r>
              <w:rPr>
                <w:rFonts w:ascii="仿宋_GB2312" w:eastAsia="仿宋_GB2312" w:hAnsi="仿宋_GB2312" w:cs="仿宋_GB2312" w:hint="eastAsia"/>
                <w:bCs/>
                <w:color w:val="000000"/>
                <w:spacing w:val="6"/>
                <w:szCs w:val="28"/>
                <w:lang w:val="en-US"/>
              </w:rPr>
              <w:t>无人机的落地与应用，有助于</w:t>
            </w:r>
            <w:proofErr w:type="gramStart"/>
            <w:r>
              <w:rPr>
                <w:rFonts w:ascii="仿宋_GB2312" w:eastAsia="仿宋_GB2312" w:hAnsi="仿宋_GB2312" w:cs="仿宋_GB2312" w:hint="eastAsia"/>
                <w:bCs/>
                <w:color w:val="000000"/>
                <w:spacing w:val="6"/>
                <w:szCs w:val="28"/>
                <w:lang w:val="en-US"/>
              </w:rPr>
              <w:t>带动具身智能</w:t>
            </w:r>
            <w:proofErr w:type="gramEnd"/>
            <w:r>
              <w:rPr>
                <w:rFonts w:ascii="仿宋_GB2312" w:eastAsia="仿宋_GB2312" w:hAnsi="仿宋_GB2312" w:cs="仿宋_GB2312" w:hint="eastAsia"/>
                <w:bCs/>
                <w:color w:val="000000"/>
                <w:spacing w:val="6"/>
                <w:szCs w:val="28"/>
                <w:lang w:val="en-US"/>
              </w:rPr>
              <w:t>、无人机及通信等重要行业的产业链融合升级，打造高端融合生态、创造新的高附加值产业链，取得显著经济与社会效益。</w:t>
            </w:r>
          </w:p>
        </w:tc>
      </w:tr>
    </w:tbl>
    <w:p w14:paraId="628C28A7" w14:textId="77777777" w:rsidR="00775BD4" w:rsidRDefault="00775BD4">
      <w:pPr>
        <w:widowControl w:val="0"/>
        <w:adjustRightInd/>
        <w:snapToGrid/>
        <w:jc w:val="both"/>
        <w:rPr>
          <w:rFonts w:ascii="楷体_GB2312" w:eastAsia="楷体_GB2312" w:hAnsi="楷体_GB2312" w:cs="楷体_GB2312"/>
          <w:lang w:val="en-US"/>
        </w:rPr>
      </w:pPr>
    </w:p>
    <w:p w14:paraId="36006E6D" w14:textId="77777777" w:rsidR="00775BD4" w:rsidRDefault="00000000">
      <w:pPr>
        <w:rPr>
          <w:rFonts w:eastAsia="方正小标宋简体" w:cs="方正小标宋简体"/>
          <w:bCs/>
          <w:kern w:val="2"/>
          <w:sz w:val="44"/>
          <w:szCs w:val="32"/>
          <w:lang w:val="en-US"/>
        </w:rPr>
      </w:pPr>
      <w:r>
        <w:rPr>
          <w:rFonts w:eastAsia="方正小标宋简体" w:cs="方正小标宋简体" w:hint="eastAsia"/>
          <w:bCs/>
          <w:kern w:val="2"/>
          <w:sz w:val="44"/>
          <w:szCs w:val="32"/>
          <w:lang w:val="en-US"/>
        </w:rPr>
        <w:br w:type="page"/>
      </w:r>
    </w:p>
    <w:p w14:paraId="49992AAE" w14:textId="77777777" w:rsidR="00775BD4" w:rsidRDefault="00000000">
      <w:pPr>
        <w:widowControl w:val="0"/>
        <w:wordWrap w:val="0"/>
        <w:adjustRightInd/>
        <w:snapToGrid/>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“青智未来”新质生产力</w:t>
      </w:r>
      <w:r>
        <w:rPr>
          <w:rFonts w:eastAsia="方正小标宋简体"/>
          <w:bCs/>
          <w:kern w:val="2"/>
          <w:sz w:val="44"/>
          <w:szCs w:val="32"/>
          <w:lang w:val="en-US"/>
        </w:rPr>
        <w:t>专项赛</w:t>
      </w:r>
    </w:p>
    <w:p w14:paraId="1407424F" w14:textId="77777777" w:rsidR="00775BD4" w:rsidRDefault="00000000">
      <w:pPr>
        <w:widowControl w:val="0"/>
        <w:tabs>
          <w:tab w:val="left" w:pos="8640"/>
        </w:tabs>
        <w:wordWrap w:val="0"/>
        <w:spacing w:line="560" w:lineRule="exact"/>
        <w:jc w:val="center"/>
        <w:rPr>
          <w:rFonts w:eastAsia="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09</w:t>
      </w:r>
    </w:p>
    <w:p w14:paraId="75879628" w14:textId="77777777" w:rsidR="00775BD4" w:rsidRDefault="00775BD4">
      <w:pPr>
        <w:widowControl w:val="0"/>
        <w:tabs>
          <w:tab w:val="left" w:pos="8640"/>
        </w:tabs>
        <w:wordWrap w:val="0"/>
        <w:spacing w:line="560" w:lineRule="exact"/>
        <w:jc w:val="center"/>
        <w:rPr>
          <w:rFonts w:eastAsia="方正小标宋简体"/>
          <w:bCs/>
          <w:kern w:val="2"/>
          <w:sz w:val="32"/>
          <w:szCs w:val="22"/>
          <w:lang w:val="en-US"/>
        </w:rPr>
      </w:pPr>
    </w:p>
    <w:p w14:paraId="6D9864FB" w14:textId="77777777" w:rsidR="00775BD4" w:rsidRDefault="00000000">
      <w:pPr>
        <w:tabs>
          <w:tab w:val="left" w:pos="8640"/>
        </w:tabs>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775BD4" w14:paraId="019EEEA7" w14:textId="77777777">
        <w:trPr>
          <w:trHeight w:val="582"/>
          <w:jc w:val="center"/>
        </w:trPr>
        <w:tc>
          <w:tcPr>
            <w:tcW w:w="1668" w:type="dxa"/>
            <w:vAlign w:val="center"/>
          </w:tcPr>
          <w:p w14:paraId="0A66D31E" w14:textId="77777777" w:rsidR="00775BD4" w:rsidRDefault="00000000">
            <w:pPr>
              <w:jc w:val="center"/>
              <w:rPr>
                <w:rFonts w:eastAsia="楷体_GB2312"/>
                <w:sz w:val="28"/>
                <w:szCs w:val="28"/>
                <w:lang w:val="en-US"/>
              </w:rPr>
            </w:pPr>
            <w:r>
              <w:rPr>
                <w:rFonts w:eastAsia="楷体_GB2312" w:hint="eastAsia"/>
                <w:sz w:val="28"/>
                <w:szCs w:val="28"/>
                <w:lang w:val="en-US"/>
              </w:rPr>
              <w:t>单位名称</w:t>
            </w:r>
          </w:p>
        </w:tc>
        <w:tc>
          <w:tcPr>
            <w:tcW w:w="6932" w:type="dxa"/>
            <w:gridSpan w:val="3"/>
            <w:vAlign w:val="center"/>
          </w:tcPr>
          <w:p w14:paraId="25BDE8F6" w14:textId="77777777" w:rsidR="00775BD4" w:rsidRDefault="00000000">
            <w:pPr>
              <w:jc w:val="center"/>
              <w:rPr>
                <w:rFonts w:eastAsia="仿宋_GB2312"/>
                <w:bCs/>
                <w:spacing w:val="6"/>
                <w:szCs w:val="28"/>
                <w:lang w:val="en-US"/>
              </w:rPr>
            </w:pPr>
            <w:bookmarkStart w:id="2" w:name="OLE_LINK3"/>
            <w:r>
              <w:rPr>
                <w:rFonts w:eastAsia="仿宋_GB2312"/>
                <w:bCs/>
                <w:spacing w:val="6"/>
                <w:szCs w:val="28"/>
                <w:lang w:val="en-US"/>
              </w:rPr>
              <w:t>中国电子科技集团公司信息科学研究院</w:t>
            </w:r>
            <w:bookmarkEnd w:id="2"/>
          </w:p>
        </w:tc>
      </w:tr>
      <w:tr w:rsidR="00775BD4" w14:paraId="11776E4B" w14:textId="77777777">
        <w:trPr>
          <w:trHeight w:val="582"/>
          <w:jc w:val="center"/>
        </w:trPr>
        <w:tc>
          <w:tcPr>
            <w:tcW w:w="1668" w:type="dxa"/>
            <w:vAlign w:val="center"/>
          </w:tcPr>
          <w:p w14:paraId="49362282" w14:textId="77777777" w:rsidR="00775BD4" w:rsidRDefault="00000000">
            <w:pPr>
              <w:jc w:val="center"/>
              <w:rPr>
                <w:rFonts w:eastAsia="楷体_GB2312"/>
                <w:sz w:val="28"/>
                <w:szCs w:val="28"/>
                <w:lang w:val="en-US"/>
              </w:rPr>
            </w:pPr>
            <w:r>
              <w:rPr>
                <w:rFonts w:eastAsia="楷体_GB2312" w:hint="eastAsia"/>
                <w:sz w:val="28"/>
                <w:szCs w:val="28"/>
                <w:lang w:val="en-US"/>
              </w:rPr>
              <w:t>单位类型</w:t>
            </w:r>
          </w:p>
        </w:tc>
        <w:tc>
          <w:tcPr>
            <w:tcW w:w="6932" w:type="dxa"/>
            <w:gridSpan w:val="3"/>
            <w:vAlign w:val="center"/>
          </w:tcPr>
          <w:p w14:paraId="3CD6A4A7" w14:textId="77777777" w:rsidR="00775BD4" w:rsidRDefault="00000000">
            <w:pPr>
              <w:jc w:val="center"/>
              <w:rPr>
                <w:rFonts w:ascii="仿宋_GB2312" w:eastAsia="仿宋_GB2312" w:hAnsi="仿宋_GB2312" w:cs="仿宋_GB2312"/>
                <w:lang w:val="en-US"/>
              </w:rPr>
            </w:pPr>
            <w:r>
              <w:rPr>
                <w:rFonts w:eastAsia="仿宋_GB2312"/>
                <w:lang w:val="en-US"/>
              </w:rPr>
              <w:t>中央企业</w:t>
            </w:r>
          </w:p>
        </w:tc>
      </w:tr>
      <w:tr w:rsidR="00775BD4" w14:paraId="0DF01150" w14:textId="77777777">
        <w:trPr>
          <w:trHeight w:val="567"/>
          <w:jc w:val="center"/>
        </w:trPr>
        <w:tc>
          <w:tcPr>
            <w:tcW w:w="1668" w:type="dxa"/>
            <w:vAlign w:val="center"/>
          </w:tcPr>
          <w:p w14:paraId="2DCEDBA2" w14:textId="77777777" w:rsidR="00775BD4" w:rsidRDefault="00000000">
            <w:pPr>
              <w:jc w:val="center"/>
              <w:rPr>
                <w:rFonts w:eastAsia="楷体_GB2312"/>
                <w:sz w:val="28"/>
                <w:szCs w:val="28"/>
                <w:lang w:val="en-US"/>
              </w:rPr>
            </w:pPr>
            <w:r>
              <w:rPr>
                <w:rFonts w:eastAsia="楷体_GB2312" w:hint="eastAsia"/>
                <w:sz w:val="28"/>
                <w:szCs w:val="28"/>
                <w:lang w:val="en-US"/>
              </w:rPr>
              <w:t>地址</w:t>
            </w:r>
          </w:p>
        </w:tc>
        <w:tc>
          <w:tcPr>
            <w:tcW w:w="6932" w:type="dxa"/>
            <w:gridSpan w:val="3"/>
            <w:vAlign w:val="center"/>
          </w:tcPr>
          <w:p w14:paraId="73CCAC04" w14:textId="77777777" w:rsidR="00775BD4" w:rsidRDefault="00000000">
            <w:pPr>
              <w:jc w:val="center"/>
              <w:rPr>
                <w:rFonts w:ascii="仿宋_GB2312" w:eastAsia="仿宋_GB2312" w:hAnsi="仿宋_GB2312" w:cs="仿宋_GB2312"/>
              </w:rPr>
            </w:pPr>
            <w:r>
              <w:rPr>
                <w:rFonts w:eastAsia="仿宋_GB2312"/>
              </w:rPr>
              <w:t>北京市</w:t>
            </w:r>
            <w:r>
              <w:rPr>
                <w:rFonts w:eastAsia="仿宋_GB2312"/>
                <w:bCs/>
                <w:spacing w:val="6"/>
                <w:szCs w:val="28"/>
                <w:lang w:val="en-US"/>
              </w:rPr>
              <w:t>石景山</w:t>
            </w:r>
            <w:proofErr w:type="gramStart"/>
            <w:r>
              <w:rPr>
                <w:rFonts w:eastAsia="仿宋_GB2312"/>
              </w:rPr>
              <w:t>区实兴大街金府</w:t>
            </w:r>
            <w:proofErr w:type="gramEnd"/>
            <w:r>
              <w:rPr>
                <w:rFonts w:eastAsia="仿宋_GB2312"/>
              </w:rPr>
              <w:t>路</w:t>
            </w:r>
            <w:r>
              <w:rPr>
                <w:rFonts w:eastAsia="仿宋_GB2312"/>
              </w:rPr>
              <w:t>30</w:t>
            </w:r>
            <w:r>
              <w:rPr>
                <w:rFonts w:eastAsia="仿宋_GB2312"/>
              </w:rPr>
              <w:t>号院</w:t>
            </w:r>
            <w:r>
              <w:rPr>
                <w:rFonts w:eastAsia="仿宋_GB2312"/>
              </w:rPr>
              <w:t>4</w:t>
            </w:r>
            <w:r>
              <w:rPr>
                <w:rFonts w:eastAsia="仿宋_GB2312"/>
              </w:rPr>
              <w:t>号楼</w:t>
            </w:r>
          </w:p>
        </w:tc>
      </w:tr>
      <w:tr w:rsidR="00775BD4" w14:paraId="142FF034" w14:textId="77777777">
        <w:trPr>
          <w:trHeight w:val="6882"/>
          <w:jc w:val="center"/>
        </w:trPr>
        <w:tc>
          <w:tcPr>
            <w:tcW w:w="1668" w:type="dxa"/>
            <w:vAlign w:val="center"/>
          </w:tcPr>
          <w:p w14:paraId="4DD4E747" w14:textId="77777777" w:rsidR="00775BD4" w:rsidRDefault="00000000">
            <w:pPr>
              <w:jc w:val="center"/>
              <w:rPr>
                <w:rFonts w:eastAsia="楷体_GB2312"/>
                <w:sz w:val="28"/>
                <w:szCs w:val="28"/>
                <w:lang w:val="en-US"/>
              </w:rPr>
            </w:pPr>
            <w:r>
              <w:rPr>
                <w:rFonts w:eastAsia="楷体_GB2312" w:hint="eastAsia"/>
                <w:sz w:val="28"/>
                <w:szCs w:val="28"/>
                <w:lang w:val="en-US"/>
              </w:rPr>
              <w:t>单位简介</w:t>
            </w:r>
          </w:p>
        </w:tc>
        <w:tc>
          <w:tcPr>
            <w:tcW w:w="6932" w:type="dxa"/>
            <w:gridSpan w:val="3"/>
            <w:vAlign w:val="center"/>
          </w:tcPr>
          <w:p w14:paraId="7BB977FD" w14:textId="77777777" w:rsidR="00775BD4" w:rsidRDefault="00000000">
            <w:pPr>
              <w:rPr>
                <w:rFonts w:eastAsia="仿宋_GB2312"/>
                <w:bCs/>
                <w:spacing w:val="6"/>
                <w:szCs w:val="28"/>
                <w:lang w:val="en-US"/>
              </w:rPr>
            </w:pPr>
            <w:r>
              <w:rPr>
                <w:rFonts w:eastAsia="仿宋_GB2312"/>
                <w:bCs/>
                <w:spacing w:val="6"/>
                <w:szCs w:val="28"/>
                <w:lang w:val="en-US"/>
              </w:rPr>
              <w:t>中国电子科技集团公司信息科学研究院成立于</w:t>
            </w:r>
            <w:r>
              <w:rPr>
                <w:rFonts w:eastAsia="仿宋_GB2312"/>
                <w:bCs/>
                <w:spacing w:val="6"/>
                <w:szCs w:val="28"/>
                <w:lang w:val="en-US"/>
              </w:rPr>
              <w:t>2013</w:t>
            </w:r>
            <w:r>
              <w:rPr>
                <w:rFonts w:eastAsia="仿宋_GB2312"/>
                <w:bCs/>
                <w:spacing w:val="6"/>
                <w:szCs w:val="28"/>
                <w:lang w:val="en-US"/>
              </w:rPr>
              <w:t>年</w:t>
            </w:r>
            <w:r>
              <w:rPr>
                <w:rFonts w:eastAsia="仿宋_GB2312"/>
                <w:bCs/>
                <w:spacing w:val="6"/>
                <w:szCs w:val="28"/>
                <w:lang w:val="en-US"/>
              </w:rPr>
              <w:t>8</w:t>
            </w:r>
            <w:r>
              <w:rPr>
                <w:rFonts w:eastAsia="仿宋_GB2312"/>
                <w:bCs/>
                <w:spacing w:val="6"/>
                <w:szCs w:val="28"/>
                <w:lang w:val="en-US"/>
              </w:rPr>
              <w:t>月，是隶属于中国电子科技集团有限公司的二级成员单位，是</w:t>
            </w:r>
            <w:proofErr w:type="gramStart"/>
            <w:r>
              <w:rPr>
                <w:rFonts w:eastAsia="仿宋_GB2312"/>
                <w:bCs/>
                <w:spacing w:val="6"/>
                <w:szCs w:val="28"/>
                <w:lang w:val="en-US"/>
              </w:rPr>
              <w:t>中国电科集团</w:t>
            </w:r>
            <w:proofErr w:type="gramEnd"/>
            <w:r>
              <w:rPr>
                <w:rFonts w:eastAsia="仿宋_GB2312"/>
                <w:bCs/>
                <w:spacing w:val="6"/>
                <w:szCs w:val="28"/>
                <w:lang w:val="en-US"/>
              </w:rPr>
              <w:t>实施科技体系重构，创新驱动发展的重要举措。</w:t>
            </w:r>
            <w:proofErr w:type="gramStart"/>
            <w:r>
              <w:rPr>
                <w:rFonts w:eastAsia="仿宋_GB2312"/>
                <w:bCs/>
                <w:spacing w:val="6"/>
                <w:szCs w:val="28"/>
                <w:lang w:val="en-US"/>
              </w:rPr>
              <w:t>中国电科信息科学</w:t>
            </w:r>
            <w:proofErr w:type="gramEnd"/>
            <w:r>
              <w:rPr>
                <w:rFonts w:eastAsia="仿宋_GB2312"/>
                <w:bCs/>
                <w:spacing w:val="6"/>
                <w:szCs w:val="28"/>
                <w:lang w:val="en-US"/>
              </w:rPr>
              <w:t>研究院是</w:t>
            </w:r>
            <w:r>
              <w:rPr>
                <w:rFonts w:eastAsia="仿宋_GB2312"/>
                <w:bCs/>
                <w:spacing w:val="6"/>
                <w:szCs w:val="28"/>
                <w:lang w:val="en-US"/>
              </w:rPr>
              <w:t>A</w:t>
            </w:r>
            <w:r>
              <w:rPr>
                <w:rFonts w:eastAsia="仿宋_GB2312"/>
                <w:bCs/>
                <w:spacing w:val="6"/>
                <w:szCs w:val="28"/>
                <w:lang w:val="en-US"/>
              </w:rPr>
              <w:t>类装备承制资格单位，具备武器装备科研生产单位一级保密资格、涉密信息系统集成资质，通过国军标质量管理体系</w:t>
            </w:r>
            <w:r>
              <w:rPr>
                <w:rFonts w:eastAsia="仿宋_GB2312"/>
                <w:bCs/>
                <w:spacing w:val="6"/>
                <w:szCs w:val="28"/>
                <w:lang w:val="en-US"/>
              </w:rPr>
              <w:t>GJB9001C-2017</w:t>
            </w:r>
            <w:r>
              <w:rPr>
                <w:rFonts w:eastAsia="仿宋_GB2312"/>
                <w:bCs/>
                <w:spacing w:val="6"/>
                <w:szCs w:val="28"/>
                <w:lang w:val="en-US"/>
              </w:rPr>
              <w:t>认证、</w:t>
            </w:r>
            <w:r>
              <w:rPr>
                <w:rFonts w:eastAsia="仿宋_GB2312"/>
                <w:bCs/>
                <w:spacing w:val="6"/>
                <w:szCs w:val="28"/>
                <w:lang w:val="en-US"/>
              </w:rPr>
              <w:t>CMMI</w:t>
            </w:r>
            <w:r>
              <w:rPr>
                <w:rFonts w:eastAsia="仿宋_GB2312"/>
                <w:bCs/>
                <w:spacing w:val="6"/>
                <w:szCs w:val="28"/>
                <w:lang w:val="en-US"/>
              </w:rPr>
              <w:t>成熟度三级认证、高新技术企业认证。</w:t>
            </w:r>
          </w:p>
          <w:p w14:paraId="153D2604" w14:textId="77777777" w:rsidR="00775BD4" w:rsidRDefault="00000000">
            <w:pPr>
              <w:rPr>
                <w:rFonts w:eastAsia="仿宋_GB2312"/>
                <w:bCs/>
                <w:spacing w:val="6"/>
                <w:szCs w:val="28"/>
                <w:lang w:val="en-US"/>
              </w:rPr>
            </w:pPr>
            <w:proofErr w:type="gramStart"/>
            <w:r>
              <w:rPr>
                <w:rFonts w:eastAsia="仿宋_GB2312"/>
                <w:bCs/>
                <w:spacing w:val="6"/>
                <w:szCs w:val="28"/>
                <w:lang w:val="en-US"/>
              </w:rPr>
              <w:t>中国电科信息科学</w:t>
            </w:r>
            <w:proofErr w:type="gramEnd"/>
            <w:r>
              <w:rPr>
                <w:rFonts w:eastAsia="仿宋_GB2312"/>
                <w:bCs/>
                <w:spacing w:val="6"/>
                <w:szCs w:val="28"/>
                <w:lang w:val="en-US"/>
              </w:rPr>
              <w:t>研究院坚持以习近平新时代中国特色社会主义思想为指导，坚持以国防建设为己任，以提高装备技术水平，加强军民融合产业化转型升级为目标，在集团创新使命目标下，适应未来智能时代和智能化战争发展需求，围绕建设电子信息及人工智能领域世界一流研究机构目标。</w:t>
            </w:r>
          </w:p>
          <w:p w14:paraId="65E819BA" w14:textId="77777777" w:rsidR="00775BD4" w:rsidRDefault="00000000">
            <w:pPr>
              <w:rPr>
                <w:rFonts w:ascii="仿宋_GB2312" w:eastAsia="仿宋_GB2312" w:hAnsi="仿宋_GB2312" w:cs="仿宋_GB2312"/>
              </w:rPr>
            </w:pPr>
            <w:proofErr w:type="gramStart"/>
            <w:r>
              <w:rPr>
                <w:rFonts w:eastAsia="仿宋_GB2312"/>
                <w:bCs/>
                <w:spacing w:val="6"/>
                <w:szCs w:val="28"/>
                <w:lang w:val="en-US"/>
              </w:rPr>
              <w:t>中国电科信息科学</w:t>
            </w:r>
            <w:proofErr w:type="gramEnd"/>
            <w:r>
              <w:rPr>
                <w:rFonts w:eastAsia="仿宋_GB2312"/>
                <w:bCs/>
                <w:spacing w:val="6"/>
                <w:szCs w:val="28"/>
                <w:lang w:val="en-US"/>
              </w:rPr>
              <w:t>研究院以技术创新、产品创新、概念创新、模式创新为核心，定位为：从事电子信息技术领域基础性、前沿性技术创新的开放式研究机构；对接国家、军队、社会技术创新需求的重要渠道；推进科技机制体制改革、创新管理模式的重要基地；科技新战略的重要载体；推动技术成果与知识产权转化交易的示范平台。</w:t>
            </w:r>
          </w:p>
        </w:tc>
      </w:tr>
      <w:tr w:rsidR="00775BD4" w14:paraId="29B9072B" w14:textId="77777777">
        <w:trPr>
          <w:trHeight w:val="535"/>
          <w:jc w:val="center"/>
        </w:trPr>
        <w:tc>
          <w:tcPr>
            <w:tcW w:w="1668" w:type="dxa"/>
            <w:vAlign w:val="center"/>
          </w:tcPr>
          <w:p w14:paraId="0E1EC97E" w14:textId="77777777" w:rsidR="00775BD4" w:rsidRDefault="00000000">
            <w:pPr>
              <w:jc w:val="center"/>
              <w:rPr>
                <w:rFonts w:eastAsia="楷体_GB2312"/>
                <w:sz w:val="28"/>
                <w:szCs w:val="28"/>
                <w:lang w:val="en-US"/>
              </w:rPr>
            </w:pPr>
            <w:r>
              <w:rPr>
                <w:rFonts w:eastAsia="楷体_GB2312" w:hint="eastAsia"/>
                <w:sz w:val="28"/>
                <w:szCs w:val="28"/>
                <w:lang w:val="en-US"/>
              </w:rPr>
              <w:t>联系人</w:t>
            </w:r>
          </w:p>
        </w:tc>
        <w:tc>
          <w:tcPr>
            <w:tcW w:w="3076" w:type="dxa"/>
            <w:vAlign w:val="center"/>
          </w:tcPr>
          <w:p w14:paraId="4E24AF01" w14:textId="77777777" w:rsidR="00775BD4" w:rsidRDefault="00000000">
            <w:pPr>
              <w:jc w:val="center"/>
              <w:rPr>
                <w:rFonts w:eastAsia="仿宋_GB2312"/>
                <w:bCs/>
                <w:spacing w:val="6"/>
                <w:szCs w:val="28"/>
                <w:lang w:val="en-US"/>
              </w:rPr>
            </w:pPr>
            <w:r>
              <w:rPr>
                <w:rFonts w:eastAsia="仿宋_GB2312" w:hint="eastAsia"/>
                <w:bCs/>
                <w:spacing w:val="6"/>
                <w:szCs w:val="28"/>
                <w:lang w:val="en-US"/>
              </w:rPr>
              <w:t>饶梦彬</w:t>
            </w:r>
          </w:p>
        </w:tc>
        <w:tc>
          <w:tcPr>
            <w:tcW w:w="1073" w:type="dxa"/>
            <w:vAlign w:val="center"/>
          </w:tcPr>
          <w:p w14:paraId="705A9719" w14:textId="77777777" w:rsidR="00775BD4" w:rsidRDefault="00000000">
            <w:pPr>
              <w:jc w:val="center"/>
              <w:rPr>
                <w:rFonts w:eastAsia="楷体_GB2312"/>
                <w:sz w:val="28"/>
                <w:szCs w:val="28"/>
                <w:lang w:val="en-US"/>
              </w:rPr>
            </w:pPr>
            <w:r>
              <w:rPr>
                <w:rFonts w:eastAsia="楷体_GB2312" w:hint="eastAsia"/>
                <w:sz w:val="28"/>
                <w:szCs w:val="28"/>
                <w:lang w:val="en-US"/>
              </w:rPr>
              <w:t>职务</w:t>
            </w:r>
          </w:p>
        </w:tc>
        <w:tc>
          <w:tcPr>
            <w:tcW w:w="2783" w:type="dxa"/>
            <w:vAlign w:val="center"/>
          </w:tcPr>
          <w:p w14:paraId="5E637CD6" w14:textId="77777777" w:rsidR="00775BD4" w:rsidRDefault="00000000">
            <w:pPr>
              <w:jc w:val="center"/>
              <w:rPr>
                <w:rFonts w:eastAsia="仿宋_GB2312"/>
                <w:bCs/>
                <w:spacing w:val="6"/>
                <w:szCs w:val="28"/>
                <w:lang w:val="en-US"/>
              </w:rPr>
            </w:pPr>
            <w:r>
              <w:rPr>
                <w:rFonts w:eastAsia="仿宋_GB2312" w:hint="eastAsia"/>
                <w:bCs/>
                <w:spacing w:val="6"/>
                <w:szCs w:val="28"/>
                <w:lang w:val="en-US"/>
              </w:rPr>
              <w:t>无</w:t>
            </w:r>
          </w:p>
        </w:tc>
      </w:tr>
      <w:tr w:rsidR="00775BD4" w14:paraId="42C6F27C" w14:textId="77777777">
        <w:trPr>
          <w:trHeight w:val="787"/>
          <w:jc w:val="center"/>
        </w:trPr>
        <w:tc>
          <w:tcPr>
            <w:tcW w:w="1668" w:type="dxa"/>
            <w:vAlign w:val="center"/>
          </w:tcPr>
          <w:p w14:paraId="3A54C5E7" w14:textId="77777777" w:rsidR="00775BD4" w:rsidRDefault="00000000">
            <w:pPr>
              <w:jc w:val="center"/>
              <w:rPr>
                <w:rFonts w:eastAsia="楷体_GB2312"/>
                <w:bCs/>
                <w:spacing w:val="6"/>
                <w:sz w:val="28"/>
                <w:szCs w:val="28"/>
                <w:lang w:val="en-US"/>
              </w:rPr>
            </w:pPr>
            <w:r>
              <w:rPr>
                <w:rFonts w:eastAsia="楷体_GB2312" w:hint="eastAsia"/>
                <w:sz w:val="28"/>
                <w:szCs w:val="28"/>
                <w:lang w:val="en-US"/>
              </w:rPr>
              <w:t>联系方式</w:t>
            </w:r>
          </w:p>
        </w:tc>
        <w:tc>
          <w:tcPr>
            <w:tcW w:w="3076" w:type="dxa"/>
            <w:vAlign w:val="center"/>
          </w:tcPr>
          <w:p w14:paraId="6138FB1E" w14:textId="77777777" w:rsidR="00775BD4" w:rsidRDefault="00000000">
            <w:pPr>
              <w:jc w:val="center"/>
              <w:rPr>
                <w:rFonts w:eastAsia="仿宋_GB2312"/>
                <w:bCs/>
                <w:spacing w:val="6"/>
                <w:szCs w:val="28"/>
                <w:lang w:val="en-US"/>
              </w:rPr>
            </w:pPr>
            <w:r>
              <w:rPr>
                <w:rFonts w:eastAsia="仿宋_GB2312" w:hint="eastAsia"/>
                <w:bCs/>
                <w:spacing w:val="6"/>
                <w:szCs w:val="28"/>
                <w:lang w:val="en-US"/>
              </w:rPr>
              <w:t>13161152123</w:t>
            </w:r>
          </w:p>
        </w:tc>
        <w:tc>
          <w:tcPr>
            <w:tcW w:w="1073" w:type="dxa"/>
            <w:vAlign w:val="center"/>
          </w:tcPr>
          <w:p w14:paraId="6206A3AF" w14:textId="77777777" w:rsidR="00775BD4" w:rsidRDefault="00000000">
            <w:pPr>
              <w:jc w:val="center"/>
              <w:rPr>
                <w:rFonts w:eastAsia="楷体_GB2312"/>
                <w:sz w:val="28"/>
                <w:szCs w:val="28"/>
                <w:lang w:val="en-US"/>
              </w:rPr>
            </w:pPr>
            <w:proofErr w:type="gramStart"/>
            <w:r>
              <w:rPr>
                <w:rFonts w:eastAsia="楷体_GB2312" w:hint="eastAsia"/>
                <w:sz w:val="28"/>
                <w:szCs w:val="28"/>
                <w:lang w:val="en-US"/>
              </w:rPr>
              <w:t>微信</w:t>
            </w:r>
            <w:proofErr w:type="gramEnd"/>
          </w:p>
        </w:tc>
        <w:tc>
          <w:tcPr>
            <w:tcW w:w="2783" w:type="dxa"/>
            <w:vAlign w:val="center"/>
          </w:tcPr>
          <w:p w14:paraId="33C25F18" w14:textId="77777777" w:rsidR="00775BD4" w:rsidRDefault="00000000">
            <w:pPr>
              <w:jc w:val="center"/>
              <w:rPr>
                <w:rFonts w:eastAsia="仿宋_GB2312"/>
                <w:bCs/>
                <w:spacing w:val="6"/>
                <w:szCs w:val="28"/>
                <w:lang w:val="en-US"/>
              </w:rPr>
            </w:pPr>
            <w:r>
              <w:rPr>
                <w:rFonts w:eastAsia="仿宋_GB2312"/>
                <w:bCs/>
                <w:spacing w:val="6"/>
                <w:szCs w:val="28"/>
                <w:lang w:val="en-US"/>
              </w:rPr>
              <w:t>rmbin19920114</w:t>
            </w:r>
          </w:p>
        </w:tc>
      </w:tr>
    </w:tbl>
    <w:p w14:paraId="655165EC" w14:textId="77777777" w:rsidR="00775BD4" w:rsidRDefault="00000000">
      <w:pPr>
        <w:tabs>
          <w:tab w:val="left" w:pos="8640"/>
        </w:tabs>
        <w:spacing w:line="560" w:lineRule="exact"/>
        <w:rPr>
          <w:rFonts w:eastAsia="方正黑体简体"/>
          <w:bCs/>
          <w:spacing w:val="6"/>
          <w:sz w:val="32"/>
          <w:szCs w:val="32"/>
        </w:rPr>
      </w:pPr>
      <w:r>
        <w:rPr>
          <w:rFonts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775BD4" w14:paraId="032CD365" w14:textId="77777777">
        <w:trPr>
          <w:trHeight w:val="980"/>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EBFF7A1" w14:textId="77777777" w:rsidR="00775BD4" w:rsidRDefault="00000000">
            <w:pPr>
              <w:spacing w:line="560" w:lineRule="exact"/>
              <w:jc w:val="center"/>
              <w:rPr>
                <w:rFonts w:eastAsia="楷体_GB2312"/>
                <w:color w:val="000000"/>
                <w:sz w:val="28"/>
                <w:szCs w:val="28"/>
                <w:lang w:val="en-US"/>
              </w:rPr>
            </w:pPr>
            <w:r>
              <w:rPr>
                <w:rFonts w:eastAsia="楷体_GB2312" w:hint="eastAsia"/>
                <w:color w:val="000000"/>
                <w:sz w:val="28"/>
                <w:szCs w:val="28"/>
                <w:lang w:val="en-US"/>
              </w:rPr>
              <w:t>选题题目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58BE715" w14:textId="77777777" w:rsidR="00775BD4" w:rsidRDefault="00000000">
            <w:pPr>
              <w:jc w:val="center"/>
              <w:rPr>
                <w:rFonts w:eastAsia="仿宋_GB2312"/>
                <w:bCs/>
                <w:spacing w:val="6"/>
                <w:szCs w:val="28"/>
                <w:lang w:val="en-US"/>
              </w:rPr>
            </w:pPr>
            <w:bookmarkStart w:id="3" w:name="OLE_LINK1"/>
            <w:r>
              <w:rPr>
                <w:rFonts w:eastAsia="仿宋_GB2312" w:hint="eastAsia"/>
                <w:bCs/>
                <w:spacing w:val="6"/>
                <w:szCs w:val="28"/>
                <w:lang w:val="en-US"/>
              </w:rPr>
              <w:t>基于天基图像与</w:t>
            </w:r>
            <w:proofErr w:type="gramStart"/>
            <w:r>
              <w:rPr>
                <w:rFonts w:eastAsia="仿宋_GB2312" w:hint="eastAsia"/>
                <w:bCs/>
                <w:spacing w:val="6"/>
                <w:szCs w:val="28"/>
                <w:lang w:val="en-US"/>
              </w:rPr>
              <w:t>众源数据</w:t>
            </w:r>
            <w:proofErr w:type="gramEnd"/>
            <w:r>
              <w:rPr>
                <w:rFonts w:eastAsia="仿宋_GB2312" w:hint="eastAsia"/>
                <w:bCs/>
                <w:spacing w:val="6"/>
                <w:szCs w:val="28"/>
                <w:lang w:val="en-US"/>
              </w:rPr>
              <w:t>的细粒度目标认知增强技术</w:t>
            </w:r>
            <w:bookmarkEnd w:id="3"/>
          </w:p>
        </w:tc>
      </w:tr>
      <w:tr w:rsidR="00775BD4" w14:paraId="6653287E" w14:textId="77777777">
        <w:trPr>
          <w:trHeight w:val="95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9B67719" w14:textId="77777777" w:rsidR="00775BD4" w:rsidRDefault="00000000">
            <w:pPr>
              <w:spacing w:line="560" w:lineRule="exact"/>
              <w:jc w:val="center"/>
              <w:rPr>
                <w:rFonts w:eastAsia="楷体_GB2312"/>
                <w:color w:val="000000"/>
                <w:sz w:val="28"/>
                <w:szCs w:val="28"/>
                <w:lang w:val="en-US"/>
              </w:rPr>
            </w:pPr>
            <w:r>
              <w:rPr>
                <w:rFonts w:eastAsia="楷体_GB2312" w:hint="eastAsia"/>
                <w:color w:val="000000"/>
                <w:sz w:val="28"/>
                <w:szCs w:val="28"/>
                <w:lang w:val="en-US"/>
              </w:rPr>
              <w:lastRenderedPageBreak/>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803D6C6" w14:textId="77777777" w:rsidR="00775BD4" w:rsidRDefault="00000000">
            <w:pPr>
              <w:jc w:val="center"/>
              <w:rPr>
                <w:rFonts w:eastAsia="仿宋_GB2312"/>
                <w:bCs/>
                <w:spacing w:val="6"/>
                <w:szCs w:val="28"/>
                <w:lang w:val="en-US"/>
              </w:rPr>
            </w:pPr>
            <w:r>
              <w:rPr>
                <w:rFonts w:eastAsia="仿宋_GB2312" w:hint="eastAsia"/>
                <w:bCs/>
                <w:spacing w:val="6"/>
                <w:szCs w:val="28"/>
                <w:lang w:val="en-US"/>
              </w:rPr>
              <w:t>人工智能、数据分析领域</w:t>
            </w:r>
          </w:p>
        </w:tc>
      </w:tr>
      <w:tr w:rsidR="00775BD4" w14:paraId="499C6CA4" w14:textId="77777777">
        <w:trPr>
          <w:trHeight w:val="3849"/>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F455D51" w14:textId="77777777" w:rsidR="00775BD4" w:rsidRDefault="00000000">
            <w:pPr>
              <w:spacing w:line="560" w:lineRule="exact"/>
              <w:jc w:val="center"/>
              <w:rPr>
                <w:rFonts w:eastAsia="楷体_GB2312"/>
                <w:color w:val="000000"/>
                <w:sz w:val="28"/>
                <w:szCs w:val="28"/>
                <w:lang w:val="en-US"/>
              </w:rPr>
            </w:pPr>
            <w:r>
              <w:rPr>
                <w:rFonts w:eastAsia="楷体_GB2312" w:hint="eastAsia"/>
                <w:color w:val="000000"/>
                <w:sz w:val="28"/>
                <w:szCs w:val="28"/>
                <w:lang w:val="en-US"/>
              </w:rPr>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319A359" w14:textId="77777777" w:rsidR="00775BD4" w:rsidRDefault="00000000">
            <w:pPr>
              <w:ind w:firstLine="504"/>
              <w:jc w:val="both"/>
              <w:rPr>
                <w:rFonts w:eastAsia="仿宋_GB2312"/>
                <w:lang w:val="en-US"/>
              </w:rPr>
            </w:pPr>
            <w:r>
              <w:rPr>
                <w:rFonts w:eastAsia="仿宋_GB2312" w:hint="eastAsia"/>
                <w:bCs/>
                <w:color w:val="000000"/>
                <w:spacing w:val="6"/>
                <w:szCs w:val="28"/>
                <w:lang w:val="en-US"/>
              </w:rPr>
              <w:t>城市紧急救援具有</w:t>
            </w:r>
            <w:r>
              <w:rPr>
                <w:rFonts w:eastAsia="仿宋_GB2312" w:hint="eastAsia"/>
                <w:b/>
                <w:color w:val="000000"/>
                <w:spacing w:val="6"/>
                <w:szCs w:val="28"/>
                <w:lang w:val="en-US"/>
              </w:rPr>
              <w:t>时间紧迫、任务繁重</w:t>
            </w:r>
            <w:r>
              <w:rPr>
                <w:rFonts w:eastAsia="仿宋_GB2312" w:hint="eastAsia"/>
                <w:bCs/>
                <w:color w:val="000000"/>
                <w:spacing w:val="6"/>
                <w:szCs w:val="28"/>
                <w:lang w:val="en-US"/>
              </w:rPr>
              <w:t>的显著特征，黄金救援窗口往往以分钟甚至</w:t>
            </w:r>
            <w:proofErr w:type="gramStart"/>
            <w:r>
              <w:rPr>
                <w:rFonts w:eastAsia="仿宋_GB2312" w:hint="eastAsia"/>
                <w:bCs/>
                <w:color w:val="000000"/>
                <w:spacing w:val="6"/>
                <w:szCs w:val="28"/>
                <w:lang w:val="en-US"/>
              </w:rPr>
              <w:t>秒</w:t>
            </w:r>
            <w:proofErr w:type="gramEnd"/>
            <w:r>
              <w:rPr>
                <w:rFonts w:eastAsia="仿宋_GB2312" w:hint="eastAsia"/>
                <w:bCs/>
                <w:color w:val="000000"/>
                <w:spacing w:val="6"/>
                <w:szCs w:val="28"/>
                <w:lang w:val="en-US"/>
              </w:rPr>
              <w:t>计算，任何决策延迟都可能导致生命财产损失扩大。这种高压环境下，救援部门迫切需要整合多源异构数据进行快速融合分析，通过整合多元化地理信息和数据资源，建立</w:t>
            </w:r>
            <w:r>
              <w:rPr>
                <w:rFonts w:eastAsia="仿宋_GB2312" w:hint="eastAsia"/>
                <w:b/>
                <w:color w:val="000000"/>
                <w:spacing w:val="6"/>
                <w:szCs w:val="28"/>
                <w:lang w:val="en-US"/>
              </w:rPr>
              <w:t>应急处置“一张图”</w:t>
            </w:r>
            <w:r>
              <w:rPr>
                <w:rFonts w:eastAsia="仿宋_GB2312" w:hint="eastAsia"/>
                <w:bCs/>
                <w:color w:val="000000"/>
                <w:spacing w:val="6"/>
                <w:szCs w:val="28"/>
                <w:lang w:val="en-US"/>
              </w:rPr>
              <w:t>。此外，当前</w:t>
            </w:r>
            <w:proofErr w:type="gramStart"/>
            <w:r>
              <w:rPr>
                <w:rFonts w:eastAsia="仿宋_GB2312" w:hint="eastAsia"/>
                <w:bCs/>
                <w:color w:val="000000"/>
                <w:spacing w:val="6"/>
                <w:szCs w:val="28"/>
                <w:lang w:val="en-US"/>
              </w:rPr>
              <w:t>我国天</w:t>
            </w:r>
            <w:proofErr w:type="gramEnd"/>
            <w:r>
              <w:rPr>
                <w:rFonts w:eastAsia="仿宋_GB2312" w:hint="eastAsia"/>
                <w:bCs/>
                <w:color w:val="000000"/>
                <w:spacing w:val="6"/>
                <w:szCs w:val="28"/>
                <w:lang w:val="en-US"/>
              </w:rPr>
              <w:t>基数据的更新速度快至</w:t>
            </w:r>
            <w:r>
              <w:rPr>
                <w:rFonts w:eastAsia="仿宋_GB2312" w:hint="eastAsia"/>
                <w:bCs/>
                <w:color w:val="000000"/>
                <w:spacing w:val="6"/>
                <w:szCs w:val="28"/>
                <w:lang w:val="en-US"/>
              </w:rPr>
              <w:t>2</w:t>
            </w:r>
            <w:r>
              <w:rPr>
                <w:rFonts w:eastAsia="仿宋_GB2312" w:hint="eastAsia"/>
                <w:bCs/>
                <w:color w:val="000000"/>
                <w:spacing w:val="6"/>
                <w:szCs w:val="28"/>
                <w:lang w:val="en-US"/>
              </w:rPr>
              <w:t>小时，卫星平均重访周期大约在</w:t>
            </w:r>
            <w:r>
              <w:rPr>
                <w:rFonts w:eastAsia="仿宋_GB2312" w:hint="eastAsia"/>
                <w:bCs/>
                <w:color w:val="000000"/>
                <w:spacing w:val="6"/>
                <w:szCs w:val="28"/>
                <w:lang w:val="en-US"/>
              </w:rPr>
              <w:t>4</w:t>
            </w:r>
            <w:r>
              <w:rPr>
                <w:rFonts w:eastAsia="仿宋_GB2312" w:hint="eastAsia"/>
                <w:bCs/>
                <w:color w:val="000000"/>
                <w:spacing w:val="6"/>
                <w:szCs w:val="28"/>
                <w:lang w:val="en-US"/>
              </w:rPr>
              <w:t>个小时左右，这与城市紧急救援任务的紧急需求存在矛盾，亟需新的技术手段进一步缩短应急态势图的更新时间。因此，本项研究旨在解决天基图像与</w:t>
            </w:r>
            <w:proofErr w:type="gramStart"/>
            <w:r>
              <w:rPr>
                <w:rFonts w:eastAsia="仿宋_GB2312" w:hint="eastAsia"/>
                <w:bCs/>
                <w:color w:val="000000"/>
                <w:spacing w:val="6"/>
                <w:szCs w:val="28"/>
                <w:lang w:val="en-US"/>
              </w:rPr>
              <w:t>众源数据</w:t>
            </w:r>
            <w:proofErr w:type="gramEnd"/>
            <w:r>
              <w:rPr>
                <w:rFonts w:eastAsia="仿宋_GB2312" w:hint="eastAsia"/>
                <w:bCs/>
                <w:color w:val="000000"/>
                <w:spacing w:val="6"/>
                <w:szCs w:val="28"/>
                <w:lang w:val="en-US"/>
              </w:rPr>
              <w:t>目标认知结果融合的瓶颈问题，通过多</w:t>
            </w:r>
            <w:proofErr w:type="gramStart"/>
            <w:r>
              <w:rPr>
                <w:rFonts w:eastAsia="仿宋_GB2312" w:hint="eastAsia"/>
                <w:bCs/>
                <w:color w:val="000000"/>
                <w:spacing w:val="6"/>
                <w:szCs w:val="28"/>
                <w:lang w:val="en-US"/>
              </w:rPr>
              <w:t>源数据</w:t>
            </w:r>
            <w:proofErr w:type="gramEnd"/>
            <w:r>
              <w:rPr>
                <w:rFonts w:eastAsia="仿宋_GB2312" w:hint="eastAsia"/>
                <w:bCs/>
                <w:color w:val="000000"/>
                <w:spacing w:val="6"/>
                <w:szCs w:val="28"/>
                <w:lang w:val="en-US"/>
              </w:rPr>
              <w:t>信息融合补足当前天基图像信息对细粒度目标认知的短板，缩短应急态势图的更新时间，为现代城市应急救援提供技术支撑。</w:t>
            </w:r>
          </w:p>
        </w:tc>
      </w:tr>
      <w:tr w:rsidR="00775BD4" w14:paraId="32B3B252" w14:textId="77777777">
        <w:trPr>
          <w:trHeight w:val="196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100AB38" w14:textId="77777777" w:rsidR="00775BD4" w:rsidRDefault="00000000">
            <w:pPr>
              <w:spacing w:line="560" w:lineRule="exact"/>
              <w:jc w:val="center"/>
              <w:rPr>
                <w:rFonts w:eastAsia="楷体_GB2312"/>
                <w:color w:val="000000"/>
                <w:sz w:val="28"/>
                <w:szCs w:val="28"/>
                <w:lang w:val="en-US"/>
              </w:rPr>
            </w:pPr>
            <w:r>
              <w:rPr>
                <w:rFonts w:eastAsia="楷体_GB2312" w:hint="eastAsia"/>
                <w:color w:val="000000"/>
                <w:sz w:val="28"/>
                <w:szCs w:val="28"/>
                <w:lang w:val="en-US"/>
              </w:rPr>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1B53C70" w14:textId="77777777" w:rsidR="00775BD4" w:rsidRDefault="00000000">
            <w:pPr>
              <w:ind w:firstLine="504"/>
              <w:jc w:val="both"/>
              <w:rPr>
                <w:rFonts w:eastAsia="仿宋_GB2312"/>
                <w:bCs/>
                <w:color w:val="000000"/>
                <w:spacing w:val="6"/>
                <w:szCs w:val="28"/>
                <w:lang w:val="en-US"/>
              </w:rPr>
            </w:pPr>
            <w:r>
              <w:rPr>
                <w:rFonts w:eastAsia="仿宋_GB2312" w:hint="eastAsia"/>
                <w:bCs/>
                <w:color w:val="000000"/>
                <w:spacing w:val="6"/>
                <w:szCs w:val="28"/>
                <w:lang w:val="en-US"/>
              </w:rPr>
              <w:t>作品形式：</w:t>
            </w:r>
            <w:r>
              <w:rPr>
                <w:rFonts w:eastAsia="仿宋_GB2312" w:hint="eastAsia"/>
                <w:bCs/>
                <w:color w:val="000000"/>
                <w:spacing w:val="6"/>
                <w:szCs w:val="28"/>
                <w:lang w:val="en-US"/>
              </w:rPr>
              <w:t>1</w:t>
            </w:r>
            <w:r>
              <w:rPr>
                <w:rFonts w:eastAsia="仿宋_GB2312" w:hint="eastAsia"/>
                <w:bCs/>
                <w:color w:val="000000"/>
                <w:spacing w:val="6"/>
                <w:szCs w:val="28"/>
                <w:lang w:val="en-US"/>
              </w:rPr>
              <w:t>）多</w:t>
            </w:r>
            <w:proofErr w:type="gramStart"/>
            <w:r>
              <w:rPr>
                <w:rFonts w:eastAsia="仿宋_GB2312" w:hint="eastAsia"/>
                <w:bCs/>
                <w:color w:val="000000"/>
                <w:spacing w:val="6"/>
                <w:szCs w:val="28"/>
                <w:lang w:val="en-US"/>
              </w:rPr>
              <w:t>源数据</w:t>
            </w:r>
            <w:proofErr w:type="gramEnd"/>
            <w:r>
              <w:rPr>
                <w:rFonts w:eastAsia="仿宋_GB2312" w:hint="eastAsia"/>
                <w:bCs/>
                <w:color w:val="000000"/>
                <w:spacing w:val="6"/>
                <w:szCs w:val="28"/>
                <w:lang w:val="en-US"/>
              </w:rPr>
              <w:t>目标认知增强模型；</w:t>
            </w:r>
            <w:r>
              <w:rPr>
                <w:rFonts w:eastAsia="仿宋_GB2312" w:hint="eastAsia"/>
                <w:bCs/>
                <w:color w:val="000000"/>
                <w:spacing w:val="6"/>
                <w:szCs w:val="28"/>
                <w:lang w:val="en-US"/>
              </w:rPr>
              <w:t>2</w:t>
            </w:r>
            <w:r>
              <w:rPr>
                <w:rFonts w:eastAsia="仿宋_GB2312" w:hint="eastAsia"/>
                <w:bCs/>
                <w:color w:val="000000"/>
                <w:spacing w:val="6"/>
                <w:szCs w:val="28"/>
                <w:lang w:val="en-US"/>
              </w:rPr>
              <w:t>）技术研究报告。</w:t>
            </w:r>
          </w:p>
          <w:p w14:paraId="00DC7E44" w14:textId="77777777" w:rsidR="00775BD4" w:rsidRDefault="00000000">
            <w:pPr>
              <w:ind w:firstLine="504"/>
              <w:jc w:val="both"/>
              <w:rPr>
                <w:rFonts w:eastAsia="仿宋_GB2312"/>
                <w:bCs/>
                <w:color w:val="000000"/>
                <w:spacing w:val="6"/>
                <w:szCs w:val="28"/>
                <w:lang w:val="en-US"/>
              </w:rPr>
            </w:pPr>
            <w:r>
              <w:rPr>
                <w:rFonts w:eastAsia="仿宋_GB2312" w:hint="eastAsia"/>
                <w:bCs/>
                <w:color w:val="000000"/>
                <w:spacing w:val="6"/>
                <w:szCs w:val="28"/>
                <w:lang w:val="en-US"/>
              </w:rPr>
              <w:t>提交时间：</w:t>
            </w:r>
            <w:r>
              <w:rPr>
                <w:rFonts w:eastAsia="仿宋_GB2312" w:hint="eastAsia"/>
                <w:bCs/>
                <w:color w:val="000000"/>
                <w:spacing w:val="6"/>
                <w:szCs w:val="28"/>
                <w:lang w:val="en-US"/>
              </w:rPr>
              <w:t>2026</w:t>
            </w:r>
            <w:r>
              <w:rPr>
                <w:rFonts w:eastAsia="仿宋_GB2312" w:hint="eastAsia"/>
                <w:bCs/>
                <w:color w:val="000000"/>
                <w:spacing w:val="6"/>
                <w:szCs w:val="28"/>
                <w:lang w:val="en-US"/>
              </w:rPr>
              <w:t>年</w:t>
            </w:r>
            <w:r>
              <w:rPr>
                <w:rFonts w:eastAsia="仿宋_GB2312" w:hint="eastAsia"/>
                <w:bCs/>
                <w:color w:val="000000"/>
                <w:spacing w:val="6"/>
                <w:szCs w:val="28"/>
                <w:lang w:val="en-US"/>
              </w:rPr>
              <w:t>5</w:t>
            </w:r>
            <w:r>
              <w:rPr>
                <w:rFonts w:eastAsia="仿宋_GB2312" w:hint="eastAsia"/>
                <w:bCs/>
                <w:color w:val="000000"/>
                <w:spacing w:val="6"/>
                <w:szCs w:val="28"/>
                <w:lang w:val="en-US"/>
              </w:rPr>
              <w:t>月</w:t>
            </w:r>
            <w:r>
              <w:rPr>
                <w:rFonts w:eastAsia="仿宋_GB2312" w:hint="eastAsia"/>
                <w:bCs/>
                <w:color w:val="000000"/>
                <w:spacing w:val="6"/>
                <w:szCs w:val="28"/>
                <w:lang w:val="en-US"/>
              </w:rPr>
              <w:t>30</w:t>
            </w:r>
            <w:r>
              <w:rPr>
                <w:rFonts w:eastAsia="仿宋_GB2312" w:hint="eastAsia"/>
                <w:bCs/>
                <w:color w:val="000000"/>
                <w:spacing w:val="6"/>
                <w:szCs w:val="28"/>
                <w:lang w:val="en-US"/>
              </w:rPr>
              <w:t>日前。</w:t>
            </w:r>
          </w:p>
          <w:p w14:paraId="25E4A78F" w14:textId="77777777" w:rsidR="00775BD4" w:rsidRDefault="00000000">
            <w:pPr>
              <w:ind w:firstLine="504"/>
              <w:jc w:val="both"/>
              <w:rPr>
                <w:rFonts w:eastAsia="仿宋_GB2312"/>
                <w:bCs/>
                <w:color w:val="000000"/>
                <w:spacing w:val="6"/>
                <w:szCs w:val="28"/>
                <w:lang w:val="en-US"/>
              </w:rPr>
            </w:pPr>
            <w:r>
              <w:rPr>
                <w:rFonts w:eastAsia="仿宋_GB2312" w:hint="eastAsia"/>
                <w:bCs/>
                <w:color w:val="000000"/>
                <w:spacing w:val="6"/>
                <w:szCs w:val="28"/>
                <w:lang w:val="en-US"/>
              </w:rPr>
              <w:t>作品要求：这是个开放性课题，出题单位不发布数据集。参赛团队自行调研当前的前沿技术，通过自</w:t>
            </w:r>
            <w:proofErr w:type="gramStart"/>
            <w:r>
              <w:rPr>
                <w:rFonts w:eastAsia="仿宋_GB2312" w:hint="eastAsia"/>
                <w:bCs/>
                <w:color w:val="000000"/>
                <w:spacing w:val="6"/>
                <w:szCs w:val="28"/>
                <w:lang w:val="en-US"/>
              </w:rPr>
              <w:t>建数据</w:t>
            </w:r>
            <w:proofErr w:type="gramEnd"/>
            <w:r>
              <w:rPr>
                <w:rFonts w:eastAsia="仿宋_GB2312" w:hint="eastAsia"/>
                <w:bCs/>
                <w:color w:val="000000"/>
                <w:spacing w:val="6"/>
                <w:szCs w:val="28"/>
                <w:lang w:val="en-US"/>
              </w:rPr>
              <w:t>集或公开数据完成模型开发，并形成技术研究报告（涵盖摘要、国内外现状、创新点、详细的技术途径、实验结果）。</w:t>
            </w:r>
          </w:p>
          <w:p w14:paraId="4FFCDCE9" w14:textId="77777777" w:rsidR="00775BD4" w:rsidRDefault="00000000">
            <w:pPr>
              <w:ind w:firstLine="504"/>
              <w:jc w:val="both"/>
              <w:rPr>
                <w:rFonts w:ascii="仿宋_GB2312" w:eastAsia="仿宋_GB2312" w:hAnsi="仿宋_GB2312" w:cs="仿宋_GB2312"/>
              </w:rPr>
            </w:pPr>
            <w:r>
              <w:rPr>
                <w:rFonts w:eastAsia="仿宋_GB2312" w:hint="eastAsia"/>
                <w:bCs/>
                <w:color w:val="000000"/>
                <w:spacing w:val="6"/>
                <w:szCs w:val="28"/>
                <w:lang w:val="en-US"/>
              </w:rPr>
              <w:t>评选标准：以技术研究报告的质量作为标准，由出题单位专家进行打分，按照得分高低进行排序。</w:t>
            </w:r>
          </w:p>
        </w:tc>
      </w:tr>
      <w:tr w:rsidR="00775BD4" w14:paraId="1F47BC86" w14:textId="77777777">
        <w:trPr>
          <w:trHeight w:val="2050"/>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CCC384" w14:textId="77777777" w:rsidR="00775BD4" w:rsidRDefault="00000000">
            <w:pPr>
              <w:spacing w:line="560" w:lineRule="exact"/>
              <w:jc w:val="center"/>
              <w:rPr>
                <w:rFonts w:eastAsia="楷体_GB2312"/>
                <w:color w:val="000000"/>
                <w:sz w:val="28"/>
                <w:szCs w:val="28"/>
                <w:lang w:val="en-US"/>
              </w:rPr>
            </w:pPr>
            <w:r>
              <w:rPr>
                <w:rFonts w:eastAsia="楷体_GB2312" w:hint="eastAsia"/>
                <w:color w:val="000000"/>
                <w:sz w:val="28"/>
                <w:szCs w:val="28"/>
                <w:lang w:val="en-US"/>
              </w:rPr>
              <w:t>作品评审</w:t>
            </w:r>
          </w:p>
          <w:p w14:paraId="74755C9E" w14:textId="77777777" w:rsidR="00775BD4" w:rsidRDefault="00000000">
            <w:pPr>
              <w:spacing w:line="560" w:lineRule="exact"/>
              <w:jc w:val="center"/>
              <w:rPr>
                <w:rFonts w:eastAsia="楷体_GB2312"/>
                <w:color w:val="000000"/>
                <w:sz w:val="28"/>
                <w:szCs w:val="28"/>
                <w:lang w:val="en-US"/>
              </w:rPr>
            </w:pPr>
            <w:r>
              <w:rPr>
                <w:rFonts w:eastAsia="楷体_GB2312" w:hint="eastAsia"/>
                <w:color w:val="000000"/>
                <w:sz w:val="28"/>
                <w:szCs w:val="28"/>
                <w:lang w:val="en-US"/>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6F060B" w14:textId="77777777" w:rsidR="00775BD4" w:rsidRDefault="00000000">
            <w:pPr>
              <w:ind w:firstLine="504"/>
              <w:jc w:val="both"/>
              <w:rPr>
                <w:rFonts w:eastAsia="仿宋_GB2312"/>
              </w:rPr>
            </w:pPr>
            <w:r>
              <w:rPr>
                <w:rFonts w:eastAsia="仿宋_GB2312" w:hint="eastAsia"/>
                <w:bCs/>
                <w:color w:val="000000"/>
                <w:spacing w:val="6"/>
                <w:szCs w:val="28"/>
                <w:lang w:val="en-US"/>
              </w:rPr>
              <w:t>以技术研究报告的质量作为标准，从需求契合程度（</w:t>
            </w:r>
            <w:r>
              <w:rPr>
                <w:rFonts w:eastAsia="仿宋_GB2312" w:hint="eastAsia"/>
                <w:bCs/>
                <w:color w:val="000000"/>
                <w:spacing w:val="6"/>
                <w:szCs w:val="28"/>
                <w:lang w:val="en-US"/>
              </w:rPr>
              <w:t>20</w:t>
            </w:r>
            <w:r>
              <w:rPr>
                <w:rFonts w:eastAsia="仿宋_GB2312" w:hint="eastAsia"/>
                <w:bCs/>
                <w:color w:val="000000"/>
                <w:spacing w:val="6"/>
                <w:szCs w:val="28"/>
                <w:lang w:val="en-US"/>
              </w:rPr>
              <w:t>分）、研究现状综述完整性（</w:t>
            </w:r>
            <w:r>
              <w:rPr>
                <w:rFonts w:eastAsia="仿宋_GB2312" w:hint="eastAsia"/>
                <w:bCs/>
                <w:color w:val="000000"/>
                <w:spacing w:val="6"/>
                <w:szCs w:val="28"/>
                <w:lang w:val="en-US"/>
              </w:rPr>
              <w:t>20</w:t>
            </w:r>
            <w:r>
              <w:rPr>
                <w:rFonts w:eastAsia="仿宋_GB2312" w:hint="eastAsia"/>
                <w:bCs/>
                <w:color w:val="000000"/>
                <w:spacing w:val="6"/>
                <w:szCs w:val="28"/>
                <w:lang w:val="en-US"/>
              </w:rPr>
              <w:t>分）、数据分析与论证（</w:t>
            </w:r>
            <w:r>
              <w:rPr>
                <w:rFonts w:eastAsia="仿宋_GB2312" w:hint="eastAsia"/>
                <w:bCs/>
                <w:color w:val="000000"/>
                <w:spacing w:val="6"/>
                <w:szCs w:val="28"/>
                <w:lang w:val="en-US"/>
              </w:rPr>
              <w:t>30</w:t>
            </w:r>
            <w:r>
              <w:rPr>
                <w:rFonts w:eastAsia="仿宋_GB2312" w:hint="eastAsia"/>
                <w:bCs/>
                <w:color w:val="000000"/>
                <w:spacing w:val="6"/>
                <w:szCs w:val="28"/>
                <w:lang w:val="en-US"/>
              </w:rPr>
              <w:t>分）、技术前沿创新性（</w:t>
            </w:r>
            <w:r>
              <w:rPr>
                <w:rFonts w:eastAsia="仿宋_GB2312" w:hint="eastAsia"/>
                <w:bCs/>
                <w:color w:val="000000"/>
                <w:spacing w:val="6"/>
                <w:szCs w:val="28"/>
                <w:lang w:val="en-US"/>
              </w:rPr>
              <w:t>20</w:t>
            </w:r>
            <w:r>
              <w:rPr>
                <w:rFonts w:eastAsia="仿宋_GB2312" w:hint="eastAsia"/>
                <w:bCs/>
                <w:color w:val="000000"/>
                <w:spacing w:val="6"/>
                <w:szCs w:val="28"/>
                <w:lang w:val="en-US"/>
              </w:rPr>
              <w:t>分）和规范表达（</w:t>
            </w:r>
            <w:r>
              <w:rPr>
                <w:rFonts w:eastAsia="仿宋_GB2312" w:hint="eastAsia"/>
                <w:bCs/>
                <w:color w:val="000000"/>
                <w:spacing w:val="6"/>
                <w:szCs w:val="28"/>
                <w:lang w:val="en-US"/>
              </w:rPr>
              <w:t>10</w:t>
            </w:r>
            <w:r>
              <w:rPr>
                <w:rFonts w:eastAsia="仿宋_GB2312" w:hint="eastAsia"/>
                <w:bCs/>
                <w:color w:val="000000"/>
                <w:spacing w:val="6"/>
                <w:szCs w:val="28"/>
                <w:lang w:val="en-US"/>
              </w:rPr>
              <w:t>分），五个维度由专家进行打分。此外，提交的模型算法能够复现技术研究报告中的实验结果。</w:t>
            </w:r>
          </w:p>
        </w:tc>
      </w:tr>
      <w:tr w:rsidR="00775BD4" w14:paraId="48323886" w14:textId="77777777">
        <w:trPr>
          <w:trHeight w:val="1157"/>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E182312" w14:textId="77777777" w:rsidR="00775BD4" w:rsidRDefault="00000000">
            <w:pPr>
              <w:spacing w:line="560" w:lineRule="exact"/>
              <w:jc w:val="center"/>
              <w:rPr>
                <w:rFonts w:eastAsia="楷体_GB2312"/>
                <w:color w:val="000000"/>
                <w:sz w:val="28"/>
                <w:szCs w:val="28"/>
                <w:lang w:val="en-US"/>
              </w:rPr>
            </w:pPr>
            <w:r>
              <w:rPr>
                <w:rFonts w:eastAsia="楷体_GB2312" w:hint="eastAsia"/>
                <w:color w:val="000000"/>
                <w:sz w:val="28"/>
                <w:szCs w:val="28"/>
                <w:lang w:val="en-US"/>
              </w:rPr>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F061A78" w14:textId="77777777" w:rsidR="00775BD4" w:rsidRDefault="00000000">
            <w:pPr>
              <w:tabs>
                <w:tab w:val="left" w:pos="3432"/>
              </w:tabs>
              <w:rPr>
                <w:rFonts w:eastAsia="仿宋_GB2312"/>
                <w:bCs/>
                <w:spacing w:val="6"/>
                <w:szCs w:val="28"/>
              </w:rPr>
            </w:pPr>
            <w:r>
              <w:rPr>
                <w:rFonts w:eastAsia="仿宋_GB2312" w:hint="eastAsia"/>
              </w:rPr>
              <w:t>无。</w:t>
            </w:r>
          </w:p>
        </w:tc>
      </w:tr>
    </w:tbl>
    <w:p w14:paraId="49AF38BB" w14:textId="77777777" w:rsidR="00775BD4" w:rsidRDefault="00000000">
      <w:pPr>
        <w:tabs>
          <w:tab w:val="left" w:pos="3432"/>
        </w:tabs>
        <w:rPr>
          <w:rFonts w:eastAsia="方正黑体简体"/>
        </w:rPr>
      </w:pPr>
      <w:r>
        <w:rPr>
          <w:rFonts w:eastAsia="方正黑体简体" w:hint="eastAsia"/>
        </w:rPr>
        <w:br w:type="page"/>
      </w:r>
    </w:p>
    <w:p w14:paraId="622045C8" w14:textId="77777777" w:rsidR="00775BD4" w:rsidRDefault="00000000">
      <w:pPr>
        <w:tabs>
          <w:tab w:val="left" w:pos="8640"/>
        </w:tabs>
        <w:spacing w:line="560" w:lineRule="exact"/>
        <w:rPr>
          <w:rFonts w:eastAsia="方正黑体简体"/>
          <w:bCs/>
          <w:spacing w:val="6"/>
          <w:sz w:val="32"/>
          <w:szCs w:val="32"/>
        </w:rPr>
      </w:pPr>
      <w:r>
        <w:rPr>
          <w:rFonts w:eastAsia="方正黑体简体" w:hint="eastAsia"/>
          <w:bCs/>
          <w:spacing w:val="6"/>
          <w:sz w:val="32"/>
          <w:szCs w:val="32"/>
        </w:rPr>
        <w:lastRenderedPageBreak/>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775BD4" w14:paraId="15519863" w14:textId="77777777">
        <w:trPr>
          <w:trHeight w:val="1765"/>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B22006C" w14:textId="77777777" w:rsidR="00775BD4" w:rsidRDefault="00000000">
            <w:pPr>
              <w:spacing w:line="560" w:lineRule="exact"/>
              <w:jc w:val="center"/>
              <w:rPr>
                <w:rFonts w:eastAsia="楷体_GB2312"/>
                <w:color w:val="000000"/>
                <w:sz w:val="28"/>
                <w:szCs w:val="28"/>
                <w:lang w:val="en-US"/>
              </w:rPr>
            </w:pPr>
            <w:r>
              <w:rPr>
                <w:rFonts w:eastAsia="楷体_GB2312" w:hint="eastAsia"/>
                <w:color w:val="000000"/>
                <w:sz w:val="28"/>
                <w:szCs w:val="28"/>
                <w:lang w:val="en-US"/>
              </w:rPr>
              <w:t>保障措施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276DEE4" w14:textId="77777777" w:rsidR="00775BD4" w:rsidRDefault="00000000">
            <w:pPr>
              <w:ind w:firstLine="504"/>
              <w:jc w:val="both"/>
              <w:rPr>
                <w:rFonts w:eastAsia="仿宋_GB2312"/>
              </w:rPr>
            </w:pPr>
            <w:r>
              <w:rPr>
                <w:rFonts w:eastAsia="仿宋_GB2312" w:hint="eastAsia"/>
                <w:bCs/>
                <w:color w:val="000000"/>
                <w:spacing w:val="6"/>
                <w:szCs w:val="28"/>
                <w:lang w:val="en-US"/>
              </w:rPr>
              <w:t>出题单位可在</w:t>
            </w:r>
            <w:r>
              <w:rPr>
                <w:rFonts w:eastAsia="仿宋_GB2312" w:hint="eastAsia"/>
                <w:bCs/>
                <w:color w:val="000000"/>
                <w:spacing w:val="6"/>
                <w:szCs w:val="28"/>
                <w:lang w:val="en-US"/>
              </w:rPr>
              <w:t>2026</w:t>
            </w:r>
            <w:r>
              <w:rPr>
                <w:rFonts w:eastAsia="仿宋_GB2312" w:hint="eastAsia"/>
                <w:bCs/>
                <w:color w:val="000000"/>
                <w:spacing w:val="6"/>
                <w:szCs w:val="28"/>
                <w:lang w:val="en-US"/>
              </w:rPr>
              <w:t>年</w:t>
            </w:r>
            <w:r>
              <w:rPr>
                <w:rFonts w:eastAsia="仿宋_GB2312" w:hint="eastAsia"/>
                <w:bCs/>
                <w:color w:val="000000"/>
                <w:spacing w:val="6"/>
                <w:szCs w:val="28"/>
                <w:lang w:val="en-US"/>
              </w:rPr>
              <w:t>3</w:t>
            </w:r>
            <w:r>
              <w:rPr>
                <w:rFonts w:eastAsia="仿宋_GB2312" w:hint="eastAsia"/>
                <w:bCs/>
                <w:color w:val="000000"/>
                <w:spacing w:val="6"/>
                <w:szCs w:val="28"/>
                <w:lang w:val="en-US"/>
              </w:rPr>
              <w:t>月底前通过线上或线下途径为参赛团队提供需求对接与答疑环节，同时出题单位配备专员在比赛过程中提供必要的说明与答疑。</w:t>
            </w:r>
          </w:p>
        </w:tc>
      </w:tr>
      <w:tr w:rsidR="00775BD4" w14:paraId="2C1A375A" w14:textId="77777777">
        <w:trPr>
          <w:trHeight w:val="2854"/>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64FD358" w14:textId="77777777" w:rsidR="00775BD4" w:rsidRDefault="00000000">
            <w:pPr>
              <w:spacing w:line="560" w:lineRule="exact"/>
              <w:jc w:val="center"/>
              <w:rPr>
                <w:rFonts w:eastAsia="楷体_GB2312"/>
                <w:color w:val="000000"/>
                <w:sz w:val="28"/>
                <w:szCs w:val="28"/>
                <w:lang w:val="en-US"/>
              </w:rPr>
            </w:pPr>
            <w:r>
              <w:rPr>
                <w:rFonts w:eastAsia="楷体_GB2312" w:hint="eastAsia"/>
                <w:color w:val="000000"/>
                <w:sz w:val="28"/>
                <w:szCs w:val="28"/>
                <w:lang w:val="en-US"/>
              </w:rPr>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F6BDED0" w14:textId="77777777" w:rsidR="00775BD4" w:rsidRDefault="00000000">
            <w:pPr>
              <w:ind w:firstLine="504"/>
              <w:jc w:val="both"/>
              <w:rPr>
                <w:rFonts w:eastAsia="仿宋_GB2312"/>
                <w:bCs/>
                <w:color w:val="000000"/>
                <w:spacing w:val="6"/>
                <w:szCs w:val="28"/>
                <w:lang w:val="en-US"/>
              </w:rPr>
            </w:pPr>
            <w:r>
              <w:rPr>
                <w:rFonts w:eastAsia="仿宋_GB2312" w:hint="eastAsia"/>
                <w:bCs/>
                <w:color w:val="000000"/>
                <w:spacing w:val="6"/>
                <w:szCs w:val="28"/>
                <w:lang w:val="en-US"/>
              </w:rPr>
              <w:t>一、奖项设置</w:t>
            </w:r>
          </w:p>
          <w:p w14:paraId="184FB78B" w14:textId="77777777" w:rsidR="00775BD4" w:rsidRDefault="00000000">
            <w:pPr>
              <w:ind w:firstLine="504"/>
              <w:jc w:val="both"/>
              <w:rPr>
                <w:rFonts w:eastAsia="仿宋_GB2312"/>
                <w:bCs/>
                <w:color w:val="000000"/>
                <w:spacing w:val="6"/>
                <w:szCs w:val="28"/>
                <w:lang w:val="en-US"/>
              </w:rPr>
            </w:pPr>
            <w:r>
              <w:rPr>
                <w:rFonts w:eastAsia="仿宋_GB2312" w:hint="eastAsia"/>
                <w:bCs/>
                <w:color w:val="000000"/>
                <w:spacing w:val="6"/>
                <w:szCs w:val="28"/>
                <w:lang w:val="en-US"/>
              </w:rPr>
              <w:t>原则上设“擂主”团队</w:t>
            </w:r>
            <w:r>
              <w:rPr>
                <w:rFonts w:eastAsia="仿宋_GB2312" w:hint="eastAsia"/>
                <w:bCs/>
                <w:color w:val="000000"/>
                <w:spacing w:val="6"/>
                <w:szCs w:val="28"/>
                <w:lang w:val="en-US"/>
              </w:rPr>
              <w:t>1</w:t>
            </w:r>
            <w:r>
              <w:rPr>
                <w:rFonts w:eastAsia="仿宋_GB2312" w:hint="eastAsia"/>
                <w:bCs/>
                <w:color w:val="000000"/>
                <w:spacing w:val="6"/>
                <w:szCs w:val="28"/>
                <w:lang w:val="en-US"/>
              </w:rPr>
              <w:t>个，根据实际情况评出相应的特等奖、一等奖、二等奖、三等奖项目若干。</w:t>
            </w:r>
          </w:p>
          <w:p w14:paraId="45410B37" w14:textId="77777777" w:rsidR="00775BD4" w:rsidRDefault="00000000">
            <w:pPr>
              <w:ind w:firstLine="504"/>
              <w:jc w:val="both"/>
              <w:rPr>
                <w:rFonts w:eastAsia="仿宋_GB2312"/>
                <w:bCs/>
                <w:color w:val="000000"/>
                <w:spacing w:val="6"/>
                <w:szCs w:val="28"/>
                <w:lang w:val="en-US"/>
              </w:rPr>
            </w:pPr>
            <w:r>
              <w:rPr>
                <w:rFonts w:eastAsia="仿宋_GB2312" w:hint="eastAsia"/>
                <w:bCs/>
                <w:color w:val="000000"/>
                <w:spacing w:val="6"/>
                <w:szCs w:val="28"/>
                <w:lang w:val="en-US"/>
              </w:rPr>
              <w:t>二、激励措施</w:t>
            </w:r>
          </w:p>
          <w:p w14:paraId="6B580DE7" w14:textId="77777777" w:rsidR="00775BD4" w:rsidRDefault="00000000">
            <w:pPr>
              <w:ind w:firstLine="504"/>
              <w:jc w:val="both"/>
              <w:rPr>
                <w:rFonts w:eastAsia="仿宋_GB2312"/>
                <w:lang w:val="en-US"/>
              </w:rPr>
            </w:pPr>
            <w:proofErr w:type="gramStart"/>
            <w:r>
              <w:rPr>
                <w:rFonts w:eastAsia="仿宋_GB2312" w:hint="eastAsia"/>
                <w:bCs/>
                <w:color w:val="000000"/>
                <w:spacing w:val="6"/>
                <w:szCs w:val="28"/>
                <w:lang w:val="en-US"/>
              </w:rPr>
              <w:t>本榜题</w:t>
            </w:r>
            <w:proofErr w:type="gramEnd"/>
            <w:r>
              <w:rPr>
                <w:rFonts w:eastAsia="仿宋_GB2312" w:hint="eastAsia"/>
                <w:bCs/>
                <w:color w:val="000000"/>
                <w:spacing w:val="6"/>
                <w:szCs w:val="28"/>
                <w:lang w:val="en-US"/>
              </w:rPr>
              <w:t>将结合实际获奖情况给予适度奖金奖励。出题单位可为获奖者提供就业内推机会，可为“擂主”团队提供岗位实习机会，并视具体情况提供项目合作机会。</w:t>
            </w:r>
          </w:p>
        </w:tc>
      </w:tr>
    </w:tbl>
    <w:p w14:paraId="04CA48D9" w14:textId="77777777" w:rsidR="00775BD4" w:rsidRDefault="00000000">
      <w:pPr>
        <w:tabs>
          <w:tab w:val="left" w:pos="8640"/>
        </w:tabs>
        <w:spacing w:line="560" w:lineRule="exact"/>
        <w:rPr>
          <w:rFonts w:eastAsia="方正黑体简体"/>
          <w:bCs/>
          <w:spacing w:val="6"/>
          <w:sz w:val="32"/>
          <w:szCs w:val="32"/>
        </w:rPr>
      </w:pPr>
      <w:r>
        <w:rPr>
          <w:rFonts w:eastAsia="方正黑体简体" w:hint="eastAsia"/>
          <w:bCs/>
          <w:spacing w:val="6"/>
          <w:sz w:val="32"/>
          <w:szCs w:val="32"/>
        </w:rPr>
        <w:t>四、选题意义</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775BD4" w14:paraId="3D0D67BE" w14:textId="77777777">
        <w:trPr>
          <w:trHeight w:val="1593"/>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5F595571" w14:textId="77777777" w:rsidR="00775BD4" w:rsidRDefault="00000000">
            <w:pPr>
              <w:spacing w:line="560" w:lineRule="exact"/>
              <w:jc w:val="center"/>
              <w:rPr>
                <w:rFonts w:eastAsia="楷体_GB2312"/>
                <w:color w:val="000000"/>
                <w:sz w:val="28"/>
                <w:szCs w:val="28"/>
                <w:lang w:val="en-US"/>
              </w:rPr>
            </w:pPr>
            <w:r>
              <w:rPr>
                <w:rFonts w:eastAsia="楷体_GB2312" w:hint="eastAsia"/>
                <w:color w:val="000000"/>
                <w:sz w:val="28"/>
                <w:szCs w:val="28"/>
                <w:lang w:val="en-US"/>
              </w:rPr>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2FBB21" w14:textId="77777777" w:rsidR="00775BD4" w:rsidRDefault="00000000">
            <w:pPr>
              <w:ind w:firstLine="504"/>
              <w:jc w:val="both"/>
              <w:rPr>
                <w:rFonts w:eastAsia="仿宋_GB2312"/>
                <w:bCs/>
                <w:color w:val="000000"/>
                <w:spacing w:val="6"/>
                <w:szCs w:val="28"/>
                <w:lang w:val="en-US"/>
              </w:rPr>
            </w:pPr>
            <w:proofErr w:type="gramStart"/>
            <w:r>
              <w:rPr>
                <w:rFonts w:eastAsia="仿宋_GB2312" w:hint="eastAsia"/>
                <w:bCs/>
                <w:color w:val="000000"/>
                <w:spacing w:val="6"/>
                <w:szCs w:val="28"/>
                <w:lang w:val="en-US"/>
              </w:rPr>
              <w:t>众源手段</w:t>
            </w:r>
            <w:proofErr w:type="gramEnd"/>
            <w:r>
              <w:rPr>
                <w:rFonts w:eastAsia="仿宋_GB2312" w:hint="eastAsia"/>
                <w:bCs/>
                <w:color w:val="000000"/>
                <w:spacing w:val="6"/>
                <w:szCs w:val="28"/>
                <w:lang w:val="en-US"/>
              </w:rPr>
              <w:t>获取的平视视角图像，其成像时间、周期没有严格的限制，但这类数据成像视角窄、地理位置不明确，与天基底图融合难，导致平视数据未被广泛用于城市应急救援“一张图”。当前</w:t>
            </w:r>
            <w:r>
              <w:rPr>
                <w:rFonts w:eastAsia="仿宋_GB2312" w:hint="eastAsia"/>
                <w:bCs/>
                <w:spacing w:val="6"/>
                <w:szCs w:val="28"/>
                <w:lang w:val="en-US"/>
              </w:rPr>
              <w:t>基于天基图像与</w:t>
            </w:r>
            <w:proofErr w:type="gramStart"/>
            <w:r>
              <w:rPr>
                <w:rFonts w:eastAsia="仿宋_GB2312" w:hint="eastAsia"/>
                <w:bCs/>
                <w:spacing w:val="6"/>
                <w:szCs w:val="28"/>
                <w:lang w:val="en-US"/>
              </w:rPr>
              <w:t>众源数据</w:t>
            </w:r>
            <w:proofErr w:type="gramEnd"/>
            <w:r>
              <w:rPr>
                <w:rFonts w:eastAsia="仿宋_GB2312" w:hint="eastAsia"/>
                <w:bCs/>
                <w:spacing w:val="6"/>
                <w:szCs w:val="28"/>
                <w:lang w:val="en-US"/>
              </w:rPr>
              <w:t>的细粒度目标认知增强技术的难点在于：攻克平视视图与天基底</w:t>
            </w:r>
            <w:proofErr w:type="gramStart"/>
            <w:r>
              <w:rPr>
                <w:rFonts w:eastAsia="仿宋_GB2312" w:hint="eastAsia"/>
                <w:bCs/>
                <w:spacing w:val="6"/>
                <w:szCs w:val="28"/>
                <w:lang w:val="en-US"/>
              </w:rPr>
              <w:t>图信息</w:t>
            </w:r>
            <w:proofErr w:type="gramEnd"/>
            <w:r>
              <w:rPr>
                <w:rFonts w:eastAsia="仿宋_GB2312" w:hint="eastAsia"/>
                <w:bCs/>
                <w:spacing w:val="6"/>
                <w:szCs w:val="28"/>
                <w:lang w:val="en-US"/>
              </w:rPr>
              <w:t>地理位置、目标信息对齐问题，一定程度上可以缩短城市态势图的更新时间，提升现代城市应急救援的效率。</w:t>
            </w:r>
          </w:p>
          <w:p w14:paraId="1F2A83C2" w14:textId="77777777" w:rsidR="00775BD4" w:rsidRDefault="00775BD4">
            <w:pPr>
              <w:ind w:firstLine="504"/>
              <w:jc w:val="both"/>
              <w:rPr>
                <w:rFonts w:eastAsia="仿宋_GB2312"/>
                <w:bCs/>
                <w:color w:val="000000"/>
                <w:spacing w:val="6"/>
                <w:szCs w:val="28"/>
                <w:lang w:val="en-US"/>
              </w:rPr>
            </w:pPr>
          </w:p>
        </w:tc>
      </w:tr>
      <w:tr w:rsidR="00775BD4" w14:paraId="7F4ED7D8" w14:textId="77777777">
        <w:trPr>
          <w:trHeight w:val="173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51C731" w14:textId="77777777" w:rsidR="00775BD4" w:rsidRDefault="00000000">
            <w:pPr>
              <w:spacing w:line="560" w:lineRule="exact"/>
              <w:jc w:val="center"/>
              <w:rPr>
                <w:rFonts w:eastAsia="楷体_GB2312"/>
                <w:color w:val="000000"/>
                <w:sz w:val="28"/>
                <w:szCs w:val="28"/>
                <w:lang w:val="en-US"/>
              </w:rPr>
            </w:pPr>
            <w:r>
              <w:rPr>
                <w:rFonts w:eastAsia="楷体_GB2312" w:hint="eastAsia"/>
                <w:color w:val="000000"/>
                <w:sz w:val="28"/>
                <w:szCs w:val="28"/>
                <w:lang w:val="en-US"/>
              </w:rPr>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5378D1" w14:textId="77777777" w:rsidR="00775BD4" w:rsidRDefault="00000000">
            <w:pPr>
              <w:ind w:firstLine="504"/>
              <w:jc w:val="both"/>
              <w:rPr>
                <w:rFonts w:eastAsia="仿宋_GB2312"/>
                <w:bCs/>
                <w:color w:val="000000"/>
                <w:spacing w:val="6"/>
                <w:szCs w:val="28"/>
                <w:lang w:val="en-US"/>
              </w:rPr>
            </w:pPr>
            <w:r>
              <w:rPr>
                <w:rFonts w:eastAsia="仿宋_GB2312" w:hint="eastAsia"/>
                <w:bCs/>
                <w:color w:val="000000"/>
                <w:spacing w:val="6"/>
                <w:szCs w:val="28"/>
                <w:lang w:val="en-US"/>
              </w:rPr>
              <w:t>该技术可应用于城市应急救援任务，通过整合</w:t>
            </w:r>
            <w:proofErr w:type="gramStart"/>
            <w:r>
              <w:rPr>
                <w:rFonts w:eastAsia="仿宋_GB2312" w:hint="eastAsia"/>
                <w:bCs/>
                <w:color w:val="000000"/>
                <w:spacing w:val="6"/>
                <w:szCs w:val="28"/>
                <w:lang w:val="en-US"/>
              </w:rPr>
              <w:t>众源目标</w:t>
            </w:r>
            <w:proofErr w:type="gramEnd"/>
            <w:r>
              <w:rPr>
                <w:rFonts w:eastAsia="仿宋_GB2312" w:hint="eastAsia"/>
                <w:bCs/>
                <w:color w:val="000000"/>
                <w:spacing w:val="6"/>
                <w:szCs w:val="28"/>
                <w:lang w:val="en-US"/>
              </w:rPr>
              <w:t>信息，快速更新大区域范围的应急处置“一张图”，以在短时间内精准判断灾情态势、优化救援路径，科学调配力量，直接关系到救援任务的成败与效率。</w:t>
            </w:r>
          </w:p>
        </w:tc>
      </w:tr>
    </w:tbl>
    <w:p w14:paraId="0EBB6538" w14:textId="77777777" w:rsidR="00775BD4" w:rsidRDefault="00000000">
      <w:pPr>
        <w:rPr>
          <w:rFonts w:eastAsia="楷体_GB2312"/>
        </w:rPr>
      </w:pPr>
      <w:r>
        <w:rPr>
          <w:rFonts w:eastAsia="楷体_GB2312" w:hint="eastAsia"/>
        </w:rPr>
        <w:br w:type="page"/>
      </w:r>
    </w:p>
    <w:p w14:paraId="4626D09D" w14:textId="77777777" w:rsidR="00775BD4" w:rsidRDefault="00000000">
      <w:pPr>
        <w:widowControl w:val="0"/>
        <w:wordWrap w:val="0"/>
        <w:adjustRightInd/>
        <w:snapToGrid/>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“青智未来”新质生产力</w:t>
      </w:r>
      <w:r>
        <w:rPr>
          <w:rFonts w:eastAsia="方正小标宋简体"/>
          <w:bCs/>
          <w:kern w:val="2"/>
          <w:sz w:val="44"/>
          <w:szCs w:val="32"/>
          <w:lang w:val="en-US"/>
        </w:rPr>
        <w:t>专项赛</w:t>
      </w:r>
    </w:p>
    <w:p w14:paraId="5A1DE482" w14:textId="77777777" w:rsidR="00775BD4" w:rsidRDefault="00000000">
      <w:pPr>
        <w:widowControl w:val="0"/>
        <w:tabs>
          <w:tab w:val="left" w:pos="8640"/>
        </w:tabs>
        <w:wordWrap w:val="0"/>
        <w:spacing w:line="560" w:lineRule="exact"/>
        <w:jc w:val="center"/>
        <w:rPr>
          <w:rFonts w:eastAsia="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10</w:t>
      </w:r>
    </w:p>
    <w:p w14:paraId="47D44863" w14:textId="77777777" w:rsidR="00775BD4" w:rsidRDefault="00775BD4">
      <w:pPr>
        <w:widowControl w:val="0"/>
        <w:tabs>
          <w:tab w:val="left" w:pos="8640"/>
        </w:tabs>
        <w:wordWrap w:val="0"/>
        <w:spacing w:line="560" w:lineRule="exact"/>
        <w:jc w:val="center"/>
        <w:rPr>
          <w:rFonts w:eastAsia="方正小标宋简体"/>
          <w:bCs/>
          <w:kern w:val="2"/>
          <w:sz w:val="32"/>
          <w:szCs w:val="22"/>
          <w:lang w:val="en-US"/>
        </w:rPr>
      </w:pPr>
    </w:p>
    <w:p w14:paraId="35E9CCCA" w14:textId="77777777" w:rsidR="00775BD4" w:rsidRDefault="00000000">
      <w:pPr>
        <w:tabs>
          <w:tab w:val="left" w:pos="8640"/>
        </w:tabs>
        <w:spacing w:line="560" w:lineRule="exact"/>
        <w:rPr>
          <w:rFonts w:ascii="方正楷体简体" w:eastAsia="方正楷体简体" w:hAnsi="方正楷体简体" w:cs="方正楷体简体"/>
          <w:bCs/>
          <w:spacing w:val="6"/>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775BD4" w14:paraId="364F54D1" w14:textId="77777777">
        <w:trPr>
          <w:trHeight w:val="582"/>
          <w:jc w:val="center"/>
        </w:trPr>
        <w:tc>
          <w:tcPr>
            <w:tcW w:w="1668" w:type="dxa"/>
            <w:vAlign w:val="center"/>
          </w:tcPr>
          <w:p w14:paraId="65623E84"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单位名称</w:t>
            </w:r>
          </w:p>
        </w:tc>
        <w:tc>
          <w:tcPr>
            <w:tcW w:w="6932" w:type="dxa"/>
            <w:gridSpan w:val="3"/>
            <w:vAlign w:val="center"/>
          </w:tcPr>
          <w:p w14:paraId="050545B1" w14:textId="77777777" w:rsidR="00775BD4" w:rsidRDefault="00000000">
            <w:pPr>
              <w:jc w:val="center"/>
              <w:rPr>
                <w:rFonts w:ascii="仿宋_GB2312" w:eastAsia="仿宋_GB2312" w:hAnsi="仿宋_GB2312" w:cs="仿宋_GB2312"/>
              </w:rPr>
            </w:pPr>
            <w:r>
              <w:rPr>
                <w:rFonts w:ascii="仿宋_GB2312" w:eastAsia="仿宋_GB2312" w:hAnsi="仿宋_GB2312" w:cs="仿宋_GB2312" w:hint="eastAsia"/>
                <w:bCs/>
                <w:spacing w:val="6"/>
                <w:szCs w:val="28"/>
                <w:lang w:val="en-US"/>
              </w:rPr>
              <w:t>中国船舶集团有限公司综合技术经济研究院</w:t>
            </w:r>
          </w:p>
        </w:tc>
      </w:tr>
      <w:tr w:rsidR="00775BD4" w14:paraId="081C24A9" w14:textId="77777777">
        <w:trPr>
          <w:trHeight w:val="582"/>
          <w:jc w:val="center"/>
        </w:trPr>
        <w:tc>
          <w:tcPr>
            <w:tcW w:w="1668" w:type="dxa"/>
            <w:vAlign w:val="center"/>
          </w:tcPr>
          <w:p w14:paraId="1C75B4A3" w14:textId="77777777" w:rsidR="00775BD4" w:rsidRDefault="00000000">
            <w:pPr>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单位类型</w:t>
            </w:r>
          </w:p>
        </w:tc>
        <w:tc>
          <w:tcPr>
            <w:tcW w:w="6932" w:type="dxa"/>
            <w:gridSpan w:val="3"/>
            <w:vAlign w:val="center"/>
          </w:tcPr>
          <w:p w14:paraId="6A9F9B77" w14:textId="77777777" w:rsidR="00775BD4" w:rsidRDefault="00000000">
            <w:pPr>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中央企业</w:t>
            </w:r>
          </w:p>
        </w:tc>
      </w:tr>
      <w:tr w:rsidR="00775BD4" w14:paraId="40929A60" w14:textId="77777777">
        <w:trPr>
          <w:trHeight w:val="567"/>
          <w:jc w:val="center"/>
        </w:trPr>
        <w:tc>
          <w:tcPr>
            <w:tcW w:w="1668" w:type="dxa"/>
            <w:vAlign w:val="center"/>
          </w:tcPr>
          <w:p w14:paraId="3AB7279C"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地址</w:t>
            </w:r>
          </w:p>
        </w:tc>
        <w:tc>
          <w:tcPr>
            <w:tcW w:w="6932" w:type="dxa"/>
            <w:gridSpan w:val="3"/>
            <w:vAlign w:val="center"/>
          </w:tcPr>
          <w:p w14:paraId="1F7758B3" w14:textId="77777777" w:rsidR="00775BD4" w:rsidRDefault="00000000">
            <w:pPr>
              <w:jc w:val="center"/>
              <w:rPr>
                <w:rFonts w:ascii="仿宋_GB2312" w:eastAsia="仿宋_GB2312" w:hAnsi="仿宋_GB2312" w:cs="仿宋_GB2312"/>
              </w:rPr>
            </w:pPr>
            <w:r>
              <w:rPr>
                <w:rFonts w:ascii="仿宋_GB2312" w:eastAsia="仿宋_GB2312" w:hAnsi="仿宋_GB2312" w:cs="仿宋_GB2312" w:hint="eastAsia"/>
              </w:rPr>
              <w:t>学院南路7</w:t>
            </w:r>
            <w:r>
              <w:rPr>
                <w:rFonts w:ascii="仿宋_GB2312" w:eastAsia="仿宋_GB2312" w:hAnsi="仿宋_GB2312" w:cs="仿宋_GB2312"/>
              </w:rPr>
              <w:t>0</w:t>
            </w:r>
            <w:r>
              <w:rPr>
                <w:rFonts w:ascii="仿宋_GB2312" w:eastAsia="仿宋_GB2312" w:hAnsi="仿宋_GB2312" w:cs="仿宋_GB2312" w:hint="eastAsia"/>
              </w:rPr>
              <w:t>号</w:t>
            </w:r>
          </w:p>
        </w:tc>
      </w:tr>
      <w:tr w:rsidR="00775BD4" w14:paraId="2716078D" w14:textId="77777777">
        <w:trPr>
          <w:trHeight w:val="1242"/>
          <w:jc w:val="center"/>
        </w:trPr>
        <w:tc>
          <w:tcPr>
            <w:tcW w:w="1668" w:type="dxa"/>
            <w:vAlign w:val="center"/>
          </w:tcPr>
          <w:p w14:paraId="53393C6D"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lang w:val="en-US"/>
              </w:rPr>
              <w:t>单位</w:t>
            </w:r>
            <w:r>
              <w:rPr>
                <w:rFonts w:ascii="楷体_GB2312" w:eastAsia="楷体_GB2312" w:hAnsi="楷体_GB2312" w:cs="楷体_GB2312" w:hint="eastAsia"/>
                <w:sz w:val="28"/>
                <w:szCs w:val="32"/>
              </w:rPr>
              <w:t>简介</w:t>
            </w:r>
          </w:p>
        </w:tc>
        <w:tc>
          <w:tcPr>
            <w:tcW w:w="6932" w:type="dxa"/>
            <w:gridSpan w:val="3"/>
            <w:vAlign w:val="center"/>
          </w:tcPr>
          <w:p w14:paraId="55CFFC7C" w14:textId="77777777" w:rsidR="00775BD4" w:rsidRDefault="00000000">
            <w:pPr>
              <w:jc w:val="both"/>
              <w:rPr>
                <w:rFonts w:ascii="仿宋_GB2312" w:eastAsia="仿宋_GB2312" w:hAnsi="仿宋_GB2312" w:cs="仿宋_GB2312"/>
                <w:bCs/>
                <w:spacing w:val="6"/>
                <w:szCs w:val="28"/>
              </w:rPr>
            </w:pPr>
            <w:bookmarkStart w:id="4" w:name="OLE_LINK2"/>
            <w:r>
              <w:rPr>
                <w:rFonts w:ascii="仿宋_GB2312" w:eastAsia="仿宋_GB2312" w:hAnsi="仿宋_GB2312" w:cs="仿宋_GB2312" w:hint="eastAsia"/>
              </w:rPr>
              <w:t>中国船舶集团有限公司综合技术经济研究院</w:t>
            </w:r>
            <w:bookmarkEnd w:id="4"/>
            <w:r>
              <w:rPr>
                <w:rFonts w:ascii="仿宋_GB2312" w:eastAsia="仿宋_GB2312" w:hAnsi="仿宋_GB2312" w:cs="仿宋_GB2312" w:hint="eastAsia"/>
              </w:rPr>
              <w:t>（简称“中船综合院”）属于中国船舶集团有限公司，是船舶行业唯一的综合性国防军工技术基础研究单位，</w:t>
            </w:r>
            <w:r>
              <w:rPr>
                <w:rFonts w:ascii="仿宋_GB2312" w:eastAsia="仿宋_GB2312" w:hAnsi="仿宋_GB2312" w:cs="仿宋_GB2312" w:hint="eastAsia"/>
                <w:lang w:val="en-US"/>
              </w:rPr>
              <w:t>是人因工程全国重点实验室挂靠单位</w:t>
            </w:r>
            <w:r>
              <w:rPr>
                <w:rFonts w:ascii="仿宋_GB2312" w:eastAsia="仿宋_GB2312" w:hAnsi="仿宋_GB2312" w:cs="仿宋_GB2312" w:hint="eastAsia"/>
              </w:rPr>
              <w:t>。中</w:t>
            </w:r>
            <w:proofErr w:type="gramStart"/>
            <w:r>
              <w:rPr>
                <w:rFonts w:ascii="仿宋_GB2312" w:eastAsia="仿宋_GB2312" w:hAnsi="仿宋_GB2312" w:cs="仿宋_GB2312" w:hint="eastAsia"/>
              </w:rPr>
              <w:t>船综合院</w:t>
            </w:r>
            <w:proofErr w:type="gramEnd"/>
            <w:r>
              <w:rPr>
                <w:rFonts w:ascii="仿宋_GB2312" w:eastAsia="仿宋_GB2312" w:hAnsi="仿宋_GB2312" w:cs="仿宋_GB2312" w:hint="eastAsia"/>
              </w:rPr>
              <w:t>秉承“支撑国防工业发展，运筹船舶行业未来”的发展使命，聚焦“一流行业智库、一流基础院所、一流央企党校”战略目标，围绕“软实力助力船舶工业高质量发展，基础科研支撑海军战斗力生成”战略主线，构建“北京、广东、青岛、涿州”四地协同发展的空间格局，统筹发挥船舶经济研究、船舶标准化、船舶质量与可靠性、船舶人机工效、知识产权与成果管理、舰船软件测评、国防科技创新管理研究、教育培训、服务设计、文化传媒等专业领域优势，致力于打造成为专业技术突出、业务特色鲜明、质量效益优异、综合影响力强的船舶军工行业</w:t>
            </w:r>
            <w:proofErr w:type="gramStart"/>
            <w:r>
              <w:rPr>
                <w:rFonts w:ascii="仿宋_GB2312" w:eastAsia="仿宋_GB2312" w:hAnsi="仿宋_GB2312" w:cs="仿宋_GB2312" w:hint="eastAsia"/>
              </w:rPr>
              <w:t>一流智库</w:t>
            </w:r>
            <w:proofErr w:type="gramEnd"/>
            <w:r>
              <w:rPr>
                <w:rFonts w:ascii="仿宋_GB2312" w:eastAsia="仿宋_GB2312" w:hAnsi="仿宋_GB2312" w:cs="仿宋_GB2312" w:hint="eastAsia"/>
              </w:rPr>
              <w:t>基础科研院所。</w:t>
            </w:r>
          </w:p>
        </w:tc>
      </w:tr>
      <w:tr w:rsidR="00775BD4" w14:paraId="25C01859" w14:textId="77777777">
        <w:trPr>
          <w:trHeight w:val="535"/>
          <w:jc w:val="center"/>
        </w:trPr>
        <w:tc>
          <w:tcPr>
            <w:tcW w:w="1668" w:type="dxa"/>
            <w:vAlign w:val="center"/>
          </w:tcPr>
          <w:p w14:paraId="132C7249" w14:textId="77777777" w:rsidR="00775BD4" w:rsidRDefault="00000000">
            <w:pPr>
              <w:ind w:firstLineChars="100" w:firstLine="280"/>
              <w:jc w:val="both"/>
              <w:rPr>
                <w:rFonts w:ascii="楷体_GB2312" w:eastAsia="楷体_GB2312" w:hAnsi="楷体_GB2312" w:cs="楷体_GB2312"/>
                <w:bCs/>
                <w:spacing w:val="6"/>
                <w:szCs w:val="28"/>
              </w:rPr>
            </w:pPr>
            <w:r>
              <w:rPr>
                <w:rFonts w:ascii="楷体_GB2312" w:eastAsia="楷体_GB2312" w:hAnsi="楷体_GB2312" w:cs="楷体_GB2312" w:hint="eastAsia"/>
                <w:sz w:val="28"/>
                <w:szCs w:val="32"/>
                <w:lang w:val="en-US"/>
              </w:rPr>
              <w:t>联系人</w:t>
            </w:r>
          </w:p>
        </w:tc>
        <w:tc>
          <w:tcPr>
            <w:tcW w:w="3076" w:type="dxa"/>
            <w:vAlign w:val="center"/>
          </w:tcPr>
          <w:p w14:paraId="2B2907A1" w14:textId="77777777" w:rsidR="00775BD4" w:rsidRDefault="00000000">
            <w:pPr>
              <w:jc w:val="center"/>
              <w:rPr>
                <w:rFonts w:ascii="仿宋_GB2312" w:eastAsia="仿宋_GB2312" w:hAnsi="仿宋_GB2312" w:cs="仿宋_GB2312"/>
                <w:bCs/>
                <w:spacing w:val="6"/>
                <w:szCs w:val="28"/>
                <w:lang w:val="en-US"/>
              </w:rPr>
            </w:pPr>
            <w:r>
              <w:rPr>
                <w:rFonts w:ascii="仿宋_GB2312" w:eastAsia="仿宋_GB2312" w:hAnsi="仿宋_GB2312" w:cs="仿宋_GB2312" w:hint="eastAsia"/>
              </w:rPr>
              <w:t>李宁</w:t>
            </w:r>
          </w:p>
        </w:tc>
        <w:tc>
          <w:tcPr>
            <w:tcW w:w="1073" w:type="dxa"/>
            <w:vAlign w:val="center"/>
          </w:tcPr>
          <w:p w14:paraId="60166C4D"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职务</w:t>
            </w:r>
          </w:p>
        </w:tc>
        <w:tc>
          <w:tcPr>
            <w:tcW w:w="2783" w:type="dxa"/>
            <w:vAlign w:val="center"/>
          </w:tcPr>
          <w:p w14:paraId="5745A462" w14:textId="77777777" w:rsidR="00775BD4" w:rsidRDefault="00000000">
            <w:pPr>
              <w:jc w:val="center"/>
              <w:rPr>
                <w:rFonts w:eastAsia="方正仿宋简体"/>
              </w:rPr>
            </w:pPr>
            <w:r>
              <w:rPr>
                <w:rFonts w:ascii="仿宋_GB2312" w:eastAsia="仿宋_GB2312" w:hAnsi="仿宋_GB2312" w:cs="仿宋_GB2312" w:hint="eastAsia"/>
              </w:rPr>
              <w:t>副主任/高级工程师</w:t>
            </w:r>
          </w:p>
        </w:tc>
      </w:tr>
      <w:tr w:rsidR="00775BD4" w14:paraId="5E7A6CFA" w14:textId="77777777">
        <w:trPr>
          <w:trHeight w:val="787"/>
          <w:jc w:val="center"/>
        </w:trPr>
        <w:tc>
          <w:tcPr>
            <w:tcW w:w="1668" w:type="dxa"/>
            <w:vAlign w:val="center"/>
          </w:tcPr>
          <w:p w14:paraId="5572D284" w14:textId="77777777" w:rsidR="00775BD4" w:rsidRDefault="00000000">
            <w:pPr>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联系方式</w:t>
            </w:r>
          </w:p>
        </w:tc>
        <w:tc>
          <w:tcPr>
            <w:tcW w:w="3076" w:type="dxa"/>
            <w:vAlign w:val="center"/>
          </w:tcPr>
          <w:p w14:paraId="3102F708" w14:textId="77777777" w:rsidR="00775BD4" w:rsidRDefault="00000000">
            <w:pPr>
              <w:jc w:val="center"/>
              <w:rPr>
                <w:rFonts w:ascii="仿宋_GB2312" w:eastAsia="仿宋_GB2312" w:hAnsi="仿宋_GB2312" w:cs="仿宋_GB2312"/>
                <w:bCs/>
                <w:spacing w:val="6"/>
                <w:szCs w:val="28"/>
                <w:lang w:val="en-US"/>
              </w:rPr>
            </w:pPr>
            <w:r>
              <w:rPr>
                <w:rFonts w:ascii="仿宋_GB2312" w:eastAsia="仿宋_GB2312" w:hAnsi="仿宋_GB2312" w:cs="仿宋_GB2312"/>
              </w:rPr>
              <w:t>15210504416</w:t>
            </w:r>
          </w:p>
        </w:tc>
        <w:tc>
          <w:tcPr>
            <w:tcW w:w="1073" w:type="dxa"/>
            <w:vAlign w:val="center"/>
          </w:tcPr>
          <w:p w14:paraId="59CBC905" w14:textId="77777777" w:rsidR="00775BD4" w:rsidRDefault="00000000">
            <w:pPr>
              <w:spacing w:line="560" w:lineRule="exact"/>
              <w:jc w:val="center"/>
              <w:rPr>
                <w:rFonts w:ascii="楷体_GB2312" w:eastAsia="楷体_GB2312" w:hAnsi="楷体_GB2312" w:cs="楷体_GB2312"/>
                <w:sz w:val="28"/>
                <w:szCs w:val="32"/>
              </w:rPr>
            </w:pPr>
            <w:proofErr w:type="gramStart"/>
            <w:r>
              <w:rPr>
                <w:rFonts w:ascii="楷体_GB2312" w:eastAsia="楷体_GB2312" w:hAnsi="楷体_GB2312" w:cs="楷体_GB2312" w:hint="eastAsia"/>
                <w:sz w:val="28"/>
                <w:szCs w:val="32"/>
              </w:rPr>
              <w:t>微信</w:t>
            </w:r>
            <w:proofErr w:type="gramEnd"/>
          </w:p>
        </w:tc>
        <w:tc>
          <w:tcPr>
            <w:tcW w:w="2783" w:type="dxa"/>
            <w:vAlign w:val="center"/>
          </w:tcPr>
          <w:p w14:paraId="79EB99DB" w14:textId="77777777" w:rsidR="00775BD4" w:rsidRDefault="00775BD4">
            <w:pPr>
              <w:jc w:val="center"/>
              <w:rPr>
                <w:rFonts w:eastAsia="方正仿宋简体"/>
              </w:rPr>
            </w:pPr>
          </w:p>
        </w:tc>
      </w:tr>
    </w:tbl>
    <w:p w14:paraId="19B3ADEE" w14:textId="77777777" w:rsidR="00775BD4" w:rsidRDefault="00000000">
      <w:pPr>
        <w:tabs>
          <w:tab w:val="left" w:pos="8640"/>
        </w:tabs>
        <w:spacing w:line="56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775BD4" w14:paraId="1A17AB82"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D2447A6"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选题</w:t>
            </w:r>
            <w:r>
              <w:rPr>
                <w:rFonts w:ascii="楷体_GB2312" w:eastAsia="楷体_GB2312" w:hAnsi="楷体_GB2312" w:cs="楷体_GB2312" w:hint="eastAsia"/>
                <w:color w:val="000000"/>
                <w:sz w:val="28"/>
                <w:szCs w:val="28"/>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3DD6A06" w14:textId="77777777" w:rsidR="00775BD4" w:rsidRDefault="00000000">
            <w:pPr>
              <w:jc w:val="center"/>
              <w:rPr>
                <w:rFonts w:ascii="仿宋_GB2312" w:eastAsia="仿宋_GB2312" w:hAnsi="仿宋_GB2312" w:cs="仿宋_GB2312"/>
              </w:rPr>
            </w:pPr>
            <w:r>
              <w:rPr>
                <w:rFonts w:ascii="仿宋_GB2312" w:eastAsia="仿宋_GB2312" w:hAnsi="仿宋_GB2312" w:cs="仿宋_GB2312" w:hint="eastAsia"/>
                <w:bCs/>
                <w:color w:val="000000"/>
                <w:spacing w:val="6"/>
                <w:szCs w:val="28"/>
              </w:rPr>
              <w:t>基于作业人员认知及行</w:t>
            </w:r>
            <w:r>
              <w:rPr>
                <w:rFonts w:ascii="仿宋_GB2312" w:eastAsia="仿宋_GB2312" w:hAnsi="仿宋_GB2312" w:cs="仿宋_GB2312" w:hint="eastAsia"/>
              </w:rPr>
              <w:t>为融合的交互意图预测</w:t>
            </w:r>
          </w:p>
          <w:p w14:paraId="30391CEE" w14:textId="77777777" w:rsidR="00775BD4" w:rsidRDefault="00000000">
            <w:pPr>
              <w:jc w:val="center"/>
              <w:rPr>
                <w:rFonts w:ascii="仿宋_GB2312" w:eastAsia="仿宋_GB2312" w:hAnsi="仿宋_GB2312" w:cs="仿宋_GB2312"/>
                <w:color w:val="000000"/>
              </w:rPr>
            </w:pPr>
            <w:r>
              <w:rPr>
                <w:rFonts w:ascii="仿宋_GB2312" w:eastAsia="仿宋_GB2312" w:hAnsi="仿宋_GB2312" w:cs="仿宋_GB2312" w:hint="eastAsia"/>
              </w:rPr>
              <w:t>及智能推理</w:t>
            </w:r>
            <w:r>
              <w:rPr>
                <w:rFonts w:ascii="仿宋_GB2312" w:eastAsia="仿宋_GB2312" w:hAnsi="仿宋_GB2312" w:cs="仿宋_GB2312" w:hint="eastAsia"/>
                <w:bCs/>
                <w:color w:val="000000"/>
                <w:spacing w:val="6"/>
                <w:szCs w:val="28"/>
              </w:rPr>
              <w:t>模型</w:t>
            </w:r>
          </w:p>
        </w:tc>
      </w:tr>
      <w:tr w:rsidR="00775BD4" w14:paraId="72C2C820"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91B53ED"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86F5954" w14:textId="77777777" w:rsidR="00775BD4" w:rsidRDefault="00000000">
            <w:pPr>
              <w:ind w:firstLineChars="200" w:firstLine="480"/>
              <w:jc w:val="both"/>
              <w:rPr>
                <w:rFonts w:ascii="仿宋_GB2312" w:eastAsia="仿宋_GB2312" w:hAnsi="仿宋_GB2312" w:cs="仿宋_GB2312"/>
                <w:color w:val="000000"/>
              </w:rPr>
            </w:pPr>
            <w:r>
              <w:rPr>
                <w:rFonts w:ascii="仿宋_GB2312" w:eastAsia="仿宋_GB2312" w:hint="eastAsia"/>
              </w:rPr>
              <w:t>本选题是一个人机工效、人工智能、信息技术、装备系统及工业产品等高度交叉的前沿领域。它旨在通过实时、多维度地捕捉和分析作业人员的认知状态与行为，来预测作业人员的交互意图，并以此为智能系统提供推理和辅助决策的能力，能够支持多个前沿领域的技术。</w:t>
            </w:r>
          </w:p>
        </w:tc>
      </w:tr>
      <w:tr w:rsidR="00775BD4" w14:paraId="73249588"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58460F2"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287FE5B" w14:textId="77777777" w:rsidR="00775BD4" w:rsidRDefault="00000000">
            <w:pPr>
              <w:ind w:firstLineChars="200" w:firstLine="480"/>
              <w:jc w:val="both"/>
              <w:rPr>
                <w:rFonts w:ascii="仿宋_GB2312" w:eastAsia="仿宋_GB2312"/>
              </w:rPr>
            </w:pPr>
            <w:r>
              <w:rPr>
                <w:rFonts w:ascii="仿宋_GB2312" w:eastAsia="仿宋_GB2312" w:hint="eastAsia"/>
              </w:rPr>
              <w:t>智能系统在复杂系统操作任务中，正从被动的工具向主动的、具备情境感知与认知能力的</w:t>
            </w:r>
            <w:proofErr w:type="gramStart"/>
            <w:r>
              <w:rPr>
                <w:rFonts w:ascii="仿宋_GB2312" w:eastAsia="仿宋_GB2312" w:hint="eastAsia"/>
              </w:rPr>
              <w:t>协助伙伴</w:t>
            </w:r>
            <w:proofErr w:type="gramEnd"/>
            <w:r>
              <w:rPr>
                <w:rFonts w:ascii="仿宋_GB2312" w:eastAsia="仿宋_GB2312" w:hint="eastAsia"/>
              </w:rPr>
              <w:t>演进，特别是在协助人员学习与适应方面，需要通过系统以智能协助支撑的方式帮助作业人员完成任务，特别是在帮助新的用户学习复杂系统，或是</w:t>
            </w:r>
            <w:r>
              <w:rPr>
                <w:rFonts w:ascii="仿宋_GB2312" w:eastAsia="仿宋_GB2312" w:hint="eastAsia"/>
              </w:rPr>
              <w:lastRenderedPageBreak/>
              <w:t>用户学习新的任务过程中，智能协助起到非常重要的作用。在传统的新用户和学习新任务系统时，通常采用操作手册的方式，但是传统操作手册往往存在效率低下的问题，尤其是在涉及繁琐流程的场景中，作业人员需要在有限时间内快速理解任务逻辑与操作步骤。</w:t>
            </w:r>
          </w:p>
          <w:p w14:paraId="2635A5C1" w14:textId="77777777" w:rsidR="00775BD4" w:rsidRDefault="00000000">
            <w:pPr>
              <w:ind w:firstLineChars="200" w:firstLine="480"/>
              <w:jc w:val="both"/>
              <w:rPr>
                <w:rFonts w:ascii="仿宋_GB2312" w:eastAsia="仿宋_GB2312" w:hAnsi="仿宋_GB2312" w:cs="仿宋_GB2312"/>
                <w:bCs/>
                <w:color w:val="000000"/>
                <w:spacing w:val="6"/>
                <w:szCs w:val="28"/>
                <w:lang w:val="en-US"/>
              </w:rPr>
            </w:pPr>
            <w:r>
              <w:rPr>
                <w:rFonts w:ascii="仿宋_GB2312" w:eastAsia="仿宋_GB2312"/>
              </w:rPr>
              <w:t>本</w:t>
            </w:r>
            <w:r>
              <w:rPr>
                <w:rFonts w:ascii="仿宋_GB2312" w:eastAsia="仿宋_GB2312" w:hint="eastAsia"/>
              </w:rPr>
              <w:t>选题</w:t>
            </w:r>
            <w:r>
              <w:rPr>
                <w:rFonts w:ascii="仿宋_GB2312" w:eastAsia="仿宋_GB2312"/>
              </w:rPr>
              <w:t>以复杂任务执行需求为背景，通过</w:t>
            </w:r>
            <w:r>
              <w:rPr>
                <w:rFonts w:ascii="仿宋_GB2312" w:eastAsia="仿宋_GB2312" w:hint="eastAsia"/>
              </w:rPr>
              <w:t>提取基于作业人员眼动及行为数据，建立基于关键眼</w:t>
            </w:r>
            <w:proofErr w:type="gramStart"/>
            <w:r>
              <w:rPr>
                <w:rFonts w:ascii="仿宋_GB2312" w:eastAsia="仿宋_GB2312" w:hint="eastAsia"/>
              </w:rPr>
              <w:t>动特征</w:t>
            </w:r>
            <w:proofErr w:type="gramEnd"/>
            <w:r>
              <w:rPr>
                <w:rFonts w:ascii="仿宋_GB2312" w:eastAsia="仿宋_GB2312" w:hint="eastAsia"/>
              </w:rPr>
              <w:t>及交互行为学习的意图预测模型，构建面向新用户、新任务适配的交互式意图的智能推理应用方法</w:t>
            </w:r>
            <w:r>
              <w:rPr>
                <w:rFonts w:ascii="仿宋_GB2312" w:eastAsia="仿宋_GB2312"/>
              </w:rPr>
              <w:t>，从而</w:t>
            </w:r>
            <w:r>
              <w:rPr>
                <w:rFonts w:ascii="仿宋_GB2312" w:eastAsia="仿宋_GB2312" w:hint="eastAsia"/>
              </w:rPr>
              <w:t>为</w:t>
            </w:r>
            <w:r>
              <w:rPr>
                <w:rFonts w:ascii="仿宋_GB2312" w:eastAsia="仿宋_GB2312"/>
              </w:rPr>
              <w:t>辅助作业人员完成系统交互动作，以提升交互效率</w:t>
            </w:r>
            <w:r>
              <w:rPr>
                <w:rFonts w:ascii="仿宋_GB2312" w:eastAsia="仿宋_GB2312" w:hint="eastAsia"/>
              </w:rPr>
              <w:t>的应用领域提供支撑</w:t>
            </w:r>
            <w:r>
              <w:rPr>
                <w:rFonts w:ascii="仿宋_GB2312" w:eastAsia="仿宋_GB2312"/>
              </w:rPr>
              <w:t>。</w:t>
            </w:r>
          </w:p>
        </w:tc>
      </w:tr>
      <w:tr w:rsidR="00775BD4" w14:paraId="253927FE"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D8979FE"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E19DB36" w14:textId="77777777" w:rsidR="00775BD4" w:rsidRDefault="00000000">
            <w:pPr>
              <w:overflowPunct w:val="0"/>
              <w:ind w:firstLineChars="200" w:firstLine="482"/>
              <w:rPr>
                <w:rFonts w:ascii="仿宋_GB2312" w:eastAsia="仿宋_GB2312"/>
                <w:b/>
              </w:rPr>
            </w:pPr>
            <w:r>
              <w:rPr>
                <w:rFonts w:ascii="仿宋_GB2312" w:eastAsia="仿宋_GB2312" w:hint="eastAsia"/>
                <w:b/>
              </w:rPr>
              <w:t>1</w:t>
            </w:r>
            <w:r>
              <w:rPr>
                <w:rFonts w:ascii="仿宋_GB2312" w:eastAsia="仿宋_GB2312"/>
                <w:b/>
              </w:rPr>
              <w:t>.</w:t>
            </w:r>
            <w:r>
              <w:rPr>
                <w:rFonts w:ascii="仿宋_GB2312" w:eastAsia="仿宋_GB2312" w:hint="eastAsia"/>
                <w:b/>
              </w:rPr>
              <w:t>答题要求</w:t>
            </w:r>
          </w:p>
          <w:p w14:paraId="40FBB3EF" w14:textId="77777777" w:rsidR="00775BD4" w:rsidRDefault="00000000">
            <w:pPr>
              <w:ind w:firstLineChars="200" w:firstLine="480"/>
              <w:jc w:val="both"/>
              <w:rPr>
                <w:rFonts w:ascii="仿宋_GB2312" w:eastAsia="仿宋_GB2312"/>
              </w:rPr>
            </w:pPr>
            <w:r>
              <w:rPr>
                <w:rFonts w:ascii="仿宋_GB2312" w:eastAsia="仿宋_GB2312" w:hint="eastAsia"/>
              </w:rPr>
              <w:t>构建一套基于作业人员认知及行为融合的交互意图预测及智能推理模型，包含以下内容：</w:t>
            </w:r>
          </w:p>
          <w:p w14:paraId="1332A17B" w14:textId="77777777" w:rsidR="00775BD4" w:rsidRDefault="00000000">
            <w:pPr>
              <w:ind w:firstLineChars="200" w:firstLine="480"/>
              <w:jc w:val="both"/>
              <w:rPr>
                <w:rFonts w:ascii="仿宋_GB2312" w:eastAsia="仿宋_GB2312"/>
              </w:rPr>
            </w:pPr>
            <w:r>
              <w:rPr>
                <w:rFonts w:ascii="仿宋_GB2312" w:eastAsia="仿宋_GB2312" w:hint="eastAsia"/>
              </w:rPr>
              <w:t>（</w:t>
            </w:r>
            <w:r>
              <w:rPr>
                <w:rFonts w:ascii="仿宋_GB2312" w:eastAsia="仿宋_GB2312"/>
              </w:rPr>
              <w:t>1</w:t>
            </w:r>
            <w:r>
              <w:rPr>
                <w:rFonts w:ascii="仿宋_GB2312" w:eastAsia="仿宋_GB2312" w:hint="eastAsia"/>
              </w:rPr>
              <w:t>）提取基于作业人员眼动及行为数据，筛选出与用户操作意图高度相关的眼</w:t>
            </w:r>
            <w:proofErr w:type="gramStart"/>
            <w:r>
              <w:rPr>
                <w:rFonts w:ascii="仿宋_GB2312" w:eastAsia="仿宋_GB2312" w:hint="eastAsia"/>
              </w:rPr>
              <w:t>动关键</w:t>
            </w:r>
            <w:proofErr w:type="gramEnd"/>
            <w:r>
              <w:rPr>
                <w:rFonts w:ascii="仿宋_GB2312" w:eastAsia="仿宋_GB2312" w:hint="eastAsia"/>
              </w:rPr>
              <w:t>特征，然后结合这些特征设计意图预测模型方案，包括模型的输入结构、特征处理方式、网络架构选择以及训练策略，建立基于关键眼</w:t>
            </w:r>
            <w:proofErr w:type="gramStart"/>
            <w:r>
              <w:rPr>
                <w:rFonts w:ascii="仿宋_GB2312" w:eastAsia="仿宋_GB2312" w:hint="eastAsia"/>
              </w:rPr>
              <w:t>动特征</w:t>
            </w:r>
            <w:proofErr w:type="gramEnd"/>
            <w:r>
              <w:rPr>
                <w:rFonts w:ascii="仿宋_GB2312" w:eastAsia="仿宋_GB2312" w:hint="eastAsia"/>
              </w:rPr>
              <w:t>及交互行为学习的意图预测模型，预测准确度不低于8</w:t>
            </w:r>
            <w:r>
              <w:rPr>
                <w:rFonts w:ascii="仿宋_GB2312" w:eastAsia="仿宋_GB2312"/>
              </w:rPr>
              <w:t>0%</w:t>
            </w:r>
            <w:r>
              <w:rPr>
                <w:rFonts w:ascii="仿宋_GB2312" w:eastAsia="仿宋_GB2312" w:hint="eastAsia"/>
              </w:rPr>
              <w:t>；</w:t>
            </w:r>
          </w:p>
          <w:p w14:paraId="1869B45E" w14:textId="77777777" w:rsidR="00775BD4" w:rsidRDefault="00000000">
            <w:pPr>
              <w:ind w:firstLineChars="200" w:firstLine="480"/>
              <w:jc w:val="both"/>
              <w:rPr>
                <w:rFonts w:ascii="仿宋_GB2312" w:eastAsia="仿宋_GB2312"/>
              </w:rPr>
            </w:pPr>
            <w:r>
              <w:rPr>
                <w:rFonts w:ascii="仿宋_GB2312" w:eastAsia="仿宋_GB2312"/>
              </w:rPr>
              <w:t>（2）</w:t>
            </w:r>
            <w:r>
              <w:rPr>
                <w:rFonts w:ascii="仿宋_GB2312" w:eastAsia="仿宋_GB2312" w:hint="eastAsia"/>
              </w:rPr>
              <w:t>模型具备适配学习新任务功能，至少体现不少于</w:t>
            </w:r>
            <w:r>
              <w:rPr>
                <w:rFonts w:ascii="仿宋_GB2312" w:eastAsia="仿宋_GB2312"/>
              </w:rPr>
              <w:t>2个</w:t>
            </w:r>
            <w:proofErr w:type="gramStart"/>
            <w:r>
              <w:rPr>
                <w:rFonts w:ascii="仿宋_GB2312" w:eastAsia="仿宋_GB2312" w:hint="eastAsia"/>
              </w:rPr>
              <w:t>典型任务流</w:t>
            </w:r>
            <w:proofErr w:type="gramEnd"/>
            <w:r>
              <w:rPr>
                <w:rFonts w:ascii="仿宋_GB2312" w:eastAsia="仿宋_GB2312"/>
              </w:rPr>
              <w:t>场景</w:t>
            </w:r>
            <w:r>
              <w:rPr>
                <w:rFonts w:ascii="仿宋_GB2312" w:eastAsia="仿宋_GB2312" w:hint="eastAsia"/>
              </w:rPr>
              <w:t>，模型能够快速学习新任务的预测与推理下一步操作的功能，并引导用户完成新任务交互模式，并通过实验验证。</w:t>
            </w:r>
          </w:p>
          <w:p w14:paraId="2A3934F8" w14:textId="77777777" w:rsidR="00775BD4" w:rsidRDefault="00000000">
            <w:pPr>
              <w:ind w:firstLineChars="200" w:firstLine="480"/>
              <w:jc w:val="both"/>
              <w:rPr>
                <w:rFonts w:ascii="仿宋_GB2312" w:eastAsia="仿宋_GB2312"/>
              </w:rPr>
            </w:pPr>
            <w:r>
              <w:rPr>
                <w:rFonts w:ascii="仿宋_GB2312" w:eastAsia="仿宋_GB2312" w:hint="eastAsia"/>
              </w:rPr>
              <w:t>（</w:t>
            </w:r>
            <w:r>
              <w:rPr>
                <w:rFonts w:ascii="仿宋_GB2312" w:eastAsia="仿宋_GB2312"/>
              </w:rPr>
              <w:t>3</w:t>
            </w:r>
            <w:r>
              <w:rPr>
                <w:rFonts w:ascii="仿宋_GB2312" w:eastAsia="仿宋_GB2312" w:hint="eastAsia"/>
              </w:rPr>
              <w:t>）实现面向新用户培训的交互式意图预测和智能推理方法，实现从眼动数据采集、预处理、模型推理到结果反馈与新任务学习模式，并通过演示验证，有助于提升新用户、新任务的训练效率。</w:t>
            </w:r>
          </w:p>
          <w:p w14:paraId="6FB1D81F" w14:textId="77777777" w:rsidR="00775BD4" w:rsidRDefault="00000000">
            <w:pPr>
              <w:ind w:firstLineChars="200" w:firstLine="480"/>
              <w:jc w:val="both"/>
              <w:rPr>
                <w:rFonts w:ascii="仿宋_GB2312" w:eastAsia="仿宋_GB2312"/>
              </w:rPr>
            </w:pPr>
            <w:r>
              <w:rPr>
                <w:rFonts w:ascii="仿宋_GB2312" w:eastAsia="仿宋_GB2312" w:hint="eastAsia"/>
              </w:rPr>
              <w:t>（4）提交成果形式包含针对上述问题成果形式如下：</w:t>
            </w:r>
          </w:p>
          <w:p w14:paraId="14BD08C9" w14:textId="77777777" w:rsidR="00775BD4" w:rsidRDefault="00000000">
            <w:pPr>
              <w:ind w:firstLineChars="200" w:firstLine="480"/>
              <w:jc w:val="both"/>
              <w:rPr>
                <w:rFonts w:ascii="仿宋_GB2312" w:eastAsia="仿宋_GB2312"/>
              </w:rPr>
            </w:pPr>
            <w:r>
              <w:rPr>
                <w:rFonts w:ascii="仿宋_GB2312" w:eastAsia="仿宋_GB2312"/>
              </w:rPr>
              <w:fldChar w:fldCharType="begin"/>
            </w:r>
            <w:r>
              <w:rPr>
                <w:rFonts w:ascii="仿宋_GB2312" w:eastAsia="仿宋_GB2312"/>
              </w:rPr>
              <w:instrText xml:space="preserve"> </w:instrText>
            </w:r>
            <w:r>
              <w:rPr>
                <w:rFonts w:ascii="仿宋_GB2312" w:eastAsia="仿宋_GB2312" w:hint="eastAsia"/>
              </w:rPr>
              <w:instrText>= 1 \* GB3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rPr>
              <w:t>①</w:t>
            </w:r>
            <w:r>
              <w:rPr>
                <w:rFonts w:ascii="仿宋_GB2312" w:eastAsia="仿宋_GB2312"/>
              </w:rPr>
              <w:fldChar w:fldCharType="end"/>
            </w:r>
            <w:r>
              <w:rPr>
                <w:rFonts w:ascii="仿宋_GB2312" w:eastAsia="仿宋_GB2312" w:hint="eastAsia"/>
              </w:rPr>
              <w:t>研究报告1份，报告需要阐述问题分析过程、模型构建思路、算法设计原理、实验结果以及验证情况等；</w:t>
            </w:r>
          </w:p>
          <w:p w14:paraId="3306D3AC" w14:textId="77777777" w:rsidR="00775BD4" w:rsidRDefault="00000000">
            <w:pPr>
              <w:ind w:firstLineChars="200" w:firstLine="480"/>
              <w:jc w:val="both"/>
              <w:rPr>
                <w:rFonts w:ascii="仿宋_GB2312" w:eastAsia="仿宋_GB2312"/>
              </w:rPr>
            </w:pPr>
            <w:r>
              <w:rPr>
                <w:rFonts w:ascii="仿宋_GB2312" w:eastAsia="仿宋_GB2312"/>
              </w:rPr>
              <w:fldChar w:fldCharType="begin"/>
            </w:r>
            <w:r>
              <w:rPr>
                <w:rFonts w:ascii="仿宋_GB2312" w:eastAsia="仿宋_GB2312"/>
              </w:rPr>
              <w:instrText xml:space="preserve"> </w:instrText>
            </w:r>
            <w:r>
              <w:rPr>
                <w:rFonts w:ascii="仿宋_GB2312" w:eastAsia="仿宋_GB2312" w:hint="eastAsia"/>
              </w:rPr>
              <w:instrText>= 2 \* GB3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rPr>
              <w:t>②</w:t>
            </w:r>
            <w:r>
              <w:rPr>
                <w:rFonts w:ascii="仿宋_GB2312" w:eastAsia="仿宋_GB2312"/>
              </w:rPr>
              <w:fldChar w:fldCharType="end"/>
            </w:r>
            <w:r>
              <w:rPr>
                <w:rFonts w:ascii="仿宋_GB2312" w:eastAsia="仿宋_GB2312" w:hint="eastAsia"/>
              </w:rPr>
              <w:t>演示软件及模型算法代码1套，包含完整、可运行的模型实现代码，可部署演示运行。</w:t>
            </w:r>
          </w:p>
          <w:p w14:paraId="27F3405B" w14:textId="77777777" w:rsidR="00775BD4" w:rsidRDefault="00000000">
            <w:pPr>
              <w:ind w:firstLineChars="200" w:firstLine="480"/>
              <w:jc w:val="both"/>
              <w:rPr>
                <w:rFonts w:ascii="仿宋_GB2312" w:eastAsia="仿宋_GB2312"/>
              </w:rPr>
            </w:pPr>
            <w:r>
              <w:rPr>
                <w:rFonts w:ascii="仿宋_GB2312" w:eastAsia="仿宋_GB2312"/>
              </w:rPr>
              <w:fldChar w:fldCharType="begin"/>
            </w:r>
            <w:r>
              <w:rPr>
                <w:rFonts w:ascii="仿宋_GB2312" w:eastAsia="仿宋_GB2312"/>
              </w:rPr>
              <w:instrText xml:space="preserve"> </w:instrText>
            </w:r>
            <w:r>
              <w:rPr>
                <w:rFonts w:ascii="仿宋_GB2312" w:eastAsia="仿宋_GB2312" w:hint="eastAsia"/>
              </w:rPr>
              <w:instrText>= 3 \* GB3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rPr>
              <w:t>③</w:t>
            </w:r>
            <w:r>
              <w:rPr>
                <w:rFonts w:ascii="仿宋_GB2312" w:eastAsia="仿宋_GB2312"/>
              </w:rPr>
              <w:fldChar w:fldCharType="end"/>
            </w:r>
            <w:r>
              <w:rPr>
                <w:rFonts w:ascii="仿宋_GB2312" w:eastAsia="仿宋_GB2312" w:hint="eastAsia"/>
              </w:rPr>
              <w:t>知识产权成果1项，结合关键技术问题，提交一篇论文，发明专利或者软件著作权，至少1项。</w:t>
            </w:r>
          </w:p>
          <w:p w14:paraId="39F8B8DA" w14:textId="77777777" w:rsidR="00775BD4" w:rsidRDefault="00000000">
            <w:pPr>
              <w:overflowPunct w:val="0"/>
              <w:ind w:firstLineChars="200" w:firstLine="482"/>
              <w:rPr>
                <w:rFonts w:ascii="仿宋_GB2312" w:eastAsia="仿宋_GB2312"/>
                <w:b/>
              </w:rPr>
            </w:pPr>
            <w:r>
              <w:rPr>
                <w:rFonts w:ascii="仿宋_GB2312" w:eastAsia="仿宋_GB2312" w:hint="eastAsia"/>
                <w:b/>
              </w:rPr>
              <w:t>2</w:t>
            </w:r>
            <w:r>
              <w:rPr>
                <w:rFonts w:ascii="仿宋_GB2312" w:eastAsia="仿宋_GB2312"/>
                <w:b/>
              </w:rPr>
              <w:t>.</w:t>
            </w:r>
            <w:r>
              <w:rPr>
                <w:rFonts w:ascii="仿宋_GB2312" w:eastAsia="仿宋_GB2312" w:hint="eastAsia"/>
                <w:b/>
              </w:rPr>
              <w:t>作品提交时间</w:t>
            </w:r>
          </w:p>
          <w:p w14:paraId="15D85C37" w14:textId="77777777" w:rsidR="00775BD4" w:rsidRDefault="00000000">
            <w:pPr>
              <w:ind w:firstLineChars="200" w:firstLine="480"/>
              <w:jc w:val="both"/>
              <w:rPr>
                <w:rFonts w:ascii="仿宋_GB2312" w:eastAsia="仿宋_GB2312"/>
              </w:rPr>
            </w:pPr>
            <w:r>
              <w:rPr>
                <w:rFonts w:ascii="仿宋_GB2312" w:eastAsia="仿宋_GB2312"/>
              </w:rPr>
              <w:t xml:space="preserve">2026 年 5 月-8 月，各高校组织学生参赛，安排专业人员给予指导，为参赛团队提供支持保障。 </w:t>
            </w:r>
          </w:p>
          <w:p w14:paraId="2856555E" w14:textId="77777777" w:rsidR="00775BD4" w:rsidRDefault="00000000">
            <w:pPr>
              <w:ind w:firstLineChars="200" w:firstLine="480"/>
              <w:jc w:val="both"/>
              <w:rPr>
                <w:rFonts w:ascii="仿宋_GB2312" w:eastAsia="仿宋_GB2312"/>
              </w:rPr>
            </w:pPr>
            <w:r>
              <w:rPr>
                <w:rFonts w:ascii="仿宋_GB2312" w:eastAsia="仿宋_GB2312"/>
              </w:rPr>
              <w:t xml:space="preserve">2026 年8月15 日前，各参赛团队通过大赛申报系统提交作品，具体要求详见作品提交方式。 </w:t>
            </w:r>
          </w:p>
          <w:p w14:paraId="1315B125" w14:textId="77777777" w:rsidR="00775BD4" w:rsidRDefault="00000000">
            <w:pPr>
              <w:ind w:firstLineChars="200" w:firstLine="480"/>
              <w:jc w:val="both"/>
              <w:rPr>
                <w:rFonts w:ascii="仿宋_GB2312" w:eastAsia="仿宋_GB2312"/>
              </w:rPr>
            </w:pPr>
            <w:r>
              <w:rPr>
                <w:rFonts w:ascii="仿宋_GB2312" w:eastAsia="仿宋_GB2312"/>
              </w:rPr>
              <w:t>2026 年 8 月底前，由大赛组委会会同发榜单位共同完成初审，确定入围终审擂台赛的晋级作品和团队。</w:t>
            </w:r>
          </w:p>
          <w:p w14:paraId="4239A28C" w14:textId="77777777" w:rsidR="00775BD4" w:rsidRDefault="00000000">
            <w:pPr>
              <w:ind w:firstLineChars="200" w:firstLine="480"/>
              <w:jc w:val="both"/>
              <w:rPr>
                <w:rFonts w:ascii="仿宋_GB2312" w:eastAsia="仿宋_GB2312"/>
              </w:rPr>
            </w:pPr>
            <w:r>
              <w:rPr>
                <w:rFonts w:ascii="仿宋_GB2312" w:eastAsia="仿宋_GB2312"/>
              </w:rPr>
              <w:t>2026 年 9 月，发榜单位安排专门团队提供帮助和指导， 各晋级团队完善作品，冲刺攻关参加终审擂台赛，角逐</w:t>
            </w:r>
            <w:r>
              <w:rPr>
                <w:rFonts w:ascii="仿宋_GB2312" w:eastAsia="仿宋_GB2312"/>
              </w:rPr>
              <w:t>“</w:t>
            </w:r>
            <w:r>
              <w:rPr>
                <w:rFonts w:ascii="仿宋_GB2312" w:eastAsia="仿宋_GB2312"/>
              </w:rPr>
              <w:t>擂主</w:t>
            </w:r>
            <w:r>
              <w:rPr>
                <w:rFonts w:ascii="仿宋_GB2312" w:eastAsia="仿宋_GB2312"/>
              </w:rPr>
              <w:t>”</w:t>
            </w:r>
            <w:r>
              <w:rPr>
                <w:rFonts w:ascii="仿宋_GB2312" w:eastAsia="仿宋_GB2312" w:hint="eastAsia"/>
              </w:rPr>
              <w:t>。</w:t>
            </w:r>
          </w:p>
          <w:p w14:paraId="381DA0FD" w14:textId="77777777" w:rsidR="00775BD4" w:rsidRDefault="00000000">
            <w:pPr>
              <w:overflowPunct w:val="0"/>
              <w:ind w:firstLineChars="200" w:firstLine="482"/>
              <w:rPr>
                <w:rFonts w:ascii="仿宋_GB2312" w:eastAsia="仿宋_GB2312"/>
                <w:b/>
              </w:rPr>
            </w:pPr>
            <w:r>
              <w:rPr>
                <w:rFonts w:ascii="仿宋_GB2312" w:eastAsia="仿宋_GB2312" w:hint="eastAsia"/>
                <w:b/>
              </w:rPr>
              <w:t>3作品提交渠道</w:t>
            </w:r>
          </w:p>
          <w:p w14:paraId="63B5D25D" w14:textId="77777777" w:rsidR="00775BD4" w:rsidRDefault="00000000">
            <w:pPr>
              <w:ind w:firstLineChars="200" w:firstLine="480"/>
              <w:jc w:val="both"/>
              <w:rPr>
                <w:rFonts w:ascii="仿宋_GB2312" w:eastAsia="仿宋_GB2312"/>
              </w:rPr>
            </w:pPr>
            <w:r>
              <w:rPr>
                <w:rFonts w:ascii="仿宋_GB2312" w:eastAsia="仿宋_GB2312" w:hint="eastAsia"/>
              </w:rPr>
              <w:lastRenderedPageBreak/>
              <w:t>参赛团队申报作品统一打包压缩提交至大赛申报系统，压缩包命名方式为：申报人所在单位-申报人姓名-作品名称-联系电话（例如：XX 大学-张 XX-XX 方案-手机号）</w:t>
            </w:r>
          </w:p>
          <w:p w14:paraId="51542C6D" w14:textId="77777777" w:rsidR="00775BD4" w:rsidRDefault="00000000">
            <w:pPr>
              <w:ind w:firstLineChars="200" w:firstLine="480"/>
              <w:jc w:val="both"/>
              <w:rPr>
                <w:rFonts w:ascii="仿宋_GB2312" w:eastAsia="仿宋_GB2312" w:hAnsi="仿宋_GB2312" w:cs="仿宋_GB2312"/>
                <w:color w:val="000000"/>
              </w:rPr>
            </w:pPr>
            <w:r>
              <w:rPr>
                <w:rFonts w:ascii="仿宋_GB2312" w:eastAsia="仿宋_GB2312" w:hint="eastAsia"/>
              </w:rPr>
              <w:t>如</w:t>
            </w:r>
            <w:proofErr w:type="gramStart"/>
            <w:r>
              <w:rPr>
                <w:rFonts w:ascii="仿宋_GB2312" w:eastAsia="仿宋_GB2312" w:hint="eastAsia"/>
              </w:rPr>
              <w:t>遇文件</w:t>
            </w:r>
            <w:proofErr w:type="gramEnd"/>
            <w:r>
              <w:rPr>
                <w:rFonts w:ascii="仿宋_GB2312" w:eastAsia="仿宋_GB2312" w:hint="eastAsia"/>
              </w:rPr>
              <w:t>过大无法</w:t>
            </w:r>
            <w:proofErr w:type="gramStart"/>
            <w:r>
              <w:rPr>
                <w:rFonts w:ascii="仿宋_GB2312" w:eastAsia="仿宋_GB2312" w:hint="eastAsia"/>
              </w:rPr>
              <w:t>上传可另</w:t>
            </w:r>
            <w:proofErr w:type="gramEnd"/>
            <w:r>
              <w:rPr>
                <w:rFonts w:ascii="仿宋_GB2312" w:eastAsia="仿宋_GB2312" w:hint="eastAsia"/>
              </w:rPr>
              <w:t>将无法上传文件刻录光盘并邮寄，邮寄地址：北京市海淀区学院南路7</w:t>
            </w:r>
            <w:r>
              <w:rPr>
                <w:rFonts w:ascii="仿宋_GB2312" w:eastAsia="仿宋_GB2312"/>
              </w:rPr>
              <w:t>0</w:t>
            </w:r>
            <w:r>
              <w:rPr>
                <w:rFonts w:ascii="仿宋_GB2312" w:eastAsia="仿宋_GB2312" w:hint="eastAsia"/>
              </w:rPr>
              <w:t>号 王老师收，电话：</w:t>
            </w:r>
            <w:r>
              <w:rPr>
                <w:rFonts w:ascii="仿宋_GB2312" w:eastAsia="仿宋_GB2312"/>
              </w:rPr>
              <w:t>15532016329</w:t>
            </w:r>
          </w:p>
        </w:tc>
      </w:tr>
      <w:tr w:rsidR="00775BD4" w14:paraId="3D2A0C3C" w14:textId="77777777">
        <w:trPr>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BFFF50"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作品评审</w:t>
            </w:r>
          </w:p>
          <w:p w14:paraId="0CB250D8"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D42B76" w14:textId="77777777" w:rsidR="00775BD4" w:rsidRDefault="00000000">
            <w:pPr>
              <w:ind w:firstLineChars="200" w:firstLine="480"/>
              <w:jc w:val="both"/>
              <w:rPr>
                <w:rFonts w:ascii="仿宋_GB2312" w:eastAsia="仿宋_GB2312"/>
              </w:rPr>
            </w:pPr>
            <w:r>
              <w:rPr>
                <w:rFonts w:ascii="仿宋_GB2312" w:eastAsia="仿宋_GB2312" w:hint="eastAsia"/>
              </w:rPr>
              <w:t>构建一套基于作业人员认知及行为融合的交互意图预测及智能推理模型，针对答题要求及提交形式，评委主要从作品的研究内容的覆盖性、功能完整性、过程丰富性、科学性、实用性等五个维度进行综合评价，各维度所占分值情况如下：</w:t>
            </w:r>
          </w:p>
          <w:p w14:paraId="79942229" w14:textId="77777777" w:rsidR="00775BD4" w:rsidRDefault="00000000">
            <w:pPr>
              <w:ind w:firstLineChars="200" w:firstLine="480"/>
              <w:jc w:val="both"/>
              <w:rPr>
                <w:rFonts w:ascii="仿宋_GB2312" w:eastAsia="仿宋_GB2312"/>
              </w:rPr>
            </w:pPr>
            <w:r>
              <w:rPr>
                <w:rFonts w:ascii="仿宋_GB2312" w:eastAsia="仿宋_GB2312" w:hint="eastAsia"/>
              </w:rPr>
              <w:t>（1）研究报告所包含研究内容的覆盖性：</w:t>
            </w:r>
            <w:r>
              <w:rPr>
                <w:rFonts w:ascii="仿宋_GB2312" w:eastAsia="仿宋_GB2312"/>
              </w:rPr>
              <w:t>20</w:t>
            </w:r>
            <w:r>
              <w:rPr>
                <w:rFonts w:ascii="仿宋_GB2312" w:eastAsia="仿宋_GB2312" w:hint="eastAsia"/>
              </w:rPr>
              <w:t>分：</w:t>
            </w:r>
          </w:p>
          <w:p w14:paraId="42EF65FF" w14:textId="77777777" w:rsidR="00775BD4" w:rsidRDefault="00000000">
            <w:pPr>
              <w:ind w:firstLineChars="200" w:firstLine="480"/>
              <w:jc w:val="both"/>
              <w:rPr>
                <w:rFonts w:ascii="仿宋_GB2312" w:eastAsia="仿宋_GB2312"/>
              </w:rPr>
            </w:pPr>
            <w:r>
              <w:rPr>
                <w:rFonts w:ascii="仿宋_GB2312" w:eastAsia="仿宋_GB2312" w:hint="eastAsia"/>
              </w:rPr>
              <w:t>（</w:t>
            </w:r>
            <w:r>
              <w:rPr>
                <w:rFonts w:ascii="仿宋_GB2312" w:eastAsia="仿宋_GB2312"/>
              </w:rPr>
              <w:t>2</w:t>
            </w:r>
            <w:r>
              <w:rPr>
                <w:rFonts w:ascii="仿宋_GB2312" w:eastAsia="仿宋_GB2312" w:hint="eastAsia"/>
              </w:rPr>
              <w:t>）模型及软件功能实现完整性：</w:t>
            </w:r>
            <w:r>
              <w:rPr>
                <w:rFonts w:ascii="仿宋_GB2312" w:eastAsia="仿宋_GB2312"/>
              </w:rPr>
              <w:t>20</w:t>
            </w:r>
            <w:r>
              <w:rPr>
                <w:rFonts w:ascii="仿宋_GB2312" w:eastAsia="仿宋_GB2312" w:hint="eastAsia"/>
              </w:rPr>
              <w:t>分</w:t>
            </w:r>
          </w:p>
          <w:p w14:paraId="7528BF13" w14:textId="77777777" w:rsidR="00775BD4" w:rsidRDefault="00000000">
            <w:pPr>
              <w:ind w:firstLineChars="200" w:firstLine="480"/>
              <w:jc w:val="both"/>
              <w:rPr>
                <w:rFonts w:ascii="仿宋_GB2312" w:eastAsia="仿宋_GB2312"/>
              </w:rPr>
            </w:pPr>
            <w:r>
              <w:rPr>
                <w:rFonts w:ascii="仿宋_GB2312" w:eastAsia="仿宋_GB2312" w:hint="eastAsia"/>
              </w:rPr>
              <w:t>（3）成果对研究过程展示丰富性：</w:t>
            </w:r>
            <w:r>
              <w:rPr>
                <w:rFonts w:ascii="仿宋_GB2312" w:eastAsia="仿宋_GB2312"/>
              </w:rPr>
              <w:t>20</w:t>
            </w:r>
            <w:r>
              <w:rPr>
                <w:rFonts w:ascii="仿宋_GB2312" w:eastAsia="仿宋_GB2312" w:hint="eastAsia"/>
              </w:rPr>
              <w:t>分</w:t>
            </w:r>
          </w:p>
          <w:p w14:paraId="37373B22" w14:textId="77777777" w:rsidR="00775BD4" w:rsidRDefault="00000000">
            <w:pPr>
              <w:ind w:firstLineChars="200" w:firstLine="480"/>
              <w:jc w:val="both"/>
              <w:rPr>
                <w:rFonts w:ascii="仿宋_GB2312" w:eastAsia="仿宋_GB2312"/>
              </w:rPr>
            </w:pPr>
            <w:r>
              <w:rPr>
                <w:rFonts w:ascii="仿宋_GB2312" w:eastAsia="仿宋_GB2312" w:hint="eastAsia"/>
              </w:rPr>
              <w:t>（4）模型构建及实验数据分析科学性：</w:t>
            </w:r>
            <w:r>
              <w:rPr>
                <w:rFonts w:ascii="仿宋_GB2312" w:eastAsia="仿宋_GB2312"/>
              </w:rPr>
              <w:t>20</w:t>
            </w:r>
            <w:r>
              <w:rPr>
                <w:rFonts w:ascii="仿宋_GB2312" w:eastAsia="仿宋_GB2312" w:hint="eastAsia"/>
              </w:rPr>
              <w:t>分</w:t>
            </w:r>
          </w:p>
          <w:p w14:paraId="5CE44B4F" w14:textId="77777777" w:rsidR="00775BD4" w:rsidRDefault="00000000">
            <w:pPr>
              <w:ind w:firstLineChars="200" w:firstLine="480"/>
              <w:jc w:val="both"/>
              <w:rPr>
                <w:rFonts w:ascii="仿宋_GB2312" w:eastAsia="仿宋_GB2312" w:hAnsi="仿宋_GB2312" w:cs="仿宋_GB2312"/>
                <w:bCs/>
                <w:color w:val="000000"/>
                <w:spacing w:val="6"/>
                <w:szCs w:val="28"/>
              </w:rPr>
            </w:pPr>
            <w:r>
              <w:rPr>
                <w:rFonts w:ascii="仿宋_GB2312" w:eastAsia="仿宋_GB2312" w:hint="eastAsia"/>
              </w:rPr>
              <w:t>（5）成果对工程应用的可拓展和实用性：</w:t>
            </w:r>
            <w:r>
              <w:rPr>
                <w:rFonts w:ascii="仿宋_GB2312" w:eastAsia="仿宋_GB2312"/>
              </w:rPr>
              <w:t>20</w:t>
            </w:r>
            <w:r>
              <w:rPr>
                <w:rFonts w:ascii="仿宋_GB2312" w:eastAsia="仿宋_GB2312" w:hint="eastAsia"/>
              </w:rPr>
              <w:t>分</w:t>
            </w:r>
          </w:p>
        </w:tc>
      </w:tr>
      <w:tr w:rsidR="00775BD4" w14:paraId="210CB6F5"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1244147"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6E8EE5A" w14:textId="77777777" w:rsidR="00775BD4" w:rsidRDefault="00000000">
            <w:pPr>
              <w:overflowPunct w:val="0"/>
              <w:ind w:firstLineChars="200" w:firstLine="480"/>
              <w:rPr>
                <w:rFonts w:ascii="仿宋_GB2312" w:eastAsia="仿宋_GB2312" w:hAnsi="仿宋_GB2312" w:cs="仿宋_GB2312"/>
                <w:bCs/>
                <w:color w:val="000000"/>
                <w:spacing w:val="6"/>
                <w:szCs w:val="28"/>
              </w:rPr>
            </w:pPr>
            <w:r>
              <w:rPr>
                <w:rFonts w:ascii="仿宋_GB2312" w:eastAsia="仿宋_GB2312" w:hAnsi="仿宋_GB2312" w:cs="仿宋_GB2312" w:hint="eastAsia"/>
                <w:color w:val="000000"/>
              </w:rPr>
              <w:t>无。</w:t>
            </w:r>
          </w:p>
        </w:tc>
      </w:tr>
    </w:tbl>
    <w:p w14:paraId="7FD39AAF" w14:textId="77777777" w:rsidR="00775BD4" w:rsidRDefault="00000000">
      <w:pPr>
        <w:tabs>
          <w:tab w:val="left" w:pos="8640"/>
        </w:tabs>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775BD4" w14:paraId="7AC2FF38" w14:textId="77777777">
        <w:trPr>
          <w:trHeight w:val="1313"/>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3E228ED"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保障</w:t>
            </w:r>
            <w:r>
              <w:rPr>
                <w:rFonts w:ascii="楷体_GB2312" w:eastAsia="楷体_GB2312" w:hAnsi="楷体_GB2312" w:cs="楷体_GB2312" w:hint="eastAsia"/>
                <w:color w:val="000000"/>
                <w:sz w:val="28"/>
                <w:szCs w:val="28"/>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64907F4" w14:textId="77777777" w:rsidR="00775BD4" w:rsidRDefault="00000000">
            <w:pPr>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参赛者可参观实验室，与单位负责人开展座谈调研，参与课题实习工作，参赛相关专业问题可配备专门指导人员定期解答或咨询专家指导团队。</w:t>
            </w:r>
          </w:p>
        </w:tc>
      </w:tr>
      <w:tr w:rsidR="00775BD4" w14:paraId="22380F8A" w14:textId="77777777">
        <w:trPr>
          <w:trHeight w:val="2327"/>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5C5F08C"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5A9DF3C" w14:textId="77777777" w:rsidR="00775BD4" w:rsidRDefault="00000000">
            <w:pPr>
              <w:ind w:firstLineChars="200" w:firstLine="480"/>
              <w:jc w:val="both"/>
              <w:rPr>
                <w:rFonts w:ascii="仿宋_GB2312" w:eastAsia="仿宋_GB2312"/>
              </w:rPr>
            </w:pPr>
            <w:r>
              <w:rPr>
                <w:rFonts w:ascii="仿宋_GB2312" w:eastAsia="仿宋_GB2312" w:hint="eastAsia"/>
              </w:rPr>
              <w:t>一、奖项设置</w:t>
            </w:r>
          </w:p>
          <w:p w14:paraId="50E5D95D" w14:textId="77777777" w:rsidR="00775BD4" w:rsidRDefault="00000000">
            <w:pPr>
              <w:ind w:firstLineChars="200" w:firstLine="480"/>
              <w:jc w:val="both"/>
              <w:rPr>
                <w:rFonts w:ascii="仿宋_GB2312" w:eastAsia="仿宋_GB2312"/>
              </w:rPr>
            </w:pPr>
            <w:r>
              <w:rPr>
                <w:rFonts w:ascii="仿宋_GB2312" w:eastAsia="仿宋_GB2312" w:hint="eastAsia"/>
              </w:rPr>
              <w:t>原则上设“擂主”团队1个，根据实际情况评出相应的特等奖、一等奖、二等奖、三等奖项目若干，为获奖者颁发获奖证书和相应奖品。</w:t>
            </w:r>
          </w:p>
          <w:p w14:paraId="1CD09316" w14:textId="77777777" w:rsidR="00775BD4" w:rsidRDefault="00000000">
            <w:pPr>
              <w:ind w:firstLineChars="200" w:firstLine="480"/>
              <w:jc w:val="both"/>
              <w:rPr>
                <w:rFonts w:ascii="仿宋_GB2312" w:eastAsia="仿宋_GB2312"/>
              </w:rPr>
            </w:pPr>
            <w:r>
              <w:rPr>
                <w:rFonts w:ascii="仿宋_GB2312" w:eastAsia="仿宋_GB2312" w:hint="eastAsia"/>
              </w:rPr>
              <w:t>二、激励措施</w:t>
            </w:r>
          </w:p>
          <w:p w14:paraId="08A785B7" w14:textId="77777777" w:rsidR="00775BD4" w:rsidRDefault="00000000">
            <w:pPr>
              <w:ind w:firstLineChars="200" w:firstLine="480"/>
              <w:jc w:val="both"/>
              <w:rPr>
                <w:rFonts w:ascii="仿宋_GB2312" w:eastAsia="仿宋_GB2312"/>
              </w:rPr>
            </w:pPr>
            <w:r>
              <w:rPr>
                <w:rFonts w:ascii="仿宋_GB2312" w:eastAsia="仿宋_GB2312" w:hint="eastAsia"/>
              </w:rPr>
              <w:t>1. 假期实习实践机会</w:t>
            </w:r>
          </w:p>
          <w:p w14:paraId="1DC18557" w14:textId="77777777" w:rsidR="00775BD4" w:rsidRDefault="00000000">
            <w:pPr>
              <w:ind w:firstLineChars="200" w:firstLine="480"/>
              <w:jc w:val="both"/>
              <w:rPr>
                <w:rFonts w:ascii="仿宋_GB2312" w:eastAsia="仿宋_GB2312"/>
              </w:rPr>
            </w:pPr>
            <w:r>
              <w:rPr>
                <w:rFonts w:ascii="仿宋_GB2312" w:eastAsia="仿宋_GB2312" w:hint="eastAsia"/>
              </w:rPr>
              <w:t>每名获奖选手可以来中国船舶集团有限公司综合技术经济研究院进行实践操作。</w:t>
            </w:r>
          </w:p>
          <w:p w14:paraId="24251580" w14:textId="77777777" w:rsidR="00775BD4" w:rsidRDefault="00000000">
            <w:pPr>
              <w:ind w:firstLineChars="200" w:firstLine="480"/>
              <w:jc w:val="both"/>
              <w:rPr>
                <w:rFonts w:ascii="仿宋_GB2312" w:eastAsia="仿宋_GB2312"/>
              </w:rPr>
            </w:pPr>
            <w:r>
              <w:rPr>
                <w:rFonts w:ascii="仿宋_GB2312" w:eastAsia="仿宋_GB2312" w:hint="eastAsia"/>
              </w:rPr>
              <w:t>2. 合作共赢</w:t>
            </w:r>
          </w:p>
          <w:p w14:paraId="3DB6A07F" w14:textId="77777777" w:rsidR="00775BD4" w:rsidRDefault="00000000">
            <w:pPr>
              <w:ind w:firstLineChars="200" w:firstLine="480"/>
              <w:jc w:val="both"/>
              <w:rPr>
                <w:rFonts w:ascii="仿宋_GB2312" w:eastAsia="仿宋_GB2312" w:hAnsi="仿宋_GB2312" w:cs="仿宋_GB2312"/>
                <w:bCs/>
                <w:color w:val="000000"/>
                <w:spacing w:val="6"/>
                <w:szCs w:val="28"/>
                <w:lang w:val="en-US"/>
              </w:rPr>
            </w:pPr>
            <w:r>
              <w:rPr>
                <w:rFonts w:ascii="仿宋_GB2312" w:eastAsia="仿宋_GB2312" w:hint="eastAsia"/>
              </w:rPr>
              <w:t>若获奖团队的参赛方案可实际应用于产品开发，在无知识产权纠纷的前提下，将提供进一步合作开发机会。</w:t>
            </w:r>
          </w:p>
        </w:tc>
      </w:tr>
    </w:tbl>
    <w:p w14:paraId="5BB8EE15" w14:textId="77777777" w:rsidR="00775BD4" w:rsidRDefault="00000000">
      <w:pPr>
        <w:tabs>
          <w:tab w:val="left" w:pos="8640"/>
        </w:tabs>
        <w:spacing w:line="560" w:lineRule="exact"/>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t>四、选题意义</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775BD4" w14:paraId="74D1C796" w14:textId="77777777">
        <w:trPr>
          <w:trHeight w:val="1593"/>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60928A5F"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D34A2E" w14:textId="77777777" w:rsidR="00775BD4" w:rsidRDefault="00000000">
            <w:pPr>
              <w:overflowPunct w:val="0"/>
              <w:ind w:firstLineChars="200" w:firstLine="480"/>
              <w:rPr>
                <w:rFonts w:ascii="仿宋_GB2312" w:eastAsia="仿宋_GB2312" w:hAnsi="仿宋_GB2312" w:cs="仿宋_GB2312"/>
                <w:bCs/>
                <w:color w:val="000000"/>
                <w:spacing w:val="6"/>
                <w:szCs w:val="28"/>
              </w:rPr>
            </w:pPr>
            <w:r>
              <w:rPr>
                <w:rFonts w:ascii="仿宋_GB2312" w:eastAsia="仿宋_GB2312"/>
              </w:rPr>
              <w:t>本</w:t>
            </w:r>
            <w:r>
              <w:rPr>
                <w:rFonts w:ascii="仿宋_GB2312" w:eastAsia="仿宋_GB2312" w:hint="eastAsia"/>
              </w:rPr>
              <w:t>选题</w:t>
            </w:r>
            <w:r>
              <w:rPr>
                <w:rFonts w:ascii="仿宋_GB2312" w:eastAsia="仿宋_GB2312"/>
              </w:rPr>
              <w:t>以复杂任务执行需求为背景，</w:t>
            </w:r>
            <w:r>
              <w:rPr>
                <w:rFonts w:ascii="仿宋_GB2312" w:eastAsia="仿宋_GB2312" w:hint="eastAsia"/>
              </w:rPr>
              <w:t>智能系统在复杂系统操作任务中，系统越来越复杂，动态更新快，人员学习难度大，需要建立人与智能系统的双向理解需求。</w:t>
            </w:r>
            <w:proofErr w:type="gramStart"/>
            <w:r>
              <w:rPr>
                <w:rFonts w:ascii="仿宋_GB2312" w:eastAsia="仿宋_GB2312" w:hint="eastAsia"/>
              </w:rPr>
              <w:t>当前眼</w:t>
            </w:r>
            <w:proofErr w:type="gramEnd"/>
            <w:r>
              <w:rPr>
                <w:rFonts w:ascii="仿宋_GB2312" w:eastAsia="仿宋_GB2312" w:hint="eastAsia"/>
              </w:rPr>
              <w:t>动交互模式以“刻意注视”眼动为主，但是这种方案面临着有意识指令凝视和无意识浏览凝视难以区分的问题，并且刻意控制眼球运动会带来认知和生理疲劳，且误触发率高，可能存在交互错误的风险。因此迫切需要尊重眼本身的感知功能，建立基于“自</w:t>
            </w:r>
            <w:r>
              <w:rPr>
                <w:rFonts w:ascii="仿宋_GB2312" w:eastAsia="仿宋_GB2312" w:hint="eastAsia"/>
              </w:rPr>
              <w:lastRenderedPageBreak/>
              <w:t>然行为”眼动及交互操作的研究，通过地从自然、嘈杂的多模态眼动及操作数据中推断用户的潜在意图。因此本课题通过建立面向新用户、新任务适配的交互式意图的智能推理应用方法</w:t>
            </w:r>
            <w:r>
              <w:rPr>
                <w:rFonts w:ascii="仿宋_GB2312" w:eastAsia="仿宋_GB2312"/>
              </w:rPr>
              <w:t>，从而</w:t>
            </w:r>
            <w:r>
              <w:rPr>
                <w:rFonts w:ascii="仿宋_GB2312" w:eastAsia="仿宋_GB2312" w:hint="eastAsia"/>
              </w:rPr>
              <w:t>为</w:t>
            </w:r>
            <w:r>
              <w:rPr>
                <w:rFonts w:ascii="仿宋_GB2312" w:eastAsia="仿宋_GB2312"/>
              </w:rPr>
              <w:t>辅助作业人员完成系统交互动作，以</w:t>
            </w:r>
            <w:r>
              <w:rPr>
                <w:rFonts w:ascii="仿宋_GB2312" w:eastAsia="仿宋_GB2312" w:hint="eastAsia"/>
              </w:rPr>
              <w:t>复杂智能系统的使用和新用户培训应用领域提供关键技术支撑</w:t>
            </w:r>
            <w:r>
              <w:rPr>
                <w:rFonts w:ascii="仿宋_GB2312" w:eastAsia="仿宋_GB2312"/>
              </w:rPr>
              <w:t>。</w:t>
            </w:r>
          </w:p>
        </w:tc>
      </w:tr>
      <w:tr w:rsidR="00775BD4" w14:paraId="0A3C9FDF" w14:textId="77777777">
        <w:trPr>
          <w:trHeight w:val="173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E2AF84"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7435B1" w14:textId="77777777" w:rsidR="00775BD4" w:rsidRDefault="00000000">
            <w:pPr>
              <w:overflowPunct w:val="0"/>
              <w:ind w:firstLineChars="200" w:firstLine="480"/>
              <w:rPr>
                <w:rFonts w:ascii="仿宋_GB2312" w:eastAsia="仿宋_GB2312" w:hAnsi="仿宋_GB2312" w:cs="仿宋_GB2312"/>
                <w:bCs/>
                <w:color w:val="000000"/>
                <w:spacing w:val="6"/>
                <w:szCs w:val="28"/>
              </w:rPr>
            </w:pPr>
            <w:r>
              <w:rPr>
                <w:rFonts w:ascii="仿宋_GB2312" w:eastAsia="仿宋_GB2312" w:hint="eastAsia"/>
              </w:rPr>
              <w:t>预期将取得显著的综合效益。经济效益上，本课题技术能通过在装备系统、智能产品等复杂智能系统领域的应用，可以有助于提升人员培训和任务学习的效率，大幅降低成本，同时催生智能辅助软硬件等新产品。社会效益上，该技术可成为高危作业人员在复杂系统学习和使用方面提升辅助协作，增强安全保障。该成果将为智能制造提供关键的人机协同技术，推动 “智能化”与“人性化”融合的升级，有助于 “人机融合智能”等前沿领域技术，支撑复杂人机系统使用效能与安全的需求。</w:t>
            </w:r>
          </w:p>
        </w:tc>
      </w:tr>
    </w:tbl>
    <w:p w14:paraId="52CDD5F3" w14:textId="77777777" w:rsidR="00775BD4" w:rsidRDefault="00000000">
      <w:pPr>
        <w:rPr>
          <w:rFonts w:ascii="楷体_GB2312" w:eastAsia="楷体_GB2312" w:hAnsi="楷体_GB2312" w:cs="楷体_GB2312"/>
        </w:rPr>
      </w:pPr>
      <w:r>
        <w:rPr>
          <w:rFonts w:ascii="楷体_GB2312" w:eastAsia="楷体_GB2312" w:hAnsi="楷体_GB2312" w:cs="楷体_GB2312" w:hint="eastAsia"/>
        </w:rPr>
        <w:br w:type="page"/>
      </w:r>
    </w:p>
    <w:p w14:paraId="3D959E00" w14:textId="77777777" w:rsidR="00775BD4" w:rsidRDefault="00000000">
      <w:pPr>
        <w:widowControl w:val="0"/>
        <w:wordWrap w:val="0"/>
        <w:adjustRightInd/>
        <w:snapToGrid/>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“青智未来”新质生产力</w:t>
      </w:r>
      <w:r>
        <w:rPr>
          <w:rFonts w:eastAsia="方正小标宋简体"/>
          <w:bCs/>
          <w:kern w:val="2"/>
          <w:sz w:val="44"/>
          <w:szCs w:val="32"/>
          <w:lang w:val="en-US"/>
        </w:rPr>
        <w:t>专项赛</w:t>
      </w:r>
    </w:p>
    <w:p w14:paraId="2FDB2DDC" w14:textId="77777777" w:rsidR="00775BD4" w:rsidRDefault="00000000">
      <w:pPr>
        <w:widowControl w:val="0"/>
        <w:tabs>
          <w:tab w:val="left" w:pos="8640"/>
        </w:tabs>
        <w:wordWrap w:val="0"/>
        <w:spacing w:line="560" w:lineRule="exact"/>
        <w:jc w:val="center"/>
        <w:rPr>
          <w:rFonts w:eastAsia="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11</w:t>
      </w:r>
    </w:p>
    <w:p w14:paraId="067B0BD2" w14:textId="77777777" w:rsidR="00775BD4" w:rsidRDefault="00775BD4">
      <w:pPr>
        <w:widowControl w:val="0"/>
        <w:tabs>
          <w:tab w:val="left" w:pos="8640"/>
        </w:tabs>
        <w:wordWrap w:val="0"/>
        <w:spacing w:line="560" w:lineRule="exact"/>
        <w:jc w:val="center"/>
        <w:rPr>
          <w:rFonts w:eastAsia="方正小标宋简体"/>
          <w:bCs/>
          <w:kern w:val="2"/>
          <w:sz w:val="32"/>
          <w:szCs w:val="22"/>
          <w:lang w:val="en-US"/>
        </w:rPr>
      </w:pPr>
    </w:p>
    <w:p w14:paraId="398121ED" w14:textId="77777777" w:rsidR="00775BD4" w:rsidRDefault="00000000">
      <w:pPr>
        <w:tabs>
          <w:tab w:val="left" w:pos="8640"/>
        </w:tabs>
        <w:spacing w:line="560" w:lineRule="exact"/>
        <w:rPr>
          <w:rFonts w:ascii="方正楷体简体" w:eastAsia="方正楷体简体" w:hAnsi="方正楷体简体" w:cs="方正楷体简体"/>
          <w:bCs/>
          <w:spacing w:val="6"/>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775BD4" w14:paraId="497B3980" w14:textId="77777777">
        <w:trPr>
          <w:trHeight w:val="582"/>
          <w:jc w:val="center"/>
        </w:trPr>
        <w:tc>
          <w:tcPr>
            <w:tcW w:w="1668" w:type="dxa"/>
            <w:vAlign w:val="center"/>
          </w:tcPr>
          <w:p w14:paraId="29FF4223"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单位名称</w:t>
            </w:r>
          </w:p>
        </w:tc>
        <w:tc>
          <w:tcPr>
            <w:tcW w:w="6932" w:type="dxa"/>
            <w:gridSpan w:val="3"/>
            <w:vAlign w:val="center"/>
          </w:tcPr>
          <w:p w14:paraId="409905AB" w14:textId="77777777" w:rsidR="00775BD4" w:rsidRDefault="00000000">
            <w:pPr>
              <w:jc w:val="center"/>
              <w:rPr>
                <w:rFonts w:ascii="仿宋_GB2312" w:eastAsia="仿宋_GB2312" w:hAnsi="仿宋_GB2312" w:cs="仿宋_GB2312"/>
              </w:rPr>
            </w:pPr>
            <w:r>
              <w:rPr>
                <w:rFonts w:ascii="仿宋_GB2312" w:eastAsia="仿宋_GB2312" w:hAnsi="仿宋_GB2312" w:cs="仿宋_GB2312" w:hint="eastAsia"/>
                <w:bCs/>
                <w:spacing w:val="6"/>
                <w:szCs w:val="28"/>
                <w:lang w:val="en-US"/>
              </w:rPr>
              <w:t>中粮营养健康研究院有限公司</w:t>
            </w:r>
          </w:p>
        </w:tc>
      </w:tr>
      <w:tr w:rsidR="00775BD4" w14:paraId="6872E328" w14:textId="77777777">
        <w:trPr>
          <w:trHeight w:val="582"/>
          <w:jc w:val="center"/>
        </w:trPr>
        <w:tc>
          <w:tcPr>
            <w:tcW w:w="1668" w:type="dxa"/>
            <w:vAlign w:val="center"/>
          </w:tcPr>
          <w:p w14:paraId="1759CF2D" w14:textId="77777777" w:rsidR="00775BD4" w:rsidRDefault="00000000">
            <w:pPr>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单位类型</w:t>
            </w:r>
          </w:p>
        </w:tc>
        <w:tc>
          <w:tcPr>
            <w:tcW w:w="6932" w:type="dxa"/>
            <w:gridSpan w:val="3"/>
            <w:vAlign w:val="center"/>
          </w:tcPr>
          <w:p w14:paraId="6B6DA57F" w14:textId="77777777" w:rsidR="00775BD4" w:rsidRDefault="00000000">
            <w:pPr>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中央企业</w:t>
            </w:r>
            <w:r>
              <w:rPr>
                <w:rFonts w:ascii="仿宋_GB2312" w:eastAsia="仿宋_GB2312" w:hAnsi="仿宋_GB2312" w:cs="仿宋_GB2312"/>
                <w:bCs/>
                <w:spacing w:val="6"/>
                <w:szCs w:val="28"/>
              </w:rPr>
              <w:t>（中央企业下属研究院）</w:t>
            </w:r>
          </w:p>
        </w:tc>
      </w:tr>
      <w:tr w:rsidR="00775BD4" w14:paraId="67F6C02B" w14:textId="77777777">
        <w:trPr>
          <w:trHeight w:val="567"/>
          <w:jc w:val="center"/>
        </w:trPr>
        <w:tc>
          <w:tcPr>
            <w:tcW w:w="1668" w:type="dxa"/>
            <w:vAlign w:val="center"/>
          </w:tcPr>
          <w:p w14:paraId="1A8176A3"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地址</w:t>
            </w:r>
          </w:p>
        </w:tc>
        <w:tc>
          <w:tcPr>
            <w:tcW w:w="6932" w:type="dxa"/>
            <w:gridSpan w:val="3"/>
            <w:vAlign w:val="center"/>
          </w:tcPr>
          <w:p w14:paraId="73B0FD6A" w14:textId="77777777" w:rsidR="00775BD4" w:rsidRDefault="00000000">
            <w:pPr>
              <w:jc w:val="center"/>
              <w:rPr>
                <w:rFonts w:ascii="仿宋_GB2312" w:eastAsia="仿宋_GB2312" w:hAnsi="仿宋_GB2312" w:cs="仿宋_GB2312"/>
              </w:rPr>
            </w:pPr>
            <w:r>
              <w:rPr>
                <w:rFonts w:ascii="仿宋_GB2312" w:eastAsia="仿宋_GB2312" w:hAnsi="仿宋_GB2312" w:cs="仿宋_GB2312"/>
              </w:rPr>
              <w:t>北京市昌平区北七家镇中粮营养健康研究院</w:t>
            </w:r>
          </w:p>
        </w:tc>
      </w:tr>
      <w:tr w:rsidR="00775BD4" w14:paraId="0E8590D3" w14:textId="77777777">
        <w:trPr>
          <w:trHeight w:val="1242"/>
          <w:jc w:val="center"/>
        </w:trPr>
        <w:tc>
          <w:tcPr>
            <w:tcW w:w="1668" w:type="dxa"/>
            <w:vAlign w:val="center"/>
          </w:tcPr>
          <w:p w14:paraId="00372AC9"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lang w:val="en-US"/>
              </w:rPr>
              <w:t>单位</w:t>
            </w:r>
            <w:r>
              <w:rPr>
                <w:rFonts w:ascii="楷体_GB2312" w:eastAsia="楷体_GB2312" w:hAnsi="楷体_GB2312" w:cs="楷体_GB2312" w:hint="eastAsia"/>
                <w:sz w:val="28"/>
                <w:szCs w:val="32"/>
              </w:rPr>
              <w:t>简介</w:t>
            </w:r>
          </w:p>
        </w:tc>
        <w:tc>
          <w:tcPr>
            <w:tcW w:w="6932" w:type="dxa"/>
            <w:gridSpan w:val="3"/>
            <w:vAlign w:val="center"/>
          </w:tcPr>
          <w:p w14:paraId="5F71097B" w14:textId="77777777" w:rsidR="00775BD4" w:rsidRDefault="00000000">
            <w:pPr>
              <w:rPr>
                <w:rFonts w:ascii="仿宋_GB2312" w:eastAsia="仿宋_GB2312" w:hAnsi="仿宋_GB2312" w:cs="仿宋_GB2312"/>
                <w:bCs/>
                <w:spacing w:val="6"/>
                <w:szCs w:val="28"/>
                <w:highlight w:val="yellow"/>
              </w:rPr>
            </w:pPr>
            <w:r>
              <w:rPr>
                <w:rFonts w:ascii="仿宋_GB2312" w:eastAsia="仿宋_GB2312" w:hAnsi="仿宋_GB2312" w:cs="仿宋_GB2312" w:hint="eastAsia"/>
                <w:bCs/>
                <w:spacing w:val="6"/>
                <w:szCs w:val="28"/>
                <w:lang w:val="en-US"/>
              </w:rPr>
              <w:t>中粮营养健康研究院是中粮集团的核心研发机构，致力于食品营养、健康产品开发与产业化研究。研究院拥有国家级科研平台，聚焦粮油加工、功能性食品、精准营养等领域，推动“健康中国”战略落地。中粮营养健康研究院先后荣获国家专利金奖1项，国家科学技术进步奖2项，省部级奖项200余项。“十四五”期间，牵头或参与国家重点研发计划项目8项，目前拥有国家级平台13个、省部级平台15个，发挥国家粮油食品科技战略执行主体作用。</w:t>
            </w:r>
          </w:p>
        </w:tc>
      </w:tr>
      <w:tr w:rsidR="00775BD4" w14:paraId="0437744C" w14:textId="77777777">
        <w:trPr>
          <w:trHeight w:val="535"/>
          <w:jc w:val="center"/>
        </w:trPr>
        <w:tc>
          <w:tcPr>
            <w:tcW w:w="1668" w:type="dxa"/>
            <w:vAlign w:val="center"/>
          </w:tcPr>
          <w:p w14:paraId="3511A80C" w14:textId="77777777" w:rsidR="00775BD4" w:rsidRDefault="00000000">
            <w:pPr>
              <w:jc w:val="center"/>
              <w:rPr>
                <w:rFonts w:ascii="楷体_GB2312" w:eastAsia="楷体_GB2312" w:hAnsi="楷体_GB2312" w:cs="楷体_GB2312"/>
                <w:bCs/>
                <w:spacing w:val="6"/>
                <w:szCs w:val="28"/>
              </w:rPr>
            </w:pPr>
            <w:r>
              <w:rPr>
                <w:rFonts w:ascii="楷体_GB2312" w:eastAsia="楷体_GB2312" w:hAnsi="楷体_GB2312" w:cs="楷体_GB2312" w:hint="eastAsia"/>
                <w:sz w:val="28"/>
                <w:szCs w:val="32"/>
                <w:lang w:val="en-US"/>
              </w:rPr>
              <w:t>联系人</w:t>
            </w:r>
          </w:p>
        </w:tc>
        <w:tc>
          <w:tcPr>
            <w:tcW w:w="3076" w:type="dxa"/>
            <w:vAlign w:val="center"/>
          </w:tcPr>
          <w:p w14:paraId="0168B373" w14:textId="77777777" w:rsidR="00775BD4" w:rsidRDefault="00000000">
            <w:pPr>
              <w:jc w:val="center"/>
              <w:rPr>
                <w:rFonts w:ascii="仿宋_GB2312" w:eastAsia="仿宋_GB2312" w:hAnsi="仿宋_GB2312" w:cs="仿宋_GB2312"/>
                <w:bCs/>
                <w:spacing w:val="6"/>
                <w:szCs w:val="28"/>
                <w:lang w:val="en-US"/>
              </w:rPr>
            </w:pPr>
            <w:proofErr w:type="gramStart"/>
            <w:r>
              <w:rPr>
                <w:rFonts w:ascii="仿宋_GB2312" w:eastAsia="仿宋_GB2312" w:hAnsi="仿宋_GB2312" w:cs="仿宋_GB2312" w:hint="eastAsia"/>
                <w:bCs/>
                <w:spacing w:val="6"/>
                <w:szCs w:val="28"/>
                <w:lang w:val="en-US"/>
              </w:rPr>
              <w:t>郇</w:t>
            </w:r>
            <w:proofErr w:type="gramEnd"/>
            <w:r>
              <w:rPr>
                <w:rFonts w:ascii="仿宋_GB2312" w:eastAsia="仿宋_GB2312" w:hAnsi="仿宋_GB2312" w:cs="仿宋_GB2312" w:hint="eastAsia"/>
                <w:bCs/>
                <w:spacing w:val="6"/>
                <w:szCs w:val="28"/>
                <w:lang w:val="en-US"/>
              </w:rPr>
              <w:t>美丽</w:t>
            </w:r>
          </w:p>
        </w:tc>
        <w:tc>
          <w:tcPr>
            <w:tcW w:w="1073" w:type="dxa"/>
            <w:vAlign w:val="center"/>
          </w:tcPr>
          <w:p w14:paraId="28B8E326"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职务</w:t>
            </w:r>
          </w:p>
        </w:tc>
        <w:tc>
          <w:tcPr>
            <w:tcW w:w="2783" w:type="dxa"/>
            <w:vAlign w:val="center"/>
          </w:tcPr>
          <w:p w14:paraId="57EEEE43" w14:textId="77777777" w:rsidR="00775BD4" w:rsidRDefault="00000000">
            <w:pPr>
              <w:jc w:val="center"/>
              <w:rPr>
                <w:rFonts w:eastAsia="方正仿宋简体"/>
                <w:highlight w:val="yellow"/>
                <w:lang w:val="en-US"/>
              </w:rPr>
            </w:pPr>
            <w:r>
              <w:rPr>
                <w:rFonts w:ascii="仿宋_GB2312" w:eastAsia="仿宋_GB2312" w:hAnsi="仿宋_GB2312" w:cs="仿宋_GB2312" w:hint="eastAsia"/>
                <w:bCs/>
                <w:spacing w:val="6"/>
                <w:szCs w:val="28"/>
                <w:lang w:val="en-US"/>
              </w:rPr>
              <w:t>产品开发资深经理</w:t>
            </w:r>
          </w:p>
        </w:tc>
      </w:tr>
      <w:tr w:rsidR="00775BD4" w14:paraId="6FFDE2CC" w14:textId="77777777">
        <w:trPr>
          <w:trHeight w:val="787"/>
          <w:jc w:val="center"/>
        </w:trPr>
        <w:tc>
          <w:tcPr>
            <w:tcW w:w="1668" w:type="dxa"/>
            <w:vAlign w:val="center"/>
          </w:tcPr>
          <w:p w14:paraId="5E752B46" w14:textId="77777777" w:rsidR="00775BD4" w:rsidRDefault="00000000">
            <w:pPr>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联系方式</w:t>
            </w:r>
          </w:p>
        </w:tc>
        <w:tc>
          <w:tcPr>
            <w:tcW w:w="3076" w:type="dxa"/>
            <w:vAlign w:val="center"/>
          </w:tcPr>
          <w:p w14:paraId="500A07F3" w14:textId="77777777" w:rsidR="00775BD4" w:rsidRDefault="00000000">
            <w:pPr>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13810901425</w:t>
            </w:r>
          </w:p>
        </w:tc>
        <w:tc>
          <w:tcPr>
            <w:tcW w:w="1073" w:type="dxa"/>
            <w:vAlign w:val="center"/>
          </w:tcPr>
          <w:p w14:paraId="2BDFE838" w14:textId="77777777" w:rsidR="00775BD4" w:rsidRDefault="00000000">
            <w:pPr>
              <w:spacing w:line="560" w:lineRule="exact"/>
              <w:jc w:val="center"/>
              <w:rPr>
                <w:rFonts w:ascii="楷体_GB2312" w:eastAsia="楷体_GB2312" w:hAnsi="楷体_GB2312" w:cs="楷体_GB2312"/>
                <w:sz w:val="28"/>
                <w:szCs w:val="32"/>
              </w:rPr>
            </w:pPr>
            <w:proofErr w:type="gramStart"/>
            <w:r>
              <w:rPr>
                <w:rFonts w:ascii="楷体_GB2312" w:eastAsia="楷体_GB2312" w:hAnsi="楷体_GB2312" w:cs="楷体_GB2312" w:hint="eastAsia"/>
                <w:sz w:val="28"/>
                <w:szCs w:val="32"/>
              </w:rPr>
              <w:t>微信</w:t>
            </w:r>
            <w:proofErr w:type="gramEnd"/>
          </w:p>
        </w:tc>
        <w:tc>
          <w:tcPr>
            <w:tcW w:w="2783" w:type="dxa"/>
            <w:vAlign w:val="center"/>
          </w:tcPr>
          <w:p w14:paraId="47DC783F" w14:textId="77777777" w:rsidR="00775BD4" w:rsidRDefault="00000000">
            <w:pPr>
              <w:jc w:val="center"/>
              <w:rPr>
                <w:rFonts w:eastAsia="方正仿宋简体"/>
                <w:highlight w:val="yellow"/>
                <w:lang w:val="en-US"/>
              </w:rPr>
            </w:pPr>
            <w:r>
              <w:rPr>
                <w:rFonts w:ascii="仿宋_GB2312" w:eastAsia="仿宋_GB2312" w:hAnsi="仿宋_GB2312" w:cs="仿宋_GB2312" w:hint="eastAsia"/>
                <w:bCs/>
                <w:spacing w:val="6"/>
                <w:szCs w:val="28"/>
                <w:lang w:val="en-US"/>
              </w:rPr>
              <w:t>13810901425</w:t>
            </w:r>
          </w:p>
        </w:tc>
      </w:tr>
    </w:tbl>
    <w:p w14:paraId="79F2AB1C" w14:textId="77777777" w:rsidR="00775BD4" w:rsidRDefault="00000000">
      <w:pPr>
        <w:tabs>
          <w:tab w:val="left" w:pos="8640"/>
        </w:tabs>
        <w:spacing w:line="56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775BD4" w14:paraId="4DFD5FC1"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D9B4CE0"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选题</w:t>
            </w:r>
            <w:r>
              <w:rPr>
                <w:rFonts w:ascii="楷体_GB2312" w:eastAsia="楷体_GB2312" w:hAnsi="楷体_GB2312" w:cs="楷体_GB2312" w:hint="eastAsia"/>
                <w:color w:val="000000"/>
                <w:sz w:val="28"/>
                <w:szCs w:val="28"/>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9E12961" w14:textId="77777777" w:rsidR="00775BD4" w:rsidRDefault="00000000">
            <w:pPr>
              <w:jc w:val="center"/>
              <w:rPr>
                <w:rFonts w:ascii="仿宋_GB2312" w:eastAsia="仿宋_GB2312" w:hAnsi="仿宋_GB2312" w:cs="仿宋_GB2312"/>
                <w:color w:val="000000"/>
              </w:rPr>
            </w:pPr>
            <w:r>
              <w:rPr>
                <w:rFonts w:ascii="仿宋_GB2312" w:eastAsia="仿宋_GB2312" w:hAnsi="仿宋_GB2312" w:cs="仿宋_GB2312"/>
                <w:b/>
                <w:bCs/>
                <w:color w:val="000000"/>
                <w:spacing w:val="6"/>
                <w:szCs w:val="28"/>
              </w:rPr>
              <w:t>主食产品</w:t>
            </w:r>
            <w:r>
              <w:rPr>
                <w:rFonts w:ascii="仿宋_GB2312" w:eastAsia="仿宋_GB2312" w:hAnsi="仿宋_GB2312" w:cs="仿宋_GB2312" w:hint="eastAsia"/>
                <w:b/>
                <w:bCs/>
                <w:color w:val="000000"/>
                <w:spacing w:val="6"/>
                <w:szCs w:val="28"/>
                <w:lang w:val="en-US"/>
              </w:rPr>
              <w:t>血糖调控健康解决方案：全谷物与植物蛋白协同技术及产品开发</w:t>
            </w:r>
          </w:p>
        </w:tc>
      </w:tr>
      <w:tr w:rsidR="00775BD4" w14:paraId="1564ADF5"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C4F5026"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9C27DE5" w14:textId="77777777" w:rsidR="00775BD4" w:rsidRDefault="00000000">
            <w:pPr>
              <w:ind w:firstLineChars="200" w:firstLine="504"/>
              <w:jc w:val="both"/>
              <w:rPr>
                <w:rFonts w:ascii="仿宋_GB2312" w:eastAsia="仿宋_GB2312" w:hAnsi="仿宋_GB2312" w:cs="仿宋_GB2312"/>
                <w:color w:val="000000"/>
              </w:rPr>
            </w:pPr>
            <w:r>
              <w:rPr>
                <w:rFonts w:ascii="仿宋_GB2312" w:eastAsia="仿宋_GB2312" w:hAnsi="仿宋_GB2312" w:cs="仿宋_GB2312"/>
                <w:bCs/>
                <w:color w:val="000000"/>
                <w:spacing w:val="6"/>
                <w:szCs w:val="28"/>
              </w:rPr>
              <w:t>营养健康、食品科学、生物医药</w:t>
            </w:r>
            <w:r>
              <w:rPr>
                <w:rFonts w:ascii="仿宋_GB2312" w:eastAsia="仿宋_GB2312" w:hAnsi="仿宋_GB2312" w:cs="仿宋_GB2312" w:hint="eastAsia"/>
                <w:bCs/>
                <w:color w:val="000000"/>
                <w:spacing w:val="6"/>
                <w:szCs w:val="28"/>
                <w:lang w:val="en-US"/>
              </w:rPr>
              <w:t>。</w:t>
            </w:r>
          </w:p>
        </w:tc>
      </w:tr>
      <w:tr w:rsidR="00775BD4" w14:paraId="2C86C5EA"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2725BD5"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839CD54" w14:textId="77777777" w:rsidR="00775BD4" w:rsidRDefault="00000000">
            <w:pPr>
              <w:ind w:firstLineChars="200" w:firstLine="504"/>
              <w:jc w:val="both"/>
              <w:rPr>
                <w:rFonts w:ascii="仿宋_GB2312" w:eastAsia="仿宋_GB2312" w:hAnsi="仿宋_GB2312" w:cs="仿宋_GB2312"/>
                <w:bCs/>
                <w:color w:val="FF0000"/>
                <w:spacing w:val="6"/>
                <w:szCs w:val="28"/>
                <w:lang w:val="en-US"/>
              </w:rPr>
            </w:pPr>
            <w:r>
              <w:rPr>
                <w:rFonts w:ascii="仿宋_GB2312" w:eastAsia="仿宋_GB2312" w:hAnsi="仿宋_GB2312" w:cs="仿宋_GB2312" w:hint="eastAsia"/>
                <w:bCs/>
                <w:color w:val="000000"/>
                <w:spacing w:val="6"/>
                <w:szCs w:val="28"/>
                <w:lang w:val="en-US"/>
              </w:rPr>
              <w:t>我国糖尿病患者人数逐年上升，根据中国疾病预防控制中心慢病中心的研究报告我国糖尿病人数已达2.33亿</w:t>
            </w:r>
            <w:r>
              <w:rPr>
                <w:rFonts w:ascii="仿宋_GB2312" w:eastAsia="仿宋_GB2312" w:hAnsi="仿宋_GB2312" w:cs="仿宋_GB2312"/>
                <w:bCs/>
                <w:color w:val="000000"/>
                <w:spacing w:val="6"/>
                <w:szCs w:val="28"/>
              </w:rPr>
              <w:t>，</w:t>
            </w:r>
            <w:proofErr w:type="gramStart"/>
            <w:r>
              <w:rPr>
                <w:rFonts w:ascii="仿宋_GB2312" w:eastAsia="仿宋_GB2312" w:hAnsi="仿宋_GB2312" w:cs="仿宋_GB2312"/>
                <w:bCs/>
                <w:color w:val="000000"/>
                <w:spacing w:val="6"/>
                <w:szCs w:val="28"/>
              </w:rPr>
              <w:t>践行</w:t>
            </w:r>
            <w:proofErr w:type="gramEnd"/>
            <w:r>
              <w:rPr>
                <w:rFonts w:ascii="仿宋_GB2312" w:eastAsia="仿宋_GB2312" w:hAnsi="仿宋_GB2312" w:cs="仿宋_GB2312"/>
                <w:bCs/>
                <w:color w:val="000000"/>
                <w:spacing w:val="6"/>
                <w:szCs w:val="28"/>
              </w:rPr>
              <w:t>合理膳食和积极运动是预防和控制糖尿病发生、发展的有效手段。</w:t>
            </w:r>
            <w:proofErr w:type="gramStart"/>
            <w:r>
              <w:rPr>
                <w:rFonts w:ascii="仿宋_GB2312" w:eastAsia="仿宋_GB2312" w:hAnsi="仿宋_GB2312" w:cs="仿宋_GB2312"/>
                <w:bCs/>
                <w:color w:val="000000"/>
                <w:spacing w:val="6"/>
                <w:szCs w:val="28"/>
              </w:rPr>
              <w:t>控糖主食</w:t>
            </w:r>
            <w:proofErr w:type="gramEnd"/>
            <w:r>
              <w:rPr>
                <w:rFonts w:ascii="仿宋_GB2312" w:eastAsia="仿宋_GB2312" w:hAnsi="仿宋_GB2312" w:cs="仿宋_GB2312"/>
                <w:bCs/>
                <w:color w:val="000000"/>
                <w:spacing w:val="6"/>
                <w:szCs w:val="28"/>
              </w:rPr>
              <w:t>存在“高GI、营养失衡、口感差”三大痛点。本项目要求利用大豆蛋白、小麦蛋白等植物蛋白原料，结合</w:t>
            </w:r>
            <w:r>
              <w:rPr>
                <w:rFonts w:ascii="仿宋_GB2312" w:eastAsia="仿宋_GB2312" w:hAnsi="仿宋_GB2312" w:cs="仿宋_GB2312" w:hint="eastAsia"/>
                <w:bCs/>
                <w:color w:val="000000"/>
                <w:spacing w:val="6"/>
                <w:szCs w:val="28"/>
              </w:rPr>
              <w:t>蛋白改性</w:t>
            </w:r>
            <w:r>
              <w:rPr>
                <w:rFonts w:ascii="仿宋_GB2312" w:eastAsia="仿宋_GB2312" w:hAnsi="仿宋_GB2312" w:cs="仿宋_GB2312"/>
                <w:bCs/>
                <w:color w:val="000000"/>
                <w:spacing w:val="6"/>
                <w:szCs w:val="28"/>
              </w:rPr>
              <w:t>加工技术，开发低血糖生成指数（GI≤55）的面包、面条、蛋糕等主食产品。需突破无面粉体系下的成型、发酵</w:t>
            </w:r>
            <w:proofErr w:type="gramStart"/>
            <w:r>
              <w:rPr>
                <w:rFonts w:ascii="仿宋_GB2312" w:eastAsia="仿宋_GB2312" w:hAnsi="仿宋_GB2312" w:cs="仿宋_GB2312"/>
                <w:bCs/>
                <w:color w:val="000000"/>
                <w:spacing w:val="6"/>
                <w:szCs w:val="28"/>
              </w:rPr>
              <w:t>与质构优化</w:t>
            </w:r>
            <w:proofErr w:type="gramEnd"/>
            <w:r>
              <w:rPr>
                <w:rFonts w:ascii="仿宋_GB2312" w:eastAsia="仿宋_GB2312" w:hAnsi="仿宋_GB2312" w:cs="仿宋_GB2312"/>
                <w:bCs/>
                <w:color w:val="000000"/>
                <w:spacing w:val="6"/>
                <w:szCs w:val="28"/>
              </w:rPr>
              <w:t>技术，实现中试以上规模生产。产品需具备明确的</w:t>
            </w:r>
            <w:proofErr w:type="gramStart"/>
            <w:r>
              <w:rPr>
                <w:rFonts w:ascii="仿宋_GB2312" w:eastAsia="仿宋_GB2312" w:hAnsi="仿宋_GB2312" w:cs="仿宋_GB2312"/>
                <w:bCs/>
                <w:color w:val="000000"/>
                <w:spacing w:val="6"/>
                <w:szCs w:val="28"/>
              </w:rPr>
              <w:t>控糖功能</w:t>
            </w:r>
            <w:proofErr w:type="gramEnd"/>
            <w:r>
              <w:rPr>
                <w:rFonts w:ascii="仿宋_GB2312" w:eastAsia="仿宋_GB2312" w:hAnsi="仿宋_GB2312" w:cs="仿宋_GB2312"/>
                <w:bCs/>
                <w:color w:val="000000"/>
                <w:spacing w:val="6"/>
                <w:szCs w:val="28"/>
              </w:rPr>
              <w:t>验证（细胞、动物实验），并设计适用于高血糖人群的精准营养方案，推动首都慢病防控从治疗向预防转型。</w:t>
            </w:r>
          </w:p>
        </w:tc>
      </w:tr>
      <w:tr w:rsidR="00775BD4" w14:paraId="1D1FB279"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96376E7"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7D54E0B" w14:textId="77777777" w:rsidR="00775BD4" w:rsidRDefault="00000000">
            <w:pPr>
              <w:ind w:firstLineChars="200" w:firstLine="504"/>
              <w:jc w:val="both"/>
              <w:rPr>
                <w:rFonts w:ascii="仿宋_GB2312" w:eastAsia="仿宋_GB2312" w:hAnsi="仿宋_GB2312" w:cs="仿宋_GB2312"/>
                <w:color w:val="FF0000"/>
              </w:rPr>
            </w:pPr>
            <w:r>
              <w:rPr>
                <w:rFonts w:ascii="仿宋_GB2312" w:eastAsia="仿宋_GB2312" w:hAnsi="仿宋_GB2312" w:cs="仿宋_GB2312"/>
                <w:bCs/>
                <w:color w:val="000000"/>
                <w:spacing w:val="6"/>
                <w:szCs w:val="28"/>
              </w:rPr>
              <w:t>提交完整的商业计划书，包含：技术路线图、中试工艺方案、产品原型、细胞/动物功能实验数据、GI</w:t>
            </w:r>
            <w:r>
              <w:rPr>
                <w:rFonts w:ascii="仿宋_GB2312" w:eastAsia="仿宋_GB2312" w:hAnsi="仿宋_GB2312" w:cs="仿宋_GB2312" w:hint="eastAsia"/>
                <w:bCs/>
                <w:color w:val="000000"/>
                <w:spacing w:val="6"/>
                <w:szCs w:val="28"/>
              </w:rPr>
              <w:t>分析</w:t>
            </w:r>
            <w:r>
              <w:rPr>
                <w:rFonts w:ascii="仿宋_GB2312" w:eastAsia="仿宋_GB2312" w:hAnsi="仿宋_GB2312" w:cs="仿宋_GB2312"/>
                <w:bCs/>
                <w:color w:val="000000"/>
                <w:spacing w:val="6"/>
                <w:szCs w:val="28"/>
              </w:rPr>
              <w:t>报告、市场分析与商业模式、团队组成与分工。方案需具备可落地性和创新性。</w:t>
            </w:r>
          </w:p>
        </w:tc>
      </w:tr>
      <w:tr w:rsidR="00775BD4" w14:paraId="4AE95825" w14:textId="77777777">
        <w:trPr>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0E8174"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作品评审</w:t>
            </w:r>
          </w:p>
          <w:p w14:paraId="1B893382"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89B912" w14:textId="77777777" w:rsidR="00775BD4" w:rsidRDefault="00000000">
            <w:pPr>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bCs/>
                <w:color w:val="000000"/>
                <w:spacing w:val="6"/>
                <w:szCs w:val="28"/>
              </w:rPr>
              <w:t>1. 技术可行性（30%）：工艺是否通过中试验证；</w:t>
            </w:r>
          </w:p>
          <w:p w14:paraId="338DE63E" w14:textId="77777777" w:rsidR="00775BD4" w:rsidRDefault="00000000">
            <w:pPr>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bCs/>
                <w:color w:val="000000"/>
                <w:spacing w:val="6"/>
                <w:szCs w:val="28"/>
              </w:rPr>
              <w:t>2. 功能有效性（30%）：是否有细胞、动物、人群实验数据支持；</w:t>
            </w:r>
          </w:p>
          <w:p w14:paraId="65C6B85B" w14:textId="77777777" w:rsidR="00775BD4" w:rsidRDefault="00000000">
            <w:pPr>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bCs/>
                <w:color w:val="000000"/>
                <w:spacing w:val="6"/>
                <w:szCs w:val="28"/>
              </w:rPr>
              <w:t>3. 产品创新性（20%）：是否突破现有技术瓶颈；</w:t>
            </w:r>
          </w:p>
          <w:p w14:paraId="139B611D" w14:textId="77777777" w:rsidR="00775BD4" w:rsidRDefault="00000000">
            <w:pPr>
              <w:ind w:firstLineChars="200" w:firstLine="504"/>
              <w:jc w:val="both"/>
              <w:rPr>
                <w:rFonts w:ascii="仿宋_GB2312" w:eastAsia="仿宋_GB2312" w:hAnsi="仿宋_GB2312" w:cs="仿宋_GB2312"/>
                <w:bCs/>
                <w:color w:val="FF0000"/>
                <w:spacing w:val="6"/>
                <w:szCs w:val="28"/>
              </w:rPr>
            </w:pPr>
            <w:r>
              <w:rPr>
                <w:rFonts w:ascii="仿宋_GB2312" w:eastAsia="仿宋_GB2312" w:hAnsi="仿宋_GB2312" w:cs="仿宋_GB2312"/>
                <w:bCs/>
                <w:color w:val="000000"/>
                <w:spacing w:val="6"/>
                <w:szCs w:val="28"/>
              </w:rPr>
              <w:t>4. 商业价值（20%）：市场定位、商业模式、社会效益是否清晰。</w:t>
            </w:r>
          </w:p>
        </w:tc>
      </w:tr>
      <w:tr w:rsidR="00775BD4" w14:paraId="797649B0"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4E76FA3"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DB2A524" w14:textId="77777777" w:rsidR="00775BD4" w:rsidRDefault="00000000">
            <w:pPr>
              <w:ind w:firstLineChars="200" w:firstLine="504"/>
              <w:jc w:val="both"/>
              <w:rPr>
                <w:rFonts w:ascii="仿宋_GB2312" w:eastAsia="仿宋_GB2312" w:hAnsi="仿宋_GB2312" w:cs="仿宋_GB2312"/>
                <w:bCs/>
                <w:color w:val="FF0000"/>
                <w:spacing w:val="6"/>
                <w:szCs w:val="28"/>
              </w:rPr>
            </w:pPr>
            <w:r>
              <w:rPr>
                <w:rFonts w:ascii="仿宋_GB2312" w:eastAsia="仿宋_GB2312" w:hAnsi="仿宋_GB2312" w:cs="仿宋_GB2312" w:hint="eastAsia"/>
                <w:bCs/>
                <w:color w:val="000000"/>
                <w:spacing w:val="6"/>
                <w:szCs w:val="28"/>
              </w:rPr>
              <w:t>鼓励跨学科融合。</w:t>
            </w:r>
          </w:p>
        </w:tc>
      </w:tr>
    </w:tbl>
    <w:p w14:paraId="49F5EFA1" w14:textId="77777777" w:rsidR="00775BD4" w:rsidRDefault="00000000">
      <w:pPr>
        <w:rPr>
          <w:rFonts w:ascii="方正黑体简体" w:eastAsia="方正黑体简体"/>
          <w:bCs/>
          <w:spacing w:val="6"/>
          <w:sz w:val="32"/>
          <w:szCs w:val="32"/>
        </w:rPr>
      </w:pPr>
      <w:r>
        <w:rPr>
          <w:rFonts w:ascii="方正黑体简体" w:eastAsia="方正黑体简体" w:hint="eastAsia"/>
          <w:bCs/>
          <w:spacing w:val="6"/>
          <w:sz w:val="32"/>
          <w:szCs w:val="32"/>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775BD4" w14:paraId="47D9C962" w14:textId="77777777">
        <w:trPr>
          <w:trHeight w:val="2414"/>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AF6D5B7"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保障</w:t>
            </w:r>
            <w:r>
              <w:rPr>
                <w:rFonts w:ascii="楷体_GB2312" w:eastAsia="楷体_GB2312" w:hAnsi="楷体_GB2312" w:cs="楷体_GB2312" w:hint="eastAsia"/>
                <w:color w:val="000000"/>
                <w:sz w:val="28"/>
                <w:szCs w:val="28"/>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A71D2B3"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 提供公司实验室参观机会；</w:t>
            </w:r>
          </w:p>
          <w:p w14:paraId="2BAD1BBC"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2. 提供植物蛋白原料；</w:t>
            </w:r>
          </w:p>
          <w:p w14:paraId="2B0DB4B2" w14:textId="77777777" w:rsidR="00775BD4" w:rsidRDefault="00000000">
            <w:pPr>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3. 产品的评价指导，全程跟进项目进展；</w:t>
            </w:r>
          </w:p>
        </w:tc>
      </w:tr>
      <w:tr w:rsidR="00775BD4" w14:paraId="5DD4FA92" w14:textId="77777777">
        <w:trPr>
          <w:trHeight w:val="4621"/>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90FA1B3"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7BB157D" w14:textId="77777777" w:rsidR="00775BD4" w:rsidRDefault="00000000">
            <w:pPr>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一、奖项设置</w:t>
            </w:r>
          </w:p>
          <w:p w14:paraId="1F341E80" w14:textId="77777777" w:rsidR="00775BD4" w:rsidRDefault="00000000">
            <w:pPr>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原则上设“擂主”团队1个，根据实际情况评出相应的特等奖、一等奖、二等奖、三等奖项目若干。</w:t>
            </w:r>
          </w:p>
          <w:p w14:paraId="2D82CFEB" w14:textId="77777777" w:rsidR="00775BD4" w:rsidRDefault="00000000">
            <w:pPr>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二、激励措施</w:t>
            </w:r>
          </w:p>
          <w:p w14:paraId="0E6F45C9" w14:textId="77777777" w:rsidR="00775BD4" w:rsidRDefault="00000000">
            <w:pPr>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本赛题将结合项目实际情况给予入选项目相应资金奖励。</w:t>
            </w:r>
          </w:p>
        </w:tc>
      </w:tr>
    </w:tbl>
    <w:p w14:paraId="4E9DA8FA" w14:textId="77777777" w:rsidR="00775BD4" w:rsidRDefault="00000000">
      <w:pPr>
        <w:tabs>
          <w:tab w:val="left" w:pos="8640"/>
        </w:tabs>
        <w:spacing w:line="560" w:lineRule="exact"/>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t>四、选题意义</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775BD4" w14:paraId="738D4007" w14:textId="77777777">
        <w:trPr>
          <w:trHeight w:val="1593"/>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116854EB"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8E6388" w14:textId="77777777" w:rsidR="00775BD4" w:rsidRDefault="00000000">
            <w:pPr>
              <w:ind w:firstLineChars="200" w:firstLine="504"/>
              <w:jc w:val="both"/>
              <w:rPr>
                <w:rFonts w:ascii="仿宋_GB2312" w:eastAsia="仿宋_GB2312" w:hAnsi="仿宋_GB2312" w:cs="仿宋_GB2312"/>
                <w:bCs/>
                <w:color w:val="FF0000"/>
                <w:spacing w:val="6"/>
                <w:szCs w:val="28"/>
              </w:rPr>
            </w:pPr>
            <w:r>
              <w:rPr>
                <w:rFonts w:ascii="仿宋_GB2312" w:eastAsia="仿宋_GB2312" w:hAnsi="仿宋_GB2312" w:cs="仿宋_GB2312" w:hint="eastAsia"/>
                <w:bCs/>
                <w:color w:val="000000"/>
                <w:spacing w:val="6"/>
                <w:szCs w:val="28"/>
                <w:lang w:val="en-US"/>
              </w:rPr>
              <w:t>突破传统主食高GI、低蛋白的技术瓶颈，推动植物蛋白加工技术在功能性主食中的应用，为我国慢病防控提供食品科技支撑。</w:t>
            </w:r>
          </w:p>
        </w:tc>
      </w:tr>
      <w:tr w:rsidR="00775BD4" w14:paraId="23FCD3E2" w14:textId="77777777">
        <w:trPr>
          <w:trHeight w:val="173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DE54C4"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669F5F" w14:textId="77777777" w:rsidR="00775BD4" w:rsidRDefault="00000000">
            <w:pPr>
              <w:ind w:firstLineChars="200" w:firstLine="504"/>
              <w:jc w:val="both"/>
              <w:rPr>
                <w:rFonts w:ascii="仿宋_GB2312" w:eastAsia="仿宋_GB2312" w:hAnsi="仿宋_GB2312" w:cs="仿宋_GB2312"/>
                <w:bCs/>
                <w:color w:val="FF0000"/>
                <w:spacing w:val="6"/>
                <w:szCs w:val="28"/>
              </w:rPr>
            </w:pPr>
            <w:r>
              <w:rPr>
                <w:rFonts w:ascii="仿宋_GB2312" w:eastAsia="仿宋_GB2312" w:hAnsi="仿宋_GB2312" w:cs="仿宋_GB2312" w:hint="eastAsia"/>
                <w:bCs/>
                <w:color w:val="000000"/>
                <w:spacing w:val="6"/>
                <w:szCs w:val="28"/>
                <w:lang w:val="en-US"/>
              </w:rPr>
              <w:t>项目成果可转化为适用于高血糖人群</w:t>
            </w:r>
            <w:proofErr w:type="gramStart"/>
            <w:r>
              <w:rPr>
                <w:rFonts w:ascii="仿宋_GB2312" w:eastAsia="仿宋_GB2312" w:hAnsi="仿宋_GB2312" w:cs="仿宋_GB2312" w:hint="eastAsia"/>
                <w:bCs/>
                <w:color w:val="000000"/>
                <w:spacing w:val="6"/>
                <w:szCs w:val="28"/>
                <w:lang w:val="en-US"/>
              </w:rPr>
              <w:t>的控糖主食</w:t>
            </w:r>
            <w:proofErr w:type="gramEnd"/>
            <w:r>
              <w:rPr>
                <w:rFonts w:ascii="仿宋_GB2312" w:eastAsia="仿宋_GB2312" w:hAnsi="仿宋_GB2312" w:cs="仿宋_GB2312" w:hint="eastAsia"/>
                <w:bCs/>
                <w:color w:val="000000"/>
                <w:spacing w:val="6"/>
                <w:szCs w:val="28"/>
                <w:lang w:val="en-US"/>
              </w:rPr>
              <w:t>产品，降低医疗支出，提升居民生活质量。同时带动大豆、小麦等农产品的深加工产业链升级，助力“健康北京”建设。</w:t>
            </w:r>
          </w:p>
        </w:tc>
      </w:tr>
    </w:tbl>
    <w:p w14:paraId="35594CCF" w14:textId="77777777" w:rsidR="00775BD4" w:rsidRDefault="00000000">
      <w:pPr>
        <w:rPr>
          <w:rFonts w:ascii="楷体_GB2312" w:eastAsia="楷体_GB2312" w:hAnsi="楷体_GB2312" w:cs="楷体_GB2312"/>
        </w:rPr>
      </w:pPr>
      <w:r>
        <w:rPr>
          <w:rFonts w:ascii="楷体_GB2312" w:eastAsia="楷体_GB2312" w:hAnsi="楷体_GB2312" w:cs="楷体_GB2312" w:hint="eastAsia"/>
        </w:rPr>
        <w:br w:type="page"/>
      </w:r>
    </w:p>
    <w:p w14:paraId="3DE47485" w14:textId="77777777" w:rsidR="00775BD4" w:rsidRDefault="00000000">
      <w:pPr>
        <w:widowControl w:val="0"/>
        <w:wordWrap w:val="0"/>
        <w:adjustRightInd/>
        <w:snapToGrid/>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“青智未来”新质生产力</w:t>
      </w:r>
      <w:r>
        <w:rPr>
          <w:rFonts w:eastAsia="方正小标宋简体"/>
          <w:bCs/>
          <w:kern w:val="2"/>
          <w:sz w:val="44"/>
          <w:szCs w:val="32"/>
          <w:lang w:val="en-US"/>
        </w:rPr>
        <w:t>专项赛</w:t>
      </w:r>
    </w:p>
    <w:p w14:paraId="0056EB8F" w14:textId="77777777" w:rsidR="00775BD4" w:rsidRDefault="00000000">
      <w:pPr>
        <w:widowControl w:val="0"/>
        <w:tabs>
          <w:tab w:val="left" w:pos="8640"/>
        </w:tabs>
        <w:wordWrap w:val="0"/>
        <w:spacing w:line="560" w:lineRule="exact"/>
        <w:jc w:val="center"/>
        <w:rPr>
          <w:rFonts w:eastAsia="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12</w:t>
      </w:r>
    </w:p>
    <w:p w14:paraId="21978D3D" w14:textId="77777777" w:rsidR="00775BD4" w:rsidRDefault="00775BD4">
      <w:pPr>
        <w:widowControl w:val="0"/>
        <w:tabs>
          <w:tab w:val="left" w:pos="8640"/>
        </w:tabs>
        <w:wordWrap w:val="0"/>
        <w:spacing w:line="560" w:lineRule="exact"/>
        <w:jc w:val="center"/>
        <w:rPr>
          <w:rFonts w:eastAsia="方正小标宋简体"/>
          <w:bCs/>
          <w:kern w:val="2"/>
          <w:sz w:val="32"/>
          <w:szCs w:val="22"/>
          <w:lang w:val="en-US"/>
        </w:rPr>
      </w:pPr>
    </w:p>
    <w:p w14:paraId="4E123128" w14:textId="77777777" w:rsidR="00775BD4" w:rsidRDefault="00000000">
      <w:pPr>
        <w:tabs>
          <w:tab w:val="left" w:pos="8640"/>
        </w:tabs>
        <w:spacing w:line="560" w:lineRule="exact"/>
        <w:rPr>
          <w:rFonts w:ascii="方正黑体简体" w:eastAsia="方正黑体简体"/>
          <w:bCs/>
          <w:spacing w:val="6"/>
          <w:sz w:val="32"/>
          <w:szCs w:val="32"/>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5"/>
        <w:gridCol w:w="3179"/>
        <w:gridCol w:w="1073"/>
        <w:gridCol w:w="2783"/>
      </w:tblGrid>
      <w:tr w:rsidR="00775BD4" w14:paraId="200F49CB" w14:textId="77777777">
        <w:trPr>
          <w:trHeight w:val="582"/>
          <w:jc w:val="center"/>
        </w:trPr>
        <w:tc>
          <w:tcPr>
            <w:tcW w:w="1565" w:type="dxa"/>
            <w:vAlign w:val="center"/>
          </w:tcPr>
          <w:p w14:paraId="2AF4A526" w14:textId="77777777" w:rsidR="00775BD4" w:rsidRDefault="00000000">
            <w:pPr>
              <w:jc w:val="center"/>
              <w:rPr>
                <w:rFonts w:eastAsia="楷体_GB2312"/>
              </w:rPr>
            </w:pPr>
            <w:r>
              <w:rPr>
                <w:rFonts w:ascii="楷体_GB2312" w:eastAsia="楷体_GB2312" w:hAnsi="楷体_GB2312" w:cs="楷体_GB2312" w:hint="eastAsia"/>
                <w:sz w:val="28"/>
                <w:szCs w:val="32"/>
                <w:lang w:val="en-US"/>
              </w:rPr>
              <w:t>单位名称</w:t>
            </w:r>
          </w:p>
        </w:tc>
        <w:tc>
          <w:tcPr>
            <w:tcW w:w="7035" w:type="dxa"/>
            <w:gridSpan w:val="3"/>
            <w:vAlign w:val="center"/>
          </w:tcPr>
          <w:p w14:paraId="06705F93" w14:textId="77777777" w:rsidR="00775BD4" w:rsidRDefault="00000000">
            <w:pPr>
              <w:jc w:val="center"/>
              <w:rPr>
                <w:rFonts w:eastAsia="仿宋_GB2312"/>
                <w:lang w:val="en-US"/>
              </w:rPr>
            </w:pPr>
            <w:r>
              <w:rPr>
                <w:rFonts w:eastAsia="仿宋_GB2312" w:hint="eastAsia"/>
                <w:lang w:val="en-US"/>
              </w:rPr>
              <w:t>北京航天斯达科技有限公司</w:t>
            </w:r>
          </w:p>
        </w:tc>
      </w:tr>
      <w:tr w:rsidR="00775BD4" w14:paraId="77AA093B" w14:textId="77777777">
        <w:trPr>
          <w:trHeight w:val="582"/>
          <w:jc w:val="center"/>
        </w:trPr>
        <w:tc>
          <w:tcPr>
            <w:tcW w:w="1565" w:type="dxa"/>
            <w:vAlign w:val="center"/>
          </w:tcPr>
          <w:p w14:paraId="058EBDDA" w14:textId="77777777" w:rsidR="00775BD4" w:rsidRDefault="00000000">
            <w:pPr>
              <w:jc w:val="center"/>
              <w:rPr>
                <w:rFonts w:eastAsia="楷体_GB2312"/>
                <w:bCs/>
                <w:spacing w:val="6"/>
                <w:szCs w:val="28"/>
                <w:lang w:val="en-US"/>
              </w:rPr>
            </w:pPr>
            <w:r>
              <w:rPr>
                <w:rFonts w:ascii="楷体_GB2312" w:eastAsia="楷体_GB2312" w:hAnsi="楷体_GB2312" w:cs="楷体_GB2312" w:hint="eastAsia"/>
                <w:sz w:val="28"/>
                <w:szCs w:val="32"/>
                <w:lang w:val="en-US"/>
              </w:rPr>
              <w:t>单位类型</w:t>
            </w:r>
          </w:p>
        </w:tc>
        <w:tc>
          <w:tcPr>
            <w:tcW w:w="7035" w:type="dxa"/>
            <w:gridSpan w:val="3"/>
            <w:vAlign w:val="center"/>
          </w:tcPr>
          <w:p w14:paraId="50160426" w14:textId="77777777" w:rsidR="00775BD4" w:rsidRDefault="00000000">
            <w:pPr>
              <w:jc w:val="center"/>
              <w:rPr>
                <w:rFonts w:eastAsia="仿宋_GB2312"/>
                <w:lang w:val="en-US"/>
              </w:rPr>
            </w:pPr>
            <w:r>
              <w:rPr>
                <w:rFonts w:eastAsia="仿宋_GB2312" w:hint="eastAsia"/>
                <w:lang w:val="en-US"/>
              </w:rPr>
              <w:t>国有控股企业</w:t>
            </w:r>
          </w:p>
        </w:tc>
      </w:tr>
      <w:tr w:rsidR="00775BD4" w14:paraId="1364FB85" w14:textId="77777777">
        <w:trPr>
          <w:trHeight w:val="567"/>
          <w:jc w:val="center"/>
        </w:trPr>
        <w:tc>
          <w:tcPr>
            <w:tcW w:w="1565" w:type="dxa"/>
            <w:vAlign w:val="center"/>
          </w:tcPr>
          <w:p w14:paraId="51311E0F" w14:textId="77777777" w:rsidR="00775BD4" w:rsidRDefault="00000000">
            <w:pPr>
              <w:jc w:val="center"/>
              <w:rPr>
                <w:rFonts w:eastAsia="楷体_GB2312"/>
              </w:rPr>
            </w:pPr>
            <w:r>
              <w:rPr>
                <w:rFonts w:ascii="楷体_GB2312" w:eastAsia="楷体_GB2312" w:hAnsi="楷体_GB2312" w:cs="楷体_GB2312" w:hint="eastAsia"/>
                <w:sz w:val="28"/>
                <w:szCs w:val="32"/>
                <w:lang w:val="en-US"/>
              </w:rPr>
              <w:t>地址</w:t>
            </w:r>
          </w:p>
        </w:tc>
        <w:tc>
          <w:tcPr>
            <w:tcW w:w="7035" w:type="dxa"/>
            <w:gridSpan w:val="3"/>
            <w:vAlign w:val="center"/>
          </w:tcPr>
          <w:p w14:paraId="645B0894" w14:textId="77777777" w:rsidR="00775BD4" w:rsidRDefault="00000000">
            <w:pPr>
              <w:jc w:val="center"/>
              <w:rPr>
                <w:rFonts w:eastAsia="仿宋_GB2312"/>
                <w:lang w:val="en-US"/>
              </w:rPr>
            </w:pPr>
            <w:r>
              <w:rPr>
                <w:rFonts w:eastAsia="仿宋_GB2312" w:hint="eastAsia"/>
                <w:lang w:val="en-US"/>
              </w:rPr>
              <w:t>北京市北京经济技术开发区（大兴）</w:t>
            </w:r>
            <w:proofErr w:type="gramStart"/>
            <w:r>
              <w:rPr>
                <w:rFonts w:eastAsia="仿宋_GB2312" w:hint="eastAsia"/>
                <w:lang w:val="en-US"/>
              </w:rPr>
              <w:t>瀛吉街</w:t>
            </w:r>
            <w:proofErr w:type="gramEnd"/>
            <w:r>
              <w:rPr>
                <w:rFonts w:eastAsia="仿宋_GB2312" w:hint="eastAsia"/>
                <w:lang w:val="en-US"/>
              </w:rPr>
              <w:t>11</w:t>
            </w:r>
            <w:r>
              <w:rPr>
                <w:rFonts w:eastAsia="仿宋_GB2312" w:hint="eastAsia"/>
                <w:lang w:val="en-US"/>
              </w:rPr>
              <w:t>号院</w:t>
            </w:r>
            <w:r>
              <w:rPr>
                <w:rFonts w:eastAsia="仿宋_GB2312" w:hint="eastAsia"/>
                <w:lang w:val="en-US"/>
              </w:rPr>
              <w:t>3</w:t>
            </w:r>
            <w:r>
              <w:rPr>
                <w:rFonts w:eastAsia="仿宋_GB2312" w:hint="eastAsia"/>
                <w:lang w:val="en-US"/>
              </w:rPr>
              <w:t>号楼</w:t>
            </w:r>
            <w:r>
              <w:rPr>
                <w:rFonts w:eastAsia="仿宋_GB2312" w:hint="eastAsia"/>
                <w:lang w:val="en-US"/>
              </w:rPr>
              <w:t>10</w:t>
            </w:r>
            <w:r>
              <w:rPr>
                <w:rFonts w:eastAsia="仿宋_GB2312" w:hint="eastAsia"/>
                <w:lang w:val="en-US"/>
              </w:rPr>
              <w:t>层</w:t>
            </w:r>
            <w:r>
              <w:rPr>
                <w:rFonts w:eastAsia="仿宋_GB2312" w:hint="eastAsia"/>
                <w:lang w:val="en-US"/>
              </w:rPr>
              <w:t>1001</w:t>
            </w:r>
            <w:r>
              <w:rPr>
                <w:rFonts w:eastAsia="仿宋_GB2312" w:hint="eastAsia"/>
                <w:lang w:val="en-US"/>
              </w:rPr>
              <w:t>室</w:t>
            </w:r>
          </w:p>
        </w:tc>
      </w:tr>
      <w:tr w:rsidR="00775BD4" w14:paraId="04C6B705" w14:textId="77777777">
        <w:trPr>
          <w:trHeight w:val="468"/>
          <w:jc w:val="center"/>
        </w:trPr>
        <w:tc>
          <w:tcPr>
            <w:tcW w:w="1565" w:type="dxa"/>
            <w:vAlign w:val="center"/>
          </w:tcPr>
          <w:p w14:paraId="2411EA6B" w14:textId="77777777" w:rsidR="00775BD4" w:rsidRDefault="00000000">
            <w:pPr>
              <w:jc w:val="center"/>
              <w:rPr>
                <w:rFonts w:eastAsia="楷体_GB2312"/>
              </w:rPr>
            </w:pPr>
            <w:r>
              <w:rPr>
                <w:rFonts w:ascii="楷体_GB2312" w:eastAsia="楷体_GB2312" w:hAnsi="楷体_GB2312" w:cs="楷体_GB2312" w:hint="eastAsia"/>
                <w:sz w:val="28"/>
                <w:szCs w:val="32"/>
                <w:lang w:val="en-US"/>
              </w:rPr>
              <w:t>单位简介</w:t>
            </w:r>
          </w:p>
        </w:tc>
        <w:tc>
          <w:tcPr>
            <w:tcW w:w="7035" w:type="dxa"/>
            <w:gridSpan w:val="3"/>
            <w:vAlign w:val="center"/>
          </w:tcPr>
          <w:p w14:paraId="5E5AE130" w14:textId="77777777" w:rsidR="00775BD4" w:rsidRDefault="00000000">
            <w:pPr>
              <w:rPr>
                <w:rFonts w:eastAsia="仿宋_GB2312"/>
                <w:lang w:val="en-US"/>
              </w:rPr>
            </w:pPr>
            <w:r>
              <w:rPr>
                <w:rFonts w:eastAsia="仿宋_GB2312" w:hint="eastAsia"/>
                <w:lang w:val="en-US"/>
              </w:rPr>
              <w:t>北京航天斯达科技有限公司成立于</w:t>
            </w:r>
            <w:r>
              <w:rPr>
                <w:rFonts w:eastAsia="仿宋_GB2312" w:hint="eastAsia"/>
                <w:lang w:val="en-US"/>
              </w:rPr>
              <w:t>1992</w:t>
            </w:r>
            <w:r>
              <w:rPr>
                <w:rFonts w:eastAsia="仿宋_GB2312" w:hint="eastAsia"/>
                <w:lang w:val="en-US"/>
              </w:rPr>
              <w:t>年</w:t>
            </w:r>
            <w:r>
              <w:rPr>
                <w:rFonts w:eastAsia="仿宋_GB2312" w:hint="eastAsia"/>
                <w:lang w:val="en-US"/>
              </w:rPr>
              <w:t>7</w:t>
            </w:r>
            <w:r>
              <w:rPr>
                <w:rFonts w:eastAsia="仿宋_GB2312" w:hint="eastAsia"/>
                <w:lang w:val="en-US"/>
              </w:rPr>
              <w:t>月，注册资金</w:t>
            </w:r>
            <w:r>
              <w:rPr>
                <w:rFonts w:eastAsia="仿宋_GB2312" w:hint="eastAsia"/>
                <w:lang w:val="en-US"/>
              </w:rPr>
              <w:t>5033</w:t>
            </w:r>
            <w:r>
              <w:rPr>
                <w:rFonts w:eastAsia="仿宋_GB2312" w:hint="eastAsia"/>
                <w:lang w:val="en-US"/>
              </w:rPr>
              <w:t>万元，是中国航天科技集团有限公司第一研究院第七〇二研究所下属单位。公司目前在职员工</w:t>
            </w:r>
            <w:r>
              <w:rPr>
                <w:rFonts w:eastAsia="仿宋_GB2312" w:hint="eastAsia"/>
                <w:lang w:val="en-US"/>
              </w:rPr>
              <w:t>158</w:t>
            </w:r>
            <w:r>
              <w:rPr>
                <w:rFonts w:eastAsia="仿宋_GB2312" w:hint="eastAsia"/>
                <w:lang w:val="en-US"/>
              </w:rPr>
              <w:t>人，其中博士</w:t>
            </w:r>
            <w:r>
              <w:rPr>
                <w:rFonts w:eastAsia="仿宋_GB2312" w:hint="eastAsia"/>
                <w:lang w:val="en-US"/>
              </w:rPr>
              <w:t>2</w:t>
            </w:r>
            <w:r>
              <w:rPr>
                <w:rFonts w:eastAsia="仿宋_GB2312" w:hint="eastAsia"/>
                <w:lang w:val="en-US"/>
              </w:rPr>
              <w:t>人，本科及以上学历</w:t>
            </w:r>
            <w:r>
              <w:rPr>
                <w:rFonts w:eastAsia="仿宋_GB2312" w:hint="eastAsia"/>
                <w:lang w:val="en-US"/>
              </w:rPr>
              <w:t>115</w:t>
            </w:r>
            <w:r>
              <w:rPr>
                <w:rFonts w:eastAsia="仿宋_GB2312" w:hint="eastAsia"/>
                <w:lang w:val="en-US"/>
              </w:rPr>
              <w:t>人；研究员</w:t>
            </w:r>
            <w:r>
              <w:rPr>
                <w:rFonts w:eastAsia="仿宋_GB2312" w:hint="eastAsia"/>
                <w:lang w:val="en-US"/>
              </w:rPr>
              <w:t>4</w:t>
            </w:r>
            <w:r>
              <w:rPr>
                <w:rFonts w:eastAsia="仿宋_GB2312" w:hint="eastAsia"/>
                <w:lang w:val="en-US"/>
              </w:rPr>
              <w:t>人，中级及以上职称</w:t>
            </w:r>
            <w:r>
              <w:rPr>
                <w:rFonts w:eastAsia="仿宋_GB2312" w:hint="eastAsia"/>
                <w:lang w:val="en-US"/>
              </w:rPr>
              <w:t>69</w:t>
            </w:r>
            <w:r>
              <w:rPr>
                <w:rFonts w:eastAsia="仿宋_GB2312" w:hint="eastAsia"/>
                <w:lang w:val="en-US"/>
              </w:rPr>
              <w:t>人，是一支专业能力过硬、素质全面的团队。</w:t>
            </w:r>
          </w:p>
          <w:p w14:paraId="5F7DD1DE" w14:textId="77777777" w:rsidR="00775BD4" w:rsidRDefault="00000000">
            <w:pPr>
              <w:rPr>
                <w:rFonts w:eastAsia="仿宋_GB2312"/>
                <w:lang w:val="en-US"/>
              </w:rPr>
            </w:pPr>
            <w:r>
              <w:rPr>
                <w:rFonts w:eastAsia="仿宋_GB2312" w:hint="eastAsia"/>
                <w:lang w:val="en-US"/>
              </w:rPr>
              <w:t>公司主要从事智能装备、自动化产品线非标开发与工程数字化相关研究与技术研发，在军工复杂生产线及智能装备研发、工业智能、工程图纸数字化与知识工程等方向具有扎实研究基础和丰富应用经验。近年来承担多项国家级、省部级科研项目，在工程智能设计、智能制造等领域形成了一批具有自主知识产权的核心成果，具备良好的产学研协同创新条件。</w:t>
            </w:r>
          </w:p>
          <w:p w14:paraId="78E90CE8" w14:textId="77777777" w:rsidR="00775BD4" w:rsidRDefault="00000000">
            <w:pPr>
              <w:ind w:firstLine="482"/>
              <w:rPr>
                <w:rFonts w:eastAsia="仿宋_GB2312"/>
                <w:lang w:val="en-US"/>
              </w:rPr>
            </w:pPr>
            <w:r>
              <w:rPr>
                <w:rFonts w:eastAsia="仿宋_GB2312" w:hint="eastAsia"/>
                <w:b/>
                <w:lang w:val="en-US"/>
              </w:rPr>
              <w:t>公司于</w:t>
            </w:r>
            <w:r>
              <w:rPr>
                <w:rFonts w:eastAsia="仿宋_GB2312" w:hint="eastAsia"/>
                <w:b/>
                <w:lang w:val="en-US"/>
              </w:rPr>
              <w:t>2024</w:t>
            </w:r>
            <w:r>
              <w:rPr>
                <w:rFonts w:eastAsia="仿宋_GB2312" w:hint="eastAsia"/>
                <w:b/>
                <w:lang w:val="en-US"/>
              </w:rPr>
              <w:t>年成功入选国家工信部智能制造系统解决方案“揭榜挂帅”项目</w:t>
            </w:r>
            <w:r>
              <w:rPr>
                <w:rFonts w:eastAsia="仿宋_GB2312" w:hint="eastAsia"/>
                <w:lang w:val="en-US"/>
              </w:rPr>
              <w:t>，拥有国家级专精特新“小巨人”、国家高新技术企业、中关村高新技术企业、北京市专精特新中小企业、北京市企业技术中心、北京市设计创新中心、北京市企业科技研究开发机构、北京市高精尖产业设计中心、北京市智能制造关键技术装备供应商、北京市知识产权优势单位等多项荣誉资质；产品曾荣获纽伦堡国际发明展金奖、波兰发明协会创意产品奖、中国专利奖等国内外大奖。</w:t>
            </w:r>
          </w:p>
          <w:p w14:paraId="1FA129A1" w14:textId="77777777" w:rsidR="00775BD4" w:rsidRDefault="00000000">
            <w:pPr>
              <w:rPr>
                <w:rFonts w:eastAsia="仿宋_GB2312"/>
                <w:lang w:val="en-US"/>
              </w:rPr>
            </w:pPr>
            <w:r>
              <w:rPr>
                <w:rFonts w:eastAsia="仿宋_GB2312" w:hint="eastAsia"/>
                <w:lang w:val="en-US"/>
              </w:rPr>
              <w:t>公司获</w:t>
            </w:r>
            <w:proofErr w:type="gramStart"/>
            <w:r>
              <w:rPr>
                <w:rFonts w:eastAsia="仿宋_GB2312" w:hint="eastAsia"/>
                <w:lang w:val="en-US"/>
              </w:rPr>
              <w:t>批国家</w:t>
            </w:r>
            <w:proofErr w:type="gramEnd"/>
            <w:r>
              <w:rPr>
                <w:rFonts w:eastAsia="仿宋_GB2312" w:hint="eastAsia"/>
                <w:lang w:val="en-US"/>
              </w:rPr>
              <w:t>专利</w:t>
            </w:r>
            <w:r>
              <w:rPr>
                <w:rFonts w:eastAsia="仿宋_GB2312" w:hint="eastAsia"/>
                <w:lang w:val="en-US"/>
              </w:rPr>
              <w:t>200</w:t>
            </w:r>
            <w:r>
              <w:rPr>
                <w:rFonts w:eastAsia="仿宋_GB2312" w:hint="eastAsia"/>
                <w:lang w:val="en-US"/>
              </w:rPr>
              <w:t>余项，其中发明专利</w:t>
            </w:r>
            <w:r>
              <w:rPr>
                <w:rFonts w:eastAsia="仿宋_GB2312" w:hint="eastAsia"/>
                <w:lang w:val="en-US"/>
              </w:rPr>
              <w:t>89</w:t>
            </w:r>
            <w:r>
              <w:rPr>
                <w:rFonts w:eastAsia="仿宋_GB2312" w:hint="eastAsia"/>
                <w:lang w:val="en-US"/>
              </w:rPr>
              <w:t>项，为航空、航天、船舶、兵器、铁路、风电、化纤、石油、化工、高等院校和科研院所提供了大量的高新技术设备和技术支持。重点客户包括航天科技集团、航天科工集团、中国印钞造币有限公司、中车集团、中国石油、中国石化、国家电网、华峰集团、韩国晓星集团、新乡化纤、华海集团、泰和新材、壳牌、道达尔、</w:t>
            </w:r>
            <w:proofErr w:type="gramStart"/>
            <w:r>
              <w:rPr>
                <w:rFonts w:eastAsia="仿宋_GB2312" w:hint="eastAsia"/>
                <w:lang w:val="en-US"/>
              </w:rPr>
              <w:t>中能风电</w:t>
            </w:r>
            <w:proofErr w:type="gramEnd"/>
            <w:r>
              <w:rPr>
                <w:rFonts w:eastAsia="仿宋_GB2312" w:hint="eastAsia"/>
                <w:lang w:val="en-US"/>
              </w:rPr>
              <w:t>、沈飞集团等。</w:t>
            </w:r>
          </w:p>
        </w:tc>
      </w:tr>
      <w:tr w:rsidR="00775BD4" w14:paraId="4DAF89D9" w14:textId="77777777">
        <w:trPr>
          <w:trHeight w:val="535"/>
          <w:jc w:val="center"/>
        </w:trPr>
        <w:tc>
          <w:tcPr>
            <w:tcW w:w="1565" w:type="dxa"/>
            <w:vAlign w:val="center"/>
          </w:tcPr>
          <w:p w14:paraId="5667F0C4" w14:textId="77777777" w:rsidR="00775BD4" w:rsidRDefault="00000000">
            <w:pPr>
              <w:jc w:val="center"/>
              <w:rPr>
                <w:rFonts w:eastAsia="楷体_GB2312"/>
                <w:bCs/>
                <w:spacing w:val="6"/>
                <w:szCs w:val="28"/>
              </w:rPr>
            </w:pPr>
            <w:r>
              <w:rPr>
                <w:rFonts w:ascii="楷体_GB2312" w:eastAsia="楷体_GB2312" w:hAnsi="楷体_GB2312" w:cs="楷体_GB2312" w:hint="eastAsia"/>
                <w:sz w:val="28"/>
                <w:szCs w:val="32"/>
                <w:lang w:val="en-US"/>
              </w:rPr>
              <w:t>联系人</w:t>
            </w:r>
          </w:p>
        </w:tc>
        <w:tc>
          <w:tcPr>
            <w:tcW w:w="3179" w:type="dxa"/>
            <w:vAlign w:val="center"/>
          </w:tcPr>
          <w:p w14:paraId="6C8C60A6" w14:textId="77777777" w:rsidR="00775BD4" w:rsidRDefault="00000000">
            <w:pPr>
              <w:rPr>
                <w:rFonts w:eastAsia="仿宋_GB2312"/>
                <w:lang w:val="en-US"/>
              </w:rPr>
            </w:pPr>
            <w:r>
              <w:rPr>
                <w:rFonts w:ascii="仿宋_GB2312" w:eastAsia="仿宋_GB2312" w:hAnsi="仿宋_GB2312" w:cs="仿宋_GB2312" w:hint="eastAsia"/>
                <w:lang w:val="en-US"/>
              </w:rPr>
              <w:t>李文宇</w:t>
            </w:r>
          </w:p>
        </w:tc>
        <w:tc>
          <w:tcPr>
            <w:tcW w:w="1073" w:type="dxa"/>
            <w:vAlign w:val="center"/>
          </w:tcPr>
          <w:p w14:paraId="6064AB27" w14:textId="77777777" w:rsidR="00775BD4" w:rsidRDefault="00000000">
            <w:pPr>
              <w:jc w:val="center"/>
              <w:rPr>
                <w:rFonts w:eastAsia="楷体_GB2312"/>
              </w:rPr>
            </w:pPr>
            <w:r>
              <w:rPr>
                <w:rFonts w:ascii="楷体_GB2312" w:eastAsia="楷体_GB2312" w:hAnsi="楷体_GB2312" w:cs="楷体_GB2312" w:hint="eastAsia"/>
                <w:sz w:val="28"/>
                <w:szCs w:val="32"/>
                <w:lang w:val="en-US"/>
              </w:rPr>
              <w:t>职务</w:t>
            </w:r>
          </w:p>
        </w:tc>
        <w:tc>
          <w:tcPr>
            <w:tcW w:w="2783" w:type="dxa"/>
            <w:vAlign w:val="center"/>
          </w:tcPr>
          <w:p w14:paraId="1106D1E9" w14:textId="77777777" w:rsidR="00775BD4" w:rsidRDefault="00000000">
            <w:pPr>
              <w:rPr>
                <w:rFonts w:ascii="仿宋_GB2312" w:eastAsia="仿宋_GB2312" w:hAnsi="仿宋_GB2312" w:cs="仿宋_GB2312"/>
              </w:rPr>
            </w:pPr>
            <w:r>
              <w:rPr>
                <w:rFonts w:ascii="仿宋_GB2312" w:eastAsia="仿宋_GB2312" w:hAnsi="仿宋_GB2312" w:cs="仿宋_GB2312" w:hint="eastAsia"/>
                <w:lang w:val="en-US"/>
              </w:rPr>
              <w:t>副总经理兼技术总监</w:t>
            </w:r>
          </w:p>
        </w:tc>
      </w:tr>
      <w:tr w:rsidR="00775BD4" w14:paraId="52522A4C" w14:textId="77777777">
        <w:trPr>
          <w:trHeight w:val="555"/>
          <w:jc w:val="center"/>
        </w:trPr>
        <w:tc>
          <w:tcPr>
            <w:tcW w:w="1565" w:type="dxa"/>
            <w:vAlign w:val="center"/>
          </w:tcPr>
          <w:p w14:paraId="62481821" w14:textId="77777777" w:rsidR="00775BD4" w:rsidRDefault="00000000">
            <w:pPr>
              <w:jc w:val="center"/>
              <w:rPr>
                <w:rFonts w:eastAsia="楷体_GB2312"/>
                <w:bCs/>
                <w:spacing w:val="6"/>
                <w:szCs w:val="28"/>
                <w:lang w:val="en-US"/>
              </w:rPr>
            </w:pPr>
            <w:r>
              <w:rPr>
                <w:rFonts w:ascii="楷体_GB2312" w:eastAsia="楷体_GB2312" w:hAnsi="楷体_GB2312" w:cs="楷体_GB2312" w:hint="eastAsia"/>
                <w:sz w:val="28"/>
                <w:szCs w:val="32"/>
                <w:lang w:val="en-US"/>
              </w:rPr>
              <w:t>联系方式</w:t>
            </w:r>
          </w:p>
        </w:tc>
        <w:tc>
          <w:tcPr>
            <w:tcW w:w="3179" w:type="dxa"/>
            <w:vAlign w:val="center"/>
          </w:tcPr>
          <w:p w14:paraId="02D2A314" w14:textId="77777777" w:rsidR="00775BD4" w:rsidRDefault="00000000">
            <w:pPr>
              <w:rPr>
                <w:rFonts w:eastAsia="仿宋_GB2312"/>
                <w:lang w:val="en-US"/>
              </w:rPr>
            </w:pPr>
            <w:r>
              <w:rPr>
                <w:rFonts w:eastAsia="华文楷体" w:hint="eastAsia"/>
                <w:lang w:val="en-US"/>
              </w:rPr>
              <w:t>13810960851</w:t>
            </w:r>
          </w:p>
        </w:tc>
        <w:tc>
          <w:tcPr>
            <w:tcW w:w="1073" w:type="dxa"/>
            <w:vAlign w:val="center"/>
          </w:tcPr>
          <w:p w14:paraId="65C6D7C2" w14:textId="77777777" w:rsidR="00775BD4" w:rsidRDefault="00000000">
            <w:pPr>
              <w:jc w:val="center"/>
              <w:rPr>
                <w:rFonts w:eastAsia="楷体_GB2312"/>
              </w:rPr>
            </w:pPr>
            <w:proofErr w:type="gramStart"/>
            <w:r>
              <w:rPr>
                <w:rFonts w:ascii="楷体_GB2312" w:eastAsia="楷体_GB2312" w:hAnsi="楷体_GB2312" w:cs="楷体_GB2312" w:hint="eastAsia"/>
                <w:sz w:val="28"/>
                <w:szCs w:val="32"/>
                <w:lang w:val="en-US"/>
              </w:rPr>
              <w:t>微信</w:t>
            </w:r>
            <w:proofErr w:type="gramEnd"/>
          </w:p>
        </w:tc>
        <w:tc>
          <w:tcPr>
            <w:tcW w:w="2783" w:type="dxa"/>
            <w:vAlign w:val="center"/>
          </w:tcPr>
          <w:p w14:paraId="18500EBD" w14:textId="77777777" w:rsidR="00775BD4" w:rsidRDefault="00000000">
            <w:pPr>
              <w:rPr>
                <w:rFonts w:eastAsia="方正仿宋简体"/>
              </w:rPr>
            </w:pPr>
            <w:r>
              <w:rPr>
                <w:rFonts w:eastAsia="华文楷体" w:hint="eastAsia"/>
                <w:lang w:val="en-US"/>
              </w:rPr>
              <w:t>13810960851</w:t>
            </w:r>
          </w:p>
        </w:tc>
      </w:tr>
    </w:tbl>
    <w:p w14:paraId="352D83F2" w14:textId="77777777" w:rsidR="00775BD4" w:rsidRDefault="00000000">
      <w:pPr>
        <w:tabs>
          <w:tab w:val="left" w:pos="8640"/>
        </w:tabs>
        <w:spacing w:line="56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775BD4" w14:paraId="214E5D04" w14:textId="77777777">
        <w:trPr>
          <w:trHeight w:val="627"/>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E2BA8B1" w14:textId="77777777" w:rsidR="00775BD4" w:rsidRDefault="00000000">
            <w:pPr>
              <w:spacing w:line="560" w:lineRule="exact"/>
              <w:jc w:val="center"/>
              <w:rPr>
                <w:rFonts w:eastAsia="楷体_GB2312"/>
              </w:rPr>
            </w:pPr>
            <w:r>
              <w:rPr>
                <w:rFonts w:ascii="楷体_GB2312" w:eastAsia="楷体_GB2312" w:hAnsi="楷体_GB2312" w:cs="楷体_GB2312" w:hint="eastAsia"/>
                <w:color w:val="000000"/>
                <w:sz w:val="28"/>
                <w:szCs w:val="28"/>
              </w:rPr>
              <w:lastRenderedPageBreak/>
              <w:t>选题题目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BF3569B" w14:textId="77777777" w:rsidR="00775BD4" w:rsidRDefault="00000000">
            <w:pPr>
              <w:jc w:val="center"/>
              <w:rPr>
                <w:rFonts w:eastAsia="仿宋_GB2312"/>
              </w:rPr>
            </w:pPr>
            <w:r>
              <w:rPr>
                <w:rFonts w:eastAsia="仿宋_GB2312" w:hint="eastAsia"/>
              </w:rPr>
              <w:t>基于多模态大模型的工程数字图纸智能管理系统</w:t>
            </w:r>
          </w:p>
        </w:tc>
      </w:tr>
      <w:tr w:rsidR="00775BD4" w14:paraId="086DF3BF" w14:textId="77777777">
        <w:trPr>
          <w:trHeight w:val="445"/>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6531AB9" w14:textId="77777777" w:rsidR="00775BD4" w:rsidRDefault="00000000">
            <w:pPr>
              <w:spacing w:line="560" w:lineRule="exact"/>
              <w:jc w:val="center"/>
              <w:rPr>
                <w:rFonts w:eastAsia="楷体_GB2312"/>
              </w:rPr>
            </w:pPr>
            <w:r>
              <w:rPr>
                <w:rFonts w:ascii="楷体_GB2312" w:eastAsia="楷体_GB2312" w:hAnsi="楷体_GB2312" w:cs="楷体_GB2312" w:hint="eastAsia"/>
                <w:color w:val="000000"/>
                <w:sz w:val="28"/>
                <w:szCs w:val="28"/>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D3514DB" w14:textId="77777777" w:rsidR="00775BD4" w:rsidRDefault="00000000">
            <w:pPr>
              <w:jc w:val="center"/>
              <w:rPr>
                <w:rFonts w:eastAsia="仿宋_GB2312"/>
              </w:rPr>
            </w:pPr>
            <w:r>
              <w:rPr>
                <w:rFonts w:ascii="仿宋_GB2312" w:eastAsia="仿宋_GB2312" w:hAnsi="仿宋_GB2312" w:cs="仿宋_GB2312" w:hint="eastAsia"/>
                <w:bCs/>
                <w:color w:val="000000"/>
                <w:spacing w:val="6"/>
                <w:szCs w:val="28"/>
              </w:rPr>
              <w:t>智能制造</w:t>
            </w:r>
          </w:p>
        </w:tc>
      </w:tr>
      <w:tr w:rsidR="00775BD4" w14:paraId="59B710E6" w14:textId="77777777">
        <w:trPr>
          <w:trHeight w:val="5618"/>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D2CA639" w14:textId="77777777" w:rsidR="00775BD4" w:rsidRDefault="00000000">
            <w:pPr>
              <w:spacing w:line="560" w:lineRule="exact"/>
              <w:jc w:val="center"/>
              <w:rPr>
                <w:rFonts w:eastAsia="楷体_GB2312"/>
              </w:rPr>
            </w:pPr>
            <w:r>
              <w:rPr>
                <w:rFonts w:ascii="楷体_GB2312" w:eastAsia="楷体_GB2312" w:hAnsi="楷体_GB2312" w:cs="楷体_GB2312" w:hint="eastAsia"/>
                <w:color w:val="000000"/>
                <w:sz w:val="28"/>
                <w:szCs w:val="28"/>
              </w:rPr>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4F1CF9F" w14:textId="77777777" w:rsidR="00775BD4" w:rsidRDefault="00000000">
            <w:pPr>
              <w:ind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在新型工业化、制造强国和数字中国战略背景下，工程设计与制造全流程的数字化、智能化水平，已成为提升产业核心竞争力、推动制造业高质量发展的关键基础。当前工程数字图纸主要以</w:t>
            </w:r>
            <w:r>
              <w:rPr>
                <w:rFonts w:ascii="仿宋_GB2312" w:eastAsia="仿宋_GB2312" w:hAnsi="仿宋_GB2312" w:cs="仿宋_GB2312"/>
                <w:bCs/>
                <w:color w:val="000000"/>
                <w:spacing w:val="6"/>
                <w:szCs w:val="28"/>
                <w:lang w:val="en-US"/>
              </w:rPr>
              <w:t>PDF</w:t>
            </w:r>
            <w:r>
              <w:rPr>
                <w:rFonts w:ascii="仿宋_GB2312" w:eastAsia="仿宋_GB2312" w:hAnsi="仿宋_GB2312" w:cs="仿宋_GB2312" w:hint="eastAsia"/>
                <w:bCs/>
                <w:color w:val="000000"/>
                <w:spacing w:val="6"/>
                <w:szCs w:val="28"/>
                <w:lang w:val="en-US"/>
              </w:rPr>
              <w:t>、</w:t>
            </w:r>
            <w:r>
              <w:rPr>
                <w:rFonts w:ascii="仿宋_GB2312" w:eastAsia="仿宋_GB2312" w:hAnsi="仿宋_GB2312" w:cs="仿宋_GB2312"/>
                <w:bCs/>
                <w:color w:val="000000"/>
                <w:spacing w:val="6"/>
                <w:szCs w:val="28"/>
                <w:lang w:val="en-US"/>
              </w:rPr>
              <w:t>CAD</w:t>
            </w:r>
            <w:r>
              <w:rPr>
                <w:rFonts w:ascii="仿宋_GB2312" w:eastAsia="仿宋_GB2312" w:hAnsi="仿宋_GB2312" w:cs="仿宋_GB2312" w:hint="eastAsia"/>
                <w:bCs/>
                <w:color w:val="000000"/>
                <w:spacing w:val="6"/>
                <w:szCs w:val="28"/>
                <w:lang w:val="en-US"/>
              </w:rPr>
              <w:t>、扫描图像等多模态形式呈现，存在图纸理解高度依赖人工、信息检索效率低、设计知识复用难、版本变更难以追溯等问题，已成为制约工程领域数字化转型的现实瓶颈。随着多模态大语言模型、大数据与知识图谱技术的快速发展与深度融合，为工程数字图纸实现从“静态存储”向“智能理解与全生命周期关联管理”的跨越式升级，提供了坚实的技术支撑。</w:t>
            </w:r>
          </w:p>
          <w:p w14:paraId="3BB6C46E" w14:textId="77777777" w:rsidR="00775BD4" w:rsidRDefault="00000000">
            <w:pPr>
              <w:ind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本项目聚焦工程数字图纸智能理解与应用需求，研发基于多模态大模型的数字图纸智能管理系统。系统面向</w:t>
            </w:r>
            <w:r>
              <w:rPr>
                <w:rFonts w:ascii="仿宋_GB2312" w:eastAsia="仿宋_GB2312" w:hAnsi="仿宋_GB2312" w:cs="仿宋_GB2312"/>
                <w:bCs/>
                <w:color w:val="000000"/>
                <w:spacing w:val="6"/>
                <w:szCs w:val="28"/>
                <w:lang w:val="en-US"/>
              </w:rPr>
              <w:t>PDF</w:t>
            </w:r>
            <w:r>
              <w:rPr>
                <w:rFonts w:ascii="仿宋_GB2312" w:eastAsia="仿宋_GB2312" w:hAnsi="仿宋_GB2312" w:cs="仿宋_GB2312" w:hint="eastAsia"/>
                <w:bCs/>
                <w:color w:val="000000"/>
                <w:spacing w:val="6"/>
                <w:szCs w:val="28"/>
                <w:lang w:val="en-US"/>
              </w:rPr>
              <w:t>、</w:t>
            </w:r>
            <w:r>
              <w:rPr>
                <w:rFonts w:ascii="仿宋_GB2312" w:eastAsia="仿宋_GB2312" w:hAnsi="仿宋_GB2312" w:cs="仿宋_GB2312"/>
                <w:bCs/>
                <w:color w:val="000000"/>
                <w:spacing w:val="6"/>
                <w:szCs w:val="28"/>
                <w:lang w:val="en-US"/>
              </w:rPr>
              <w:t>CAD</w:t>
            </w:r>
            <w:r>
              <w:rPr>
                <w:rFonts w:ascii="仿宋_GB2312" w:eastAsia="仿宋_GB2312" w:hAnsi="仿宋_GB2312" w:cs="仿宋_GB2312" w:hint="eastAsia"/>
                <w:bCs/>
                <w:color w:val="000000"/>
                <w:spacing w:val="6"/>
                <w:szCs w:val="28"/>
                <w:lang w:val="en-US"/>
              </w:rPr>
              <w:t>、扫描图像等主流图纸数据格式，融合图像智能理解、文本语义分析与结构化知识建模能力，实现图纸内容自动解析、语义检索、自然语言交互、辅助审查、关键信息精准提取，以及跨图纸、跨版本的知识关联与变更追溯。项目成果将显著降低图纸人工整理与检索成本，全面提升图纸全生命周期管理效率与知识复用率，为工业数字化、智能化转型提供关键的智能化基础支撑。</w:t>
            </w:r>
          </w:p>
          <w:p w14:paraId="6D9A763E" w14:textId="77777777" w:rsidR="00775BD4" w:rsidRDefault="00775BD4">
            <w:pPr>
              <w:rPr>
                <w:rFonts w:eastAsia="仿宋_GB2312"/>
                <w:bCs/>
                <w:lang w:val="en-US"/>
              </w:rPr>
            </w:pPr>
          </w:p>
        </w:tc>
      </w:tr>
      <w:tr w:rsidR="00775BD4" w14:paraId="3C002D69" w14:textId="77777777">
        <w:trPr>
          <w:trHeight w:val="1500"/>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F102271" w14:textId="77777777" w:rsidR="00775BD4" w:rsidRDefault="00000000">
            <w:pPr>
              <w:spacing w:line="560" w:lineRule="exact"/>
              <w:jc w:val="center"/>
              <w:rPr>
                <w:rFonts w:eastAsia="楷体_GB2312"/>
              </w:rPr>
            </w:pPr>
            <w:r>
              <w:rPr>
                <w:rFonts w:ascii="楷体_GB2312" w:eastAsia="楷体_GB2312" w:hAnsi="楷体_GB2312" w:cs="楷体_GB2312" w:hint="eastAsia"/>
                <w:color w:val="000000"/>
                <w:sz w:val="28"/>
                <w:szCs w:val="28"/>
              </w:rPr>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9062F8E" w14:textId="77777777" w:rsidR="00775BD4" w:rsidRDefault="00000000">
            <w:pPr>
              <w:ind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以个人或团队形式参赛均可，每个团队不超过</w:t>
            </w:r>
            <w:r>
              <w:rPr>
                <w:rFonts w:ascii="仿宋_GB2312" w:eastAsia="仿宋_GB2312" w:hAnsi="仿宋_GB2312" w:cs="仿宋_GB2312"/>
                <w:bCs/>
                <w:color w:val="000000"/>
                <w:spacing w:val="6"/>
                <w:szCs w:val="28"/>
                <w:lang w:val="en-US"/>
              </w:rPr>
              <w:t>10</w:t>
            </w:r>
            <w:r>
              <w:rPr>
                <w:rFonts w:ascii="仿宋_GB2312" w:eastAsia="仿宋_GB2312" w:hAnsi="仿宋_GB2312" w:cs="仿宋_GB2312" w:hint="eastAsia"/>
                <w:bCs/>
                <w:color w:val="000000"/>
                <w:spacing w:val="6"/>
                <w:szCs w:val="28"/>
                <w:lang w:val="en-US"/>
              </w:rPr>
              <w:t>人，提交作品方案一份。参赛团队需要设计并实现一个基于多模态大模型的工程数字图纸智能管理系统，</w:t>
            </w:r>
            <w:r>
              <w:rPr>
                <w:rFonts w:ascii="仿宋_GB2312" w:eastAsia="仿宋_GB2312" w:hAnsi="仿宋_GB2312" w:cs="仿宋_GB2312"/>
                <w:bCs/>
                <w:color w:val="000000"/>
                <w:spacing w:val="6"/>
                <w:szCs w:val="28"/>
                <w:lang w:val="en-US"/>
              </w:rPr>
              <w:t>需围绕明确应用场景完成系统原型或关键功能验证，重点解决工程</w:t>
            </w:r>
            <w:r>
              <w:rPr>
                <w:rFonts w:ascii="仿宋_GB2312" w:eastAsia="仿宋_GB2312" w:hAnsi="仿宋_GB2312" w:cs="仿宋_GB2312" w:hint="eastAsia"/>
                <w:bCs/>
                <w:color w:val="000000"/>
                <w:spacing w:val="6"/>
                <w:szCs w:val="28"/>
                <w:lang w:val="en-US"/>
              </w:rPr>
              <w:t>数字</w:t>
            </w:r>
            <w:r>
              <w:rPr>
                <w:rFonts w:ascii="仿宋_GB2312" w:eastAsia="仿宋_GB2312" w:hAnsi="仿宋_GB2312" w:cs="仿宋_GB2312"/>
                <w:bCs/>
                <w:color w:val="000000"/>
                <w:spacing w:val="6"/>
                <w:szCs w:val="28"/>
                <w:lang w:val="en-US"/>
              </w:rPr>
              <w:t>图纸智能理解与应用中的具体问题，形成</w:t>
            </w:r>
            <w:r>
              <w:rPr>
                <w:rFonts w:ascii="仿宋_GB2312" w:eastAsia="仿宋_GB2312" w:hAnsi="仿宋_GB2312" w:cs="仿宋_GB2312" w:hint="eastAsia"/>
                <w:bCs/>
                <w:color w:val="000000"/>
                <w:spacing w:val="6"/>
                <w:szCs w:val="28"/>
                <w:lang w:val="en-US"/>
              </w:rPr>
              <w:t>可部署、</w:t>
            </w:r>
            <w:r>
              <w:rPr>
                <w:rFonts w:ascii="仿宋_GB2312" w:eastAsia="仿宋_GB2312" w:hAnsi="仿宋_GB2312" w:cs="仿宋_GB2312"/>
                <w:bCs/>
                <w:color w:val="000000"/>
                <w:spacing w:val="6"/>
                <w:szCs w:val="28"/>
                <w:lang w:val="en-US"/>
              </w:rPr>
              <w:t>可演示、可推广的技术方案。项目成果应具备清晰的产品形态与应用价值，具有进一步孵化为创业项目的现实条件。</w:t>
            </w:r>
          </w:p>
          <w:p w14:paraId="4D5B20A5" w14:textId="77777777" w:rsidR="00775BD4" w:rsidRDefault="00000000">
            <w:pPr>
              <w:ind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提报时间：</w:t>
            </w:r>
            <w:r>
              <w:rPr>
                <w:rFonts w:ascii="仿宋_GB2312" w:eastAsia="仿宋_GB2312" w:hAnsi="仿宋_GB2312" w:cs="仿宋_GB2312"/>
                <w:bCs/>
                <w:color w:val="000000"/>
                <w:spacing w:val="6"/>
                <w:szCs w:val="28"/>
                <w:lang w:val="en-US"/>
              </w:rPr>
              <w:t>2026</w:t>
            </w:r>
            <w:r>
              <w:rPr>
                <w:rFonts w:ascii="仿宋_GB2312" w:eastAsia="仿宋_GB2312" w:hAnsi="仿宋_GB2312" w:cs="仿宋_GB2312" w:hint="eastAsia"/>
                <w:bCs/>
                <w:color w:val="000000"/>
                <w:spacing w:val="6"/>
                <w:szCs w:val="28"/>
                <w:lang w:val="en-US"/>
              </w:rPr>
              <w:t>年</w:t>
            </w:r>
            <w:r>
              <w:rPr>
                <w:rFonts w:ascii="仿宋_GB2312" w:eastAsia="仿宋_GB2312" w:hAnsi="仿宋_GB2312" w:cs="仿宋_GB2312"/>
                <w:bCs/>
                <w:color w:val="000000"/>
                <w:spacing w:val="6"/>
                <w:szCs w:val="28"/>
                <w:lang w:val="en-US"/>
              </w:rPr>
              <w:t>4</w:t>
            </w:r>
            <w:r>
              <w:rPr>
                <w:rFonts w:ascii="仿宋_GB2312" w:eastAsia="仿宋_GB2312" w:hAnsi="仿宋_GB2312" w:cs="仿宋_GB2312" w:hint="eastAsia"/>
                <w:bCs/>
                <w:color w:val="000000"/>
                <w:spacing w:val="6"/>
                <w:szCs w:val="28"/>
                <w:lang w:val="en-US"/>
              </w:rPr>
              <w:t>月</w:t>
            </w:r>
            <w:r>
              <w:rPr>
                <w:rFonts w:ascii="仿宋_GB2312" w:eastAsia="仿宋_GB2312" w:hAnsi="仿宋_GB2312" w:cs="仿宋_GB2312"/>
                <w:bCs/>
                <w:color w:val="000000"/>
                <w:spacing w:val="6"/>
                <w:szCs w:val="28"/>
                <w:lang w:val="en-US"/>
              </w:rPr>
              <w:t>15</w:t>
            </w:r>
            <w:r>
              <w:rPr>
                <w:rFonts w:ascii="仿宋_GB2312" w:eastAsia="仿宋_GB2312" w:hAnsi="仿宋_GB2312" w:cs="仿宋_GB2312" w:hint="eastAsia"/>
                <w:bCs/>
                <w:color w:val="000000"/>
                <w:spacing w:val="6"/>
                <w:szCs w:val="28"/>
                <w:lang w:val="en-US"/>
              </w:rPr>
              <w:t>日</w:t>
            </w:r>
            <w:r>
              <w:rPr>
                <w:rFonts w:ascii="仿宋_GB2312" w:eastAsia="仿宋_GB2312" w:hAnsi="仿宋_GB2312" w:cs="仿宋_GB2312"/>
                <w:bCs/>
                <w:color w:val="000000"/>
                <w:spacing w:val="6"/>
                <w:szCs w:val="28"/>
                <w:lang w:val="en-US"/>
              </w:rPr>
              <w:t>-5</w:t>
            </w:r>
            <w:r>
              <w:rPr>
                <w:rFonts w:ascii="仿宋_GB2312" w:eastAsia="仿宋_GB2312" w:hAnsi="仿宋_GB2312" w:cs="仿宋_GB2312" w:hint="eastAsia"/>
                <w:bCs/>
                <w:color w:val="000000"/>
                <w:spacing w:val="6"/>
                <w:szCs w:val="28"/>
                <w:lang w:val="en-US"/>
              </w:rPr>
              <w:t>月</w:t>
            </w:r>
            <w:r>
              <w:rPr>
                <w:rFonts w:ascii="仿宋_GB2312" w:eastAsia="仿宋_GB2312" w:hAnsi="仿宋_GB2312" w:cs="仿宋_GB2312"/>
                <w:bCs/>
                <w:color w:val="000000"/>
                <w:spacing w:val="6"/>
                <w:szCs w:val="28"/>
                <w:lang w:val="en-US"/>
              </w:rPr>
              <w:t>15</w:t>
            </w:r>
            <w:r>
              <w:rPr>
                <w:rFonts w:ascii="仿宋_GB2312" w:eastAsia="仿宋_GB2312" w:hAnsi="仿宋_GB2312" w:cs="仿宋_GB2312" w:hint="eastAsia"/>
                <w:bCs/>
                <w:color w:val="000000"/>
                <w:spacing w:val="6"/>
                <w:szCs w:val="28"/>
                <w:lang w:val="en-US"/>
              </w:rPr>
              <w:t>日，评选时间暂定</w:t>
            </w:r>
            <w:r>
              <w:rPr>
                <w:rFonts w:ascii="仿宋_GB2312" w:eastAsia="仿宋_GB2312" w:hAnsi="仿宋_GB2312" w:cs="仿宋_GB2312"/>
                <w:bCs/>
                <w:color w:val="000000"/>
                <w:spacing w:val="6"/>
                <w:szCs w:val="28"/>
                <w:lang w:val="en-US"/>
              </w:rPr>
              <w:t>6</w:t>
            </w:r>
            <w:r>
              <w:rPr>
                <w:rFonts w:ascii="仿宋_GB2312" w:eastAsia="仿宋_GB2312" w:hAnsi="仿宋_GB2312" w:cs="仿宋_GB2312" w:hint="eastAsia"/>
                <w:bCs/>
                <w:color w:val="000000"/>
                <w:spacing w:val="6"/>
                <w:szCs w:val="28"/>
                <w:lang w:val="en-US"/>
              </w:rPr>
              <w:t>月</w:t>
            </w:r>
            <w:r>
              <w:rPr>
                <w:rFonts w:ascii="仿宋_GB2312" w:eastAsia="仿宋_GB2312" w:hAnsi="仿宋_GB2312" w:cs="仿宋_GB2312"/>
                <w:bCs/>
                <w:color w:val="000000"/>
                <w:spacing w:val="6"/>
                <w:szCs w:val="28"/>
                <w:lang w:val="en-US"/>
              </w:rPr>
              <w:t xml:space="preserve">, </w:t>
            </w:r>
            <w:r>
              <w:rPr>
                <w:rFonts w:ascii="仿宋_GB2312" w:eastAsia="仿宋_GB2312" w:hAnsi="仿宋_GB2312" w:cs="仿宋_GB2312" w:hint="eastAsia"/>
                <w:bCs/>
                <w:color w:val="000000"/>
                <w:spacing w:val="6"/>
                <w:szCs w:val="28"/>
                <w:lang w:val="en-US"/>
              </w:rPr>
              <w:t>提报要求：作品方案需阐明团队简介、技术来源、技术路线、技术创新、技术优势、技术预期实现效益及技术可应用性等。评选标准：</w:t>
            </w:r>
            <w:r>
              <w:rPr>
                <w:rFonts w:ascii="仿宋_GB2312" w:eastAsia="仿宋_GB2312" w:hAnsi="仿宋_GB2312" w:cs="仿宋_GB2312"/>
                <w:bCs/>
                <w:color w:val="000000"/>
                <w:spacing w:val="6"/>
                <w:szCs w:val="28"/>
                <w:lang w:val="en-US"/>
              </w:rPr>
              <w:t xml:space="preserve"> </w:t>
            </w:r>
            <w:r>
              <w:rPr>
                <w:rFonts w:ascii="仿宋_GB2312" w:eastAsia="仿宋_GB2312" w:hAnsi="仿宋_GB2312" w:cs="仿宋_GB2312" w:hint="eastAsia"/>
                <w:bCs/>
                <w:color w:val="000000"/>
                <w:spacing w:val="6"/>
                <w:szCs w:val="28"/>
                <w:lang w:val="en-US"/>
              </w:rPr>
              <w:t>通过</w:t>
            </w:r>
            <w:r>
              <w:rPr>
                <w:rFonts w:ascii="仿宋_GB2312" w:eastAsia="仿宋_GB2312" w:hAnsi="仿宋_GB2312" w:cs="仿宋_GB2312"/>
                <w:bCs/>
                <w:color w:val="000000"/>
                <w:spacing w:val="6"/>
                <w:szCs w:val="28"/>
                <w:lang w:val="en-US"/>
              </w:rPr>
              <w:t>PPT</w:t>
            </w:r>
            <w:r>
              <w:rPr>
                <w:rFonts w:ascii="仿宋_GB2312" w:eastAsia="仿宋_GB2312" w:hAnsi="仿宋_GB2312" w:cs="仿宋_GB2312" w:hint="eastAsia"/>
                <w:bCs/>
                <w:color w:val="000000"/>
                <w:spacing w:val="6"/>
                <w:szCs w:val="28"/>
                <w:lang w:val="en-US"/>
              </w:rPr>
              <w:t>答辩形式进行线下或线上评选，由评审专家从技术创新性、技术预期效益、技术可应用性及团队实力等方面进行评选。</w:t>
            </w:r>
          </w:p>
        </w:tc>
      </w:tr>
      <w:tr w:rsidR="00775BD4" w14:paraId="4EB3092D" w14:textId="77777777">
        <w:trPr>
          <w:trHeight w:val="2050"/>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DAFC51"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作品评审</w:t>
            </w:r>
          </w:p>
          <w:p w14:paraId="050EB434" w14:textId="77777777" w:rsidR="00775BD4" w:rsidRDefault="00000000">
            <w:pPr>
              <w:overflowPunct w:val="0"/>
              <w:jc w:val="center"/>
              <w:rPr>
                <w:rFonts w:eastAsia="楷体_GB2312"/>
              </w:rPr>
            </w:pPr>
            <w:r>
              <w:rPr>
                <w:rFonts w:ascii="楷体_GB2312" w:eastAsia="楷体_GB2312" w:hAnsi="楷体_GB2312" w:cs="楷体_GB2312" w:hint="eastAsia"/>
                <w:color w:val="000000"/>
                <w:sz w:val="28"/>
                <w:szCs w:val="28"/>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23DD46" w14:textId="77777777" w:rsidR="00775BD4" w:rsidRDefault="00775BD4">
            <w:pPr>
              <w:rPr>
                <w:rFonts w:eastAsia="仿宋_GB2312"/>
                <w:lang w:val="en-US"/>
              </w:rPr>
            </w:pPr>
          </w:p>
          <w:p w14:paraId="1AEC8A9E" w14:textId="77777777" w:rsidR="00775BD4" w:rsidRDefault="00000000">
            <w:pPr>
              <w:rPr>
                <w:rFonts w:eastAsia="仿宋_GB2312"/>
                <w:lang w:val="en-US"/>
              </w:rPr>
            </w:pPr>
            <w:r>
              <w:rPr>
                <w:rFonts w:eastAsia="仿宋_GB2312"/>
                <w:lang w:val="en-US"/>
              </w:rPr>
              <w:t xml:space="preserve">1. </w:t>
            </w:r>
            <w:r>
              <w:rPr>
                <w:rFonts w:eastAsia="仿宋_GB2312" w:hint="eastAsia"/>
                <w:lang w:val="en-US"/>
              </w:rPr>
              <w:t>作品完整性：</w:t>
            </w:r>
            <w:r>
              <w:rPr>
                <w:rFonts w:eastAsia="仿宋_GB2312"/>
                <w:lang w:val="en-US"/>
              </w:rPr>
              <w:t xml:space="preserve">40 </w:t>
            </w:r>
            <w:r>
              <w:rPr>
                <w:rFonts w:eastAsia="仿宋_GB2312" w:hint="eastAsia"/>
                <w:lang w:val="en-US"/>
              </w:rPr>
              <w:t>分</w:t>
            </w:r>
          </w:p>
          <w:p w14:paraId="7F8E8E1C" w14:textId="77777777" w:rsidR="00775BD4" w:rsidRDefault="00000000">
            <w:pPr>
              <w:rPr>
                <w:rFonts w:eastAsia="仿宋_GB2312"/>
                <w:lang w:val="en-US"/>
              </w:rPr>
            </w:pPr>
            <w:r>
              <w:rPr>
                <w:rFonts w:eastAsia="仿宋_GB2312" w:hint="eastAsia"/>
                <w:lang w:val="en-US"/>
              </w:rPr>
              <w:t>独立研发并完成基于多模态大模型的工程数字图纸智能管理系统，功能完整可用，为</w:t>
            </w:r>
            <w:r>
              <w:rPr>
                <w:rFonts w:eastAsia="仿宋_GB2312"/>
                <w:lang w:val="en-US"/>
              </w:rPr>
              <w:t xml:space="preserve">40 </w:t>
            </w:r>
            <w:r>
              <w:rPr>
                <w:rFonts w:eastAsia="仿宋_GB2312" w:hint="eastAsia"/>
                <w:lang w:val="en-US"/>
              </w:rPr>
              <w:t>分。如未完成，按照完成比例给予评定，最多不超过</w:t>
            </w:r>
            <w:r>
              <w:rPr>
                <w:rFonts w:eastAsia="仿宋_GB2312"/>
                <w:lang w:val="en-US"/>
              </w:rPr>
              <w:t xml:space="preserve">20 </w:t>
            </w:r>
            <w:r>
              <w:rPr>
                <w:rFonts w:eastAsia="仿宋_GB2312" w:hint="eastAsia"/>
                <w:lang w:val="en-US"/>
              </w:rPr>
              <w:t>分。</w:t>
            </w:r>
          </w:p>
          <w:p w14:paraId="1AEEC9A7" w14:textId="77777777" w:rsidR="00775BD4" w:rsidRDefault="00000000">
            <w:pPr>
              <w:rPr>
                <w:rFonts w:eastAsia="仿宋_GB2312"/>
                <w:lang w:val="en-US"/>
              </w:rPr>
            </w:pPr>
            <w:r>
              <w:rPr>
                <w:rFonts w:eastAsia="仿宋_GB2312"/>
                <w:lang w:val="en-US"/>
              </w:rPr>
              <w:t xml:space="preserve">2. </w:t>
            </w:r>
            <w:r>
              <w:rPr>
                <w:rFonts w:eastAsia="仿宋_GB2312" w:hint="eastAsia"/>
                <w:lang w:val="en-US"/>
              </w:rPr>
              <w:t>系统性能：</w:t>
            </w:r>
            <w:r>
              <w:rPr>
                <w:rFonts w:eastAsia="仿宋_GB2312"/>
                <w:lang w:val="en-US"/>
              </w:rPr>
              <w:t xml:space="preserve">30 </w:t>
            </w:r>
            <w:r>
              <w:rPr>
                <w:rFonts w:eastAsia="仿宋_GB2312" w:hint="eastAsia"/>
                <w:lang w:val="en-US"/>
              </w:rPr>
              <w:t>分</w:t>
            </w:r>
          </w:p>
          <w:p w14:paraId="55BABA59" w14:textId="77777777" w:rsidR="00775BD4" w:rsidRDefault="00000000">
            <w:pPr>
              <w:rPr>
                <w:rFonts w:eastAsia="仿宋_GB2312"/>
                <w:lang w:val="en-US"/>
              </w:rPr>
            </w:pPr>
            <w:r>
              <w:rPr>
                <w:rFonts w:eastAsia="仿宋_GB2312" w:hint="eastAsia"/>
                <w:lang w:val="en-US"/>
              </w:rPr>
              <w:t>根据系统识别准确率、召回率，处理速度和效率，综合评定</w:t>
            </w:r>
            <w:r>
              <w:rPr>
                <w:rFonts w:eastAsia="仿宋_GB2312"/>
                <w:lang w:val="en-US"/>
              </w:rPr>
              <w:t xml:space="preserve">0-30 </w:t>
            </w:r>
            <w:r>
              <w:rPr>
                <w:rFonts w:eastAsia="仿宋_GB2312" w:hint="eastAsia"/>
                <w:lang w:val="en-US"/>
              </w:rPr>
              <w:t>分。</w:t>
            </w:r>
          </w:p>
          <w:p w14:paraId="778BC863" w14:textId="77777777" w:rsidR="00775BD4" w:rsidRDefault="00000000">
            <w:pPr>
              <w:rPr>
                <w:rFonts w:eastAsia="仿宋_GB2312"/>
                <w:lang w:val="en-US"/>
              </w:rPr>
            </w:pPr>
            <w:r>
              <w:rPr>
                <w:rFonts w:eastAsia="仿宋_GB2312"/>
                <w:lang w:val="en-US"/>
              </w:rPr>
              <w:t xml:space="preserve">3. </w:t>
            </w:r>
            <w:r>
              <w:rPr>
                <w:rFonts w:eastAsia="仿宋_GB2312" w:hint="eastAsia"/>
                <w:lang w:val="en-US"/>
              </w:rPr>
              <w:t>技术创新性：</w:t>
            </w:r>
            <w:r>
              <w:rPr>
                <w:rFonts w:eastAsia="仿宋_GB2312"/>
                <w:lang w:val="en-US"/>
              </w:rPr>
              <w:t xml:space="preserve">20 </w:t>
            </w:r>
            <w:r>
              <w:rPr>
                <w:rFonts w:eastAsia="仿宋_GB2312" w:hint="eastAsia"/>
                <w:lang w:val="en-US"/>
              </w:rPr>
              <w:t>分</w:t>
            </w:r>
          </w:p>
          <w:p w14:paraId="489378EC" w14:textId="77777777" w:rsidR="00775BD4" w:rsidRDefault="00000000">
            <w:pPr>
              <w:rPr>
                <w:rFonts w:eastAsia="仿宋_GB2312"/>
                <w:lang w:val="en-US"/>
              </w:rPr>
            </w:pPr>
            <w:proofErr w:type="gramStart"/>
            <w:r>
              <w:rPr>
                <w:rFonts w:eastAsia="仿宋_GB2312" w:hint="eastAsia"/>
                <w:lang w:val="en-US"/>
              </w:rPr>
              <w:t>考量</w:t>
            </w:r>
            <w:proofErr w:type="gramEnd"/>
            <w:r>
              <w:rPr>
                <w:rFonts w:eastAsia="仿宋_GB2312" w:hint="eastAsia"/>
                <w:lang w:val="en-US"/>
              </w:rPr>
              <w:t>作品在系统设计、数据处理、策略开发、多模态大模型技术应用等方面的创新点，综合评定</w:t>
            </w:r>
            <w:r>
              <w:rPr>
                <w:rFonts w:eastAsia="仿宋_GB2312"/>
                <w:lang w:val="en-US"/>
              </w:rPr>
              <w:t xml:space="preserve">0-20 </w:t>
            </w:r>
            <w:r>
              <w:rPr>
                <w:rFonts w:eastAsia="仿宋_GB2312" w:hint="eastAsia"/>
                <w:lang w:val="en-US"/>
              </w:rPr>
              <w:t>分。</w:t>
            </w:r>
          </w:p>
          <w:p w14:paraId="5C92D26B" w14:textId="77777777" w:rsidR="00775BD4" w:rsidRDefault="00000000">
            <w:pPr>
              <w:rPr>
                <w:rFonts w:eastAsia="仿宋_GB2312"/>
                <w:lang w:val="en-US"/>
              </w:rPr>
            </w:pPr>
            <w:r>
              <w:rPr>
                <w:rFonts w:eastAsia="仿宋_GB2312"/>
                <w:lang w:val="en-US"/>
              </w:rPr>
              <w:t xml:space="preserve">4. </w:t>
            </w:r>
            <w:r>
              <w:rPr>
                <w:rFonts w:eastAsia="仿宋_GB2312" w:hint="eastAsia"/>
                <w:lang w:val="en-US"/>
              </w:rPr>
              <w:t>实用性和应用前景：</w:t>
            </w:r>
            <w:r>
              <w:rPr>
                <w:rFonts w:eastAsia="仿宋_GB2312"/>
                <w:lang w:val="en-US"/>
              </w:rPr>
              <w:t xml:space="preserve">10 </w:t>
            </w:r>
            <w:r>
              <w:rPr>
                <w:rFonts w:eastAsia="仿宋_GB2312" w:hint="eastAsia"/>
                <w:lang w:val="en-US"/>
              </w:rPr>
              <w:t>分</w:t>
            </w:r>
          </w:p>
          <w:p w14:paraId="079F472A" w14:textId="77777777" w:rsidR="00775BD4" w:rsidRDefault="00000000">
            <w:pPr>
              <w:rPr>
                <w:rFonts w:eastAsia="仿宋_GB2312"/>
                <w:lang w:val="en-US"/>
              </w:rPr>
            </w:pPr>
            <w:r>
              <w:rPr>
                <w:rFonts w:eastAsia="仿宋_GB2312" w:hint="eastAsia"/>
                <w:lang w:val="en-US"/>
              </w:rPr>
              <w:t>根据系统在实际场景中的应用价值，系统部署和维护的成本效益比进行打分，综合评定</w:t>
            </w:r>
            <w:r>
              <w:rPr>
                <w:rFonts w:eastAsia="仿宋_GB2312"/>
                <w:lang w:val="en-US"/>
              </w:rPr>
              <w:t xml:space="preserve">0-10 </w:t>
            </w:r>
            <w:r>
              <w:rPr>
                <w:rFonts w:eastAsia="仿宋_GB2312" w:hint="eastAsia"/>
                <w:lang w:val="en-US"/>
              </w:rPr>
              <w:t>分。</w:t>
            </w:r>
          </w:p>
          <w:p w14:paraId="0479C624" w14:textId="77777777" w:rsidR="00775BD4" w:rsidRDefault="00775BD4">
            <w:pPr>
              <w:rPr>
                <w:rFonts w:eastAsia="仿宋_GB2312"/>
                <w:lang w:val="en-US"/>
              </w:rPr>
            </w:pPr>
          </w:p>
        </w:tc>
      </w:tr>
      <w:tr w:rsidR="00775BD4" w14:paraId="3F444379" w14:textId="77777777">
        <w:trPr>
          <w:trHeight w:val="174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573E2BB" w14:textId="77777777" w:rsidR="00775BD4" w:rsidRDefault="00000000">
            <w:pPr>
              <w:rPr>
                <w:rFonts w:eastAsia="楷体_GB2312"/>
              </w:rPr>
            </w:pPr>
            <w:r>
              <w:rPr>
                <w:rFonts w:eastAsia="楷体_GB2312" w:hint="eastAsia"/>
              </w:rPr>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9CE028B" w14:textId="77777777" w:rsidR="00775BD4" w:rsidRDefault="00000000">
            <w:pPr>
              <w:ind w:firstLine="504"/>
              <w:rPr>
                <w:rFonts w:eastAsia="仿宋_GB2312"/>
                <w:bCs/>
                <w:spacing w:val="6"/>
                <w:szCs w:val="28"/>
              </w:rPr>
            </w:pPr>
            <w:r>
              <w:rPr>
                <w:rFonts w:eastAsia="仿宋_GB2312" w:hint="eastAsia"/>
                <w:bCs/>
                <w:spacing w:val="6"/>
                <w:szCs w:val="28"/>
              </w:rPr>
              <w:t>无。</w:t>
            </w:r>
          </w:p>
        </w:tc>
      </w:tr>
    </w:tbl>
    <w:p w14:paraId="38DD3C8B" w14:textId="77777777" w:rsidR="00775BD4" w:rsidRDefault="00000000">
      <w:pPr>
        <w:rPr>
          <w:rFonts w:eastAsia="方正黑体简体"/>
          <w:sz w:val="32"/>
          <w:szCs w:val="32"/>
        </w:rPr>
      </w:pPr>
      <w:r>
        <w:rPr>
          <w:rFonts w:eastAsia="方正黑体简体" w:hint="eastAsia"/>
          <w:sz w:val="32"/>
          <w:szCs w:val="32"/>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775BD4" w14:paraId="483B1EA7" w14:textId="77777777">
        <w:trPr>
          <w:trHeight w:val="2414"/>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A687432" w14:textId="77777777" w:rsidR="00775BD4" w:rsidRDefault="00000000">
            <w:pPr>
              <w:spacing w:line="560" w:lineRule="exact"/>
              <w:jc w:val="center"/>
              <w:rPr>
                <w:rFonts w:eastAsia="楷体_GB2312"/>
              </w:rPr>
            </w:pPr>
            <w:r>
              <w:rPr>
                <w:rFonts w:ascii="楷体_GB2312" w:eastAsia="楷体_GB2312" w:hAnsi="楷体_GB2312" w:cs="楷体_GB2312" w:hint="eastAsia"/>
                <w:color w:val="000000"/>
                <w:sz w:val="28"/>
                <w:szCs w:val="28"/>
              </w:rPr>
              <w:t>保障措施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43E5185" w14:textId="77777777" w:rsidR="00775BD4" w:rsidRDefault="00000000">
            <w:pPr>
              <w:ind w:firstLine="504"/>
              <w:jc w:val="both"/>
              <w:rPr>
                <w:rFonts w:ascii="仿宋_GB2312" w:eastAsia="仿宋_GB2312" w:hAnsi="仿宋_GB2312" w:cs="仿宋_GB2312"/>
                <w:bCs/>
                <w:color w:val="000000"/>
                <w:spacing w:val="6"/>
                <w:szCs w:val="28"/>
              </w:rPr>
            </w:pPr>
            <w:r>
              <w:rPr>
                <w:rFonts w:ascii="仿宋_GB2312" w:eastAsia="仿宋_GB2312" w:hAnsi="仿宋_GB2312" w:cs="仿宋_GB2312"/>
                <w:bCs/>
                <w:color w:val="000000"/>
                <w:spacing w:val="6"/>
                <w:szCs w:val="28"/>
              </w:rPr>
              <w:t>2026</w:t>
            </w:r>
            <w:r>
              <w:rPr>
                <w:rFonts w:ascii="仿宋_GB2312" w:eastAsia="仿宋_GB2312" w:hAnsi="仿宋_GB2312" w:cs="仿宋_GB2312" w:hint="eastAsia"/>
                <w:bCs/>
                <w:color w:val="000000"/>
                <w:spacing w:val="6"/>
                <w:szCs w:val="28"/>
              </w:rPr>
              <w:t>年</w:t>
            </w:r>
            <w:r>
              <w:rPr>
                <w:rFonts w:ascii="仿宋_GB2312" w:eastAsia="仿宋_GB2312" w:hAnsi="仿宋_GB2312" w:cs="仿宋_GB2312"/>
                <w:bCs/>
                <w:color w:val="000000"/>
                <w:spacing w:val="6"/>
                <w:szCs w:val="28"/>
              </w:rPr>
              <w:t>4</w:t>
            </w:r>
            <w:r>
              <w:rPr>
                <w:rFonts w:ascii="仿宋_GB2312" w:eastAsia="仿宋_GB2312" w:hAnsi="仿宋_GB2312" w:cs="仿宋_GB2312" w:hint="eastAsia"/>
                <w:bCs/>
                <w:color w:val="000000"/>
                <w:spacing w:val="6"/>
                <w:szCs w:val="28"/>
              </w:rPr>
              <w:t>月</w:t>
            </w:r>
            <w:r>
              <w:rPr>
                <w:rFonts w:ascii="仿宋_GB2312" w:eastAsia="仿宋_GB2312" w:hAnsi="仿宋_GB2312" w:cs="仿宋_GB2312"/>
                <w:bCs/>
                <w:color w:val="000000"/>
                <w:spacing w:val="6"/>
                <w:szCs w:val="28"/>
              </w:rPr>
              <w:t>-5</w:t>
            </w:r>
            <w:r>
              <w:rPr>
                <w:rFonts w:ascii="仿宋_GB2312" w:eastAsia="仿宋_GB2312" w:hAnsi="仿宋_GB2312" w:cs="仿宋_GB2312" w:hint="eastAsia"/>
                <w:bCs/>
                <w:color w:val="000000"/>
                <w:spacing w:val="6"/>
                <w:szCs w:val="28"/>
              </w:rPr>
              <w:t>月期间，可为参赛团队集中组织</w:t>
            </w:r>
            <w:r>
              <w:rPr>
                <w:rFonts w:ascii="仿宋_GB2312" w:eastAsia="仿宋_GB2312" w:hAnsi="仿宋_GB2312" w:cs="仿宋_GB2312"/>
                <w:bCs/>
                <w:color w:val="000000"/>
                <w:spacing w:val="6"/>
                <w:szCs w:val="28"/>
              </w:rPr>
              <w:t>1</w:t>
            </w:r>
            <w:r>
              <w:rPr>
                <w:rFonts w:ascii="仿宋_GB2312" w:eastAsia="仿宋_GB2312" w:hAnsi="仿宋_GB2312" w:cs="仿宋_GB2312" w:hint="eastAsia"/>
                <w:bCs/>
                <w:color w:val="000000"/>
                <w:spacing w:val="6"/>
                <w:szCs w:val="28"/>
              </w:rPr>
              <w:t>次线上技术交流沟通会，帮助参赛团队更好的了解参赛题目，线下随时沟通；可为参赛团队代表集中组织</w:t>
            </w:r>
            <w:r>
              <w:rPr>
                <w:rFonts w:ascii="仿宋_GB2312" w:eastAsia="仿宋_GB2312" w:hAnsi="仿宋_GB2312" w:cs="仿宋_GB2312"/>
                <w:bCs/>
                <w:color w:val="000000"/>
                <w:spacing w:val="6"/>
                <w:szCs w:val="28"/>
              </w:rPr>
              <w:t>1</w:t>
            </w:r>
            <w:r>
              <w:rPr>
                <w:rFonts w:ascii="仿宋_GB2312" w:eastAsia="仿宋_GB2312" w:hAnsi="仿宋_GB2312" w:cs="仿宋_GB2312" w:hint="eastAsia"/>
                <w:bCs/>
                <w:color w:val="000000"/>
                <w:spacing w:val="6"/>
                <w:szCs w:val="28"/>
              </w:rPr>
              <w:t>次3人以内的现场参观交流机会（交通食宿自理），帮助参赛团队</w:t>
            </w:r>
            <w:proofErr w:type="gramStart"/>
            <w:r>
              <w:rPr>
                <w:rFonts w:ascii="仿宋_GB2312" w:eastAsia="仿宋_GB2312" w:hAnsi="仿宋_GB2312" w:cs="仿宋_GB2312" w:hint="eastAsia"/>
                <w:bCs/>
                <w:color w:val="000000"/>
                <w:spacing w:val="6"/>
                <w:szCs w:val="28"/>
              </w:rPr>
              <w:t>切身了解</w:t>
            </w:r>
            <w:proofErr w:type="gramEnd"/>
            <w:r>
              <w:rPr>
                <w:rFonts w:ascii="仿宋_GB2312" w:eastAsia="仿宋_GB2312" w:hAnsi="仿宋_GB2312" w:cs="仿宋_GB2312" w:hint="eastAsia"/>
                <w:bCs/>
                <w:color w:val="000000"/>
                <w:spacing w:val="6"/>
                <w:szCs w:val="28"/>
              </w:rPr>
              <w:t>现场需求；整个参赛期间，为参赛团队提供专门指导人员，解答及帮助其协调参赛过程的相关问题。</w:t>
            </w:r>
          </w:p>
          <w:p w14:paraId="55CA2D5D" w14:textId="77777777" w:rsidR="00775BD4" w:rsidRDefault="00775BD4">
            <w:pPr>
              <w:rPr>
                <w:rFonts w:eastAsia="仿宋_GB2312"/>
              </w:rPr>
            </w:pPr>
          </w:p>
        </w:tc>
      </w:tr>
      <w:tr w:rsidR="00775BD4" w14:paraId="1ED6F7C4" w14:textId="77777777">
        <w:trPr>
          <w:trHeight w:val="2636"/>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F13CCA7" w14:textId="77777777" w:rsidR="00775BD4" w:rsidRDefault="00000000">
            <w:pPr>
              <w:spacing w:line="560" w:lineRule="exact"/>
              <w:jc w:val="center"/>
              <w:rPr>
                <w:rFonts w:eastAsia="楷体_GB2312"/>
              </w:rPr>
            </w:pPr>
            <w:r>
              <w:rPr>
                <w:rFonts w:ascii="楷体_GB2312" w:eastAsia="楷体_GB2312" w:hAnsi="楷体_GB2312" w:cs="楷体_GB2312" w:hint="eastAsia"/>
                <w:color w:val="000000"/>
                <w:sz w:val="28"/>
                <w:szCs w:val="28"/>
              </w:rPr>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59EF04B" w14:textId="77777777" w:rsidR="00775BD4" w:rsidRDefault="00000000">
            <w:pPr>
              <w:ind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一、奖项设置</w:t>
            </w:r>
          </w:p>
          <w:p w14:paraId="4D754DFA" w14:textId="77777777" w:rsidR="00775BD4" w:rsidRDefault="00000000">
            <w:pPr>
              <w:ind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原则上设“擂主”团队1个，根据实际情况评出相应的特等奖、一等奖、二等奖、三等奖项目若干。</w:t>
            </w:r>
          </w:p>
          <w:p w14:paraId="283D5CC5" w14:textId="77777777" w:rsidR="00775BD4" w:rsidRDefault="00000000">
            <w:pPr>
              <w:ind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二、奖励措施</w:t>
            </w:r>
          </w:p>
          <w:p w14:paraId="551CA916" w14:textId="77777777" w:rsidR="00775BD4" w:rsidRDefault="00000000">
            <w:pPr>
              <w:ind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1.特等奖：为每个获奖团队提供2个带薪实习机会；</w:t>
            </w:r>
          </w:p>
          <w:p w14:paraId="478FA1AF" w14:textId="77777777" w:rsidR="00775BD4" w:rsidRDefault="00000000">
            <w:pPr>
              <w:ind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2.“擂主”团队奖励：签订产学研合作协议，提供2个入职面试机会，面试通过后可获得进入航天系统工作机会。</w:t>
            </w:r>
          </w:p>
          <w:p w14:paraId="6C3A979B" w14:textId="77777777" w:rsidR="00775BD4" w:rsidRDefault="00000000">
            <w:pPr>
              <w:ind w:firstLine="504"/>
              <w:jc w:val="both"/>
              <w:rPr>
                <w:rFonts w:eastAsia="华文楷体"/>
              </w:rPr>
            </w:pPr>
            <w:r>
              <w:rPr>
                <w:rFonts w:ascii="仿宋_GB2312" w:eastAsia="仿宋_GB2312" w:hAnsi="仿宋_GB2312" w:cs="仿宋_GB2312" w:hint="eastAsia"/>
                <w:bCs/>
                <w:color w:val="000000"/>
                <w:spacing w:val="6"/>
                <w:szCs w:val="28"/>
              </w:rPr>
              <w:t>3.一等奖、二等奖、三等奖团队，表现优异者可获得求职“绿色通道”。</w:t>
            </w:r>
          </w:p>
        </w:tc>
      </w:tr>
    </w:tbl>
    <w:p w14:paraId="37EBE7C1" w14:textId="77777777" w:rsidR="00775BD4" w:rsidRDefault="00775BD4">
      <w:pPr>
        <w:rPr>
          <w:rFonts w:eastAsia="方正黑体简体"/>
          <w:sz w:val="32"/>
          <w:szCs w:val="32"/>
          <w:lang w:val="en-US"/>
        </w:rPr>
      </w:pPr>
    </w:p>
    <w:p w14:paraId="7026B0E0" w14:textId="77777777" w:rsidR="00775BD4" w:rsidRDefault="00775BD4">
      <w:pPr>
        <w:rPr>
          <w:rFonts w:eastAsia="方正黑体简体"/>
          <w:sz w:val="32"/>
          <w:szCs w:val="32"/>
          <w:lang w:val="en-US"/>
        </w:rPr>
      </w:pPr>
    </w:p>
    <w:p w14:paraId="175C7272" w14:textId="77777777" w:rsidR="00775BD4" w:rsidRDefault="00775BD4">
      <w:pPr>
        <w:rPr>
          <w:rFonts w:eastAsia="方正黑体简体"/>
          <w:sz w:val="32"/>
          <w:szCs w:val="32"/>
          <w:lang w:val="en-US"/>
        </w:rPr>
      </w:pPr>
    </w:p>
    <w:p w14:paraId="509F36A3" w14:textId="77777777" w:rsidR="00775BD4" w:rsidRDefault="00000000">
      <w:pPr>
        <w:rPr>
          <w:rFonts w:eastAsia="方正黑体简体"/>
          <w:sz w:val="32"/>
          <w:szCs w:val="32"/>
          <w:lang w:val="en-US"/>
        </w:rPr>
      </w:pPr>
      <w:r>
        <w:rPr>
          <w:rFonts w:eastAsia="方正黑体简体" w:hint="eastAsia"/>
          <w:sz w:val="32"/>
          <w:szCs w:val="32"/>
          <w:lang w:val="en-US"/>
        </w:rPr>
        <w:lastRenderedPageBreak/>
        <w:t>四、选题意义</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775BD4" w14:paraId="090E9369" w14:textId="77777777">
        <w:trPr>
          <w:trHeight w:val="1593"/>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06FFE00A" w14:textId="77777777" w:rsidR="00775BD4" w:rsidRDefault="00000000">
            <w:pPr>
              <w:overflowPunct w:val="0"/>
              <w:jc w:val="center"/>
              <w:rPr>
                <w:rFonts w:eastAsia="楷体_GB2312"/>
              </w:rPr>
            </w:pPr>
            <w:r>
              <w:rPr>
                <w:rFonts w:ascii="楷体_GB2312" w:eastAsia="楷体_GB2312" w:hAnsi="楷体_GB2312" w:cs="楷体_GB2312" w:hint="eastAsia"/>
                <w:color w:val="000000"/>
                <w:sz w:val="28"/>
                <w:szCs w:val="28"/>
              </w:rPr>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42846D" w14:textId="77777777" w:rsidR="00775BD4" w:rsidRDefault="00775BD4">
            <w:pPr>
              <w:overflowPunct w:val="0"/>
              <w:ind w:firstLine="504"/>
              <w:rPr>
                <w:rFonts w:ascii="仿宋_GB2312" w:eastAsia="仿宋_GB2312" w:hAnsi="仿宋_GB2312" w:cs="仿宋_GB2312"/>
                <w:bCs/>
                <w:color w:val="000000"/>
                <w:spacing w:val="6"/>
                <w:szCs w:val="28"/>
              </w:rPr>
            </w:pPr>
          </w:p>
          <w:p w14:paraId="0FDF0432" w14:textId="77777777" w:rsidR="00775BD4" w:rsidRDefault="00000000">
            <w:pPr>
              <w:overflowPunct w:val="0"/>
              <w:ind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面向工程领域数字图纸智能理解这一共性难题，探索多模态大模型在工程图纸解析、语义建模与智能推理中的应用方法，有助于突破传统图纸管理系统仅具备存储与展示功能、缺乏语义理解与智能分析能力的技术瓶颈。通过引入多模态感知、语义融合与智能交互技术，推动工程数字图纸从</w:t>
            </w:r>
            <w:r>
              <w:rPr>
                <w:rFonts w:ascii="仿宋_GB2312" w:eastAsia="仿宋_GB2312" w:hAnsi="仿宋_GB2312" w:cs="仿宋_GB2312"/>
                <w:bCs/>
                <w:color w:val="000000"/>
                <w:spacing w:val="6"/>
                <w:szCs w:val="28"/>
              </w:rPr>
              <w:t>“</w:t>
            </w:r>
            <w:r>
              <w:rPr>
                <w:rFonts w:ascii="仿宋_GB2312" w:eastAsia="仿宋_GB2312" w:hAnsi="仿宋_GB2312" w:cs="仿宋_GB2312" w:hint="eastAsia"/>
                <w:bCs/>
                <w:color w:val="000000"/>
                <w:spacing w:val="6"/>
                <w:szCs w:val="28"/>
              </w:rPr>
              <w:t>被动管理</w:t>
            </w:r>
            <w:r>
              <w:rPr>
                <w:rFonts w:ascii="仿宋_GB2312" w:eastAsia="仿宋_GB2312" w:hAnsi="仿宋_GB2312" w:cs="仿宋_GB2312"/>
                <w:bCs/>
                <w:color w:val="000000"/>
                <w:spacing w:val="6"/>
                <w:szCs w:val="28"/>
              </w:rPr>
              <w:t>”</w:t>
            </w:r>
            <w:r>
              <w:rPr>
                <w:rFonts w:ascii="仿宋_GB2312" w:eastAsia="仿宋_GB2312" w:hAnsi="仿宋_GB2312" w:cs="仿宋_GB2312" w:hint="eastAsia"/>
                <w:bCs/>
                <w:color w:val="000000"/>
                <w:spacing w:val="6"/>
                <w:szCs w:val="28"/>
              </w:rPr>
              <w:t>向</w:t>
            </w:r>
            <w:r>
              <w:rPr>
                <w:rFonts w:ascii="仿宋_GB2312" w:eastAsia="仿宋_GB2312" w:hAnsi="仿宋_GB2312" w:cs="仿宋_GB2312"/>
                <w:bCs/>
                <w:color w:val="000000"/>
                <w:spacing w:val="6"/>
                <w:szCs w:val="28"/>
              </w:rPr>
              <w:t>“</w:t>
            </w:r>
            <w:r>
              <w:rPr>
                <w:rFonts w:ascii="仿宋_GB2312" w:eastAsia="仿宋_GB2312" w:hAnsi="仿宋_GB2312" w:cs="仿宋_GB2312" w:hint="eastAsia"/>
                <w:bCs/>
                <w:color w:val="000000"/>
                <w:spacing w:val="6"/>
                <w:szCs w:val="28"/>
              </w:rPr>
              <w:t>主动理解与辅助决策</w:t>
            </w:r>
            <w:r>
              <w:rPr>
                <w:rFonts w:ascii="仿宋_GB2312" w:eastAsia="仿宋_GB2312" w:hAnsi="仿宋_GB2312" w:cs="仿宋_GB2312"/>
                <w:bCs/>
                <w:color w:val="000000"/>
                <w:spacing w:val="6"/>
                <w:szCs w:val="28"/>
              </w:rPr>
              <w:t>”</w:t>
            </w:r>
            <w:r>
              <w:rPr>
                <w:rFonts w:ascii="仿宋_GB2312" w:eastAsia="仿宋_GB2312" w:hAnsi="仿宋_GB2312" w:cs="仿宋_GB2312" w:hint="eastAsia"/>
                <w:bCs/>
                <w:color w:val="000000"/>
                <w:spacing w:val="6"/>
                <w:szCs w:val="28"/>
              </w:rPr>
              <w:t>转变，对工程智能设计、智能制造发展具有积极的技术支撑和示范意义。</w:t>
            </w:r>
          </w:p>
          <w:p w14:paraId="79B0A749" w14:textId="77777777" w:rsidR="00775BD4" w:rsidRDefault="00775BD4">
            <w:pPr>
              <w:rPr>
                <w:rFonts w:eastAsia="华文楷体"/>
              </w:rPr>
            </w:pPr>
          </w:p>
        </w:tc>
      </w:tr>
      <w:tr w:rsidR="00775BD4" w14:paraId="66A4F8A8" w14:textId="77777777">
        <w:trPr>
          <w:trHeight w:val="173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39C83D" w14:textId="77777777" w:rsidR="00775BD4" w:rsidRDefault="00000000">
            <w:pPr>
              <w:overflowPunct w:val="0"/>
              <w:jc w:val="center"/>
              <w:rPr>
                <w:rFonts w:eastAsia="楷体_GB2312"/>
              </w:rPr>
            </w:pPr>
            <w:r>
              <w:rPr>
                <w:rFonts w:ascii="楷体_GB2312" w:eastAsia="楷体_GB2312" w:hAnsi="楷体_GB2312" w:cs="楷体_GB2312" w:hint="eastAsia"/>
                <w:color w:val="000000"/>
                <w:sz w:val="28"/>
                <w:szCs w:val="28"/>
              </w:rPr>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C37C44" w14:textId="77777777" w:rsidR="00775BD4" w:rsidRDefault="00775BD4">
            <w:pPr>
              <w:overflowPunct w:val="0"/>
              <w:ind w:firstLine="504"/>
              <w:rPr>
                <w:rFonts w:ascii="仿宋_GB2312" w:eastAsia="仿宋_GB2312" w:hAnsi="仿宋_GB2312" w:cs="仿宋_GB2312"/>
                <w:bCs/>
                <w:color w:val="000000"/>
                <w:spacing w:val="6"/>
                <w:szCs w:val="28"/>
              </w:rPr>
            </w:pPr>
          </w:p>
          <w:p w14:paraId="048307B6" w14:textId="77777777" w:rsidR="00775BD4" w:rsidRDefault="00000000">
            <w:pPr>
              <w:overflowPunct w:val="0"/>
              <w:ind w:firstLine="504"/>
              <w:rPr>
                <w:rFonts w:eastAsia="仿宋_GB2312"/>
                <w:lang w:val="en-US"/>
              </w:rPr>
            </w:pPr>
            <w:r>
              <w:rPr>
                <w:rFonts w:ascii="仿宋_GB2312" w:eastAsia="仿宋_GB2312" w:hAnsi="仿宋_GB2312" w:cs="仿宋_GB2312" w:hint="eastAsia"/>
                <w:bCs/>
                <w:color w:val="000000"/>
                <w:spacing w:val="6"/>
                <w:szCs w:val="28"/>
              </w:rPr>
              <w:t>项目成果可广泛应用于制造业、工程设计、建筑与装备等领域，有助于提升图纸检索、复用与审查效率，降低工程设计与管理的人力成本，减少因图纸理解偏差带来的工程风险。通过人工智能与工程应用交叉领域的创新与创业能力，促进科技成果转化与产学研协同发展，对推动工程数字化转型和经济社会高质量发展具有良好的现实意义。</w:t>
            </w:r>
          </w:p>
          <w:p w14:paraId="31CB7DC7" w14:textId="77777777" w:rsidR="00775BD4" w:rsidRDefault="00775BD4">
            <w:pPr>
              <w:rPr>
                <w:rFonts w:eastAsia="华文楷体"/>
              </w:rPr>
            </w:pPr>
          </w:p>
        </w:tc>
      </w:tr>
    </w:tbl>
    <w:p w14:paraId="61E43C2A" w14:textId="77777777" w:rsidR="00775BD4" w:rsidRDefault="00000000">
      <w:pPr>
        <w:rPr>
          <w:rFonts w:eastAsia="楷体_GB2312"/>
        </w:rPr>
      </w:pPr>
      <w:r>
        <w:rPr>
          <w:rFonts w:eastAsia="楷体_GB2312" w:hint="eastAsia"/>
        </w:rPr>
        <w:br w:type="page"/>
      </w:r>
    </w:p>
    <w:p w14:paraId="0BE5101F" w14:textId="77777777" w:rsidR="00775BD4" w:rsidRDefault="00000000">
      <w:pPr>
        <w:widowControl w:val="0"/>
        <w:wordWrap w:val="0"/>
        <w:adjustRightInd/>
        <w:snapToGrid/>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“青智未来”新质生产力</w:t>
      </w:r>
      <w:r>
        <w:rPr>
          <w:rFonts w:eastAsia="方正小标宋简体"/>
          <w:bCs/>
          <w:kern w:val="2"/>
          <w:sz w:val="44"/>
          <w:szCs w:val="32"/>
          <w:lang w:val="en-US"/>
        </w:rPr>
        <w:t>专项赛</w:t>
      </w:r>
    </w:p>
    <w:p w14:paraId="6DA82836" w14:textId="77777777" w:rsidR="00775BD4" w:rsidRDefault="00000000">
      <w:pPr>
        <w:widowControl w:val="0"/>
        <w:tabs>
          <w:tab w:val="left" w:pos="8640"/>
        </w:tabs>
        <w:wordWrap w:val="0"/>
        <w:spacing w:line="560" w:lineRule="exact"/>
        <w:jc w:val="center"/>
        <w:rPr>
          <w:rFonts w:eastAsia="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13</w:t>
      </w:r>
    </w:p>
    <w:p w14:paraId="671B8D3C" w14:textId="77777777" w:rsidR="00775BD4" w:rsidRDefault="00775BD4">
      <w:pPr>
        <w:widowControl w:val="0"/>
        <w:tabs>
          <w:tab w:val="left" w:pos="8640"/>
        </w:tabs>
        <w:wordWrap w:val="0"/>
        <w:spacing w:line="560" w:lineRule="exact"/>
        <w:jc w:val="center"/>
        <w:rPr>
          <w:rFonts w:eastAsia="方正小标宋简体"/>
          <w:bCs/>
          <w:kern w:val="2"/>
          <w:sz w:val="32"/>
          <w:szCs w:val="22"/>
          <w:lang w:val="en-US"/>
        </w:rPr>
      </w:pPr>
    </w:p>
    <w:p w14:paraId="27062D1C" w14:textId="77777777" w:rsidR="00775BD4" w:rsidRDefault="00000000">
      <w:pPr>
        <w:tabs>
          <w:tab w:val="left" w:pos="8640"/>
        </w:tabs>
        <w:spacing w:line="560" w:lineRule="exact"/>
        <w:rPr>
          <w:rFonts w:ascii="方正楷体简体" w:eastAsia="方正楷体简体" w:hAnsi="方正楷体简体" w:cs="方正楷体简体"/>
          <w:bCs/>
          <w:spacing w:val="6"/>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775BD4" w14:paraId="15EAF3D6" w14:textId="77777777">
        <w:trPr>
          <w:trHeight w:val="582"/>
          <w:jc w:val="center"/>
        </w:trPr>
        <w:tc>
          <w:tcPr>
            <w:tcW w:w="1668" w:type="dxa"/>
            <w:vAlign w:val="center"/>
          </w:tcPr>
          <w:p w14:paraId="32FD5DBE"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单位名称</w:t>
            </w:r>
          </w:p>
        </w:tc>
        <w:tc>
          <w:tcPr>
            <w:tcW w:w="6932" w:type="dxa"/>
            <w:gridSpan w:val="3"/>
            <w:vAlign w:val="center"/>
          </w:tcPr>
          <w:p w14:paraId="3D02224F" w14:textId="77777777" w:rsidR="00775BD4" w:rsidRDefault="00000000">
            <w:pPr>
              <w:ind w:firstLine="480"/>
              <w:jc w:val="center"/>
              <w:rPr>
                <w:rFonts w:ascii="仿宋_GB2312" w:eastAsia="仿宋_GB2312" w:hAnsi="仿宋_GB2312" w:cs="仿宋_GB2312"/>
              </w:rPr>
            </w:pPr>
            <w:r>
              <w:rPr>
                <w:rFonts w:eastAsia="仿宋_GB2312" w:hint="eastAsia"/>
                <w:lang w:val="en-US"/>
              </w:rPr>
              <w:t>北京航天</w:t>
            </w:r>
            <w:proofErr w:type="gramStart"/>
            <w:r>
              <w:rPr>
                <w:rFonts w:eastAsia="仿宋_GB2312" w:hint="eastAsia"/>
                <w:lang w:val="en-US"/>
              </w:rPr>
              <w:t>世</w:t>
            </w:r>
            <w:proofErr w:type="gramEnd"/>
            <w:r>
              <w:rPr>
                <w:rFonts w:eastAsia="仿宋_GB2312" w:hint="eastAsia"/>
                <w:lang w:val="en-US"/>
              </w:rPr>
              <w:t>景信息技术有限公司</w:t>
            </w:r>
          </w:p>
        </w:tc>
      </w:tr>
      <w:tr w:rsidR="00775BD4" w14:paraId="246B5302" w14:textId="77777777">
        <w:trPr>
          <w:trHeight w:val="582"/>
          <w:jc w:val="center"/>
        </w:trPr>
        <w:tc>
          <w:tcPr>
            <w:tcW w:w="1668" w:type="dxa"/>
            <w:vAlign w:val="center"/>
          </w:tcPr>
          <w:p w14:paraId="719928FD"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单位类型</w:t>
            </w:r>
          </w:p>
        </w:tc>
        <w:tc>
          <w:tcPr>
            <w:tcW w:w="6932" w:type="dxa"/>
            <w:gridSpan w:val="3"/>
            <w:vAlign w:val="center"/>
          </w:tcPr>
          <w:p w14:paraId="1BC6605B" w14:textId="77777777" w:rsidR="00775BD4" w:rsidRDefault="00000000">
            <w:pPr>
              <w:ind w:firstLine="480"/>
              <w:jc w:val="center"/>
              <w:rPr>
                <w:rFonts w:ascii="仿宋_GB2312" w:eastAsia="仿宋_GB2312" w:hAnsi="仿宋_GB2312" w:cs="仿宋_GB2312"/>
                <w:bCs/>
                <w:spacing w:val="6"/>
                <w:szCs w:val="28"/>
                <w:lang w:val="en-US"/>
              </w:rPr>
            </w:pPr>
            <w:r>
              <w:rPr>
                <w:rFonts w:eastAsia="仿宋_GB2312" w:hint="eastAsia"/>
                <w:lang w:val="en-US"/>
              </w:rPr>
              <w:t>国有企业</w:t>
            </w:r>
          </w:p>
        </w:tc>
      </w:tr>
      <w:tr w:rsidR="00775BD4" w14:paraId="13126155" w14:textId="77777777">
        <w:trPr>
          <w:trHeight w:val="567"/>
          <w:jc w:val="center"/>
        </w:trPr>
        <w:tc>
          <w:tcPr>
            <w:tcW w:w="1668" w:type="dxa"/>
            <w:vAlign w:val="center"/>
          </w:tcPr>
          <w:p w14:paraId="445C464C"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地址</w:t>
            </w:r>
          </w:p>
        </w:tc>
        <w:tc>
          <w:tcPr>
            <w:tcW w:w="6932" w:type="dxa"/>
            <w:gridSpan w:val="3"/>
            <w:vAlign w:val="center"/>
          </w:tcPr>
          <w:p w14:paraId="2301B1E5" w14:textId="77777777" w:rsidR="00775BD4" w:rsidRDefault="00000000">
            <w:pPr>
              <w:ind w:firstLine="480"/>
              <w:rPr>
                <w:rFonts w:ascii="仿宋_GB2312" w:eastAsia="仿宋_GB2312" w:hAnsi="仿宋_GB2312" w:cs="仿宋_GB2312"/>
              </w:rPr>
            </w:pPr>
            <w:r>
              <w:rPr>
                <w:rFonts w:eastAsia="仿宋_GB2312" w:hint="eastAsia"/>
                <w:lang w:val="en-US"/>
              </w:rPr>
              <w:t>北京市石景山区</w:t>
            </w:r>
            <w:proofErr w:type="gramStart"/>
            <w:r>
              <w:rPr>
                <w:rFonts w:eastAsia="仿宋_GB2312" w:hint="eastAsia"/>
                <w:lang w:val="en-US"/>
              </w:rPr>
              <w:t>鲁谷路</w:t>
            </w:r>
            <w:r>
              <w:rPr>
                <w:rFonts w:eastAsia="仿宋_GB2312"/>
                <w:lang w:val="en-US"/>
              </w:rPr>
              <w:t>74</w:t>
            </w:r>
            <w:r>
              <w:rPr>
                <w:rFonts w:eastAsia="仿宋_GB2312" w:hint="eastAsia"/>
                <w:lang w:val="en-US"/>
              </w:rPr>
              <w:t>号</w:t>
            </w:r>
            <w:proofErr w:type="gramEnd"/>
            <w:r>
              <w:rPr>
                <w:rFonts w:eastAsia="仿宋_GB2312" w:hint="eastAsia"/>
                <w:lang w:val="en-US"/>
              </w:rPr>
              <w:t>中国瑞达大厦</w:t>
            </w:r>
            <w:r>
              <w:rPr>
                <w:rFonts w:eastAsia="仿宋_GB2312"/>
                <w:lang w:val="en-US"/>
              </w:rPr>
              <w:t>8</w:t>
            </w:r>
            <w:r>
              <w:rPr>
                <w:rFonts w:eastAsia="仿宋_GB2312" w:hint="eastAsia"/>
                <w:lang w:val="en-US"/>
              </w:rPr>
              <w:t>层</w:t>
            </w:r>
            <w:r>
              <w:rPr>
                <w:rFonts w:eastAsia="仿宋_GB2312"/>
                <w:lang w:val="en-US"/>
              </w:rPr>
              <w:t>F812-F815</w:t>
            </w:r>
          </w:p>
        </w:tc>
      </w:tr>
      <w:tr w:rsidR="00775BD4" w14:paraId="0A94E652" w14:textId="77777777">
        <w:trPr>
          <w:trHeight w:val="1242"/>
          <w:jc w:val="center"/>
        </w:trPr>
        <w:tc>
          <w:tcPr>
            <w:tcW w:w="1668" w:type="dxa"/>
            <w:vAlign w:val="center"/>
          </w:tcPr>
          <w:p w14:paraId="432CA3C4"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单位简介</w:t>
            </w:r>
          </w:p>
        </w:tc>
        <w:tc>
          <w:tcPr>
            <w:tcW w:w="6932" w:type="dxa"/>
            <w:gridSpan w:val="3"/>
            <w:vAlign w:val="center"/>
          </w:tcPr>
          <w:p w14:paraId="22935E49" w14:textId="77777777" w:rsidR="00775BD4" w:rsidRDefault="00000000">
            <w:pPr>
              <w:jc w:val="both"/>
              <w:rPr>
                <w:rFonts w:ascii="仿宋_GB2312" w:eastAsia="仿宋_GB2312" w:hAnsi="仿宋_GB2312" w:cs="仿宋_GB2312"/>
                <w:bCs/>
                <w:spacing w:val="6"/>
                <w:szCs w:val="28"/>
              </w:rPr>
            </w:pPr>
            <w:r>
              <w:rPr>
                <w:rFonts w:eastAsia="仿宋_GB2312" w:hint="eastAsia"/>
              </w:rPr>
              <w:t>北京航天</w:t>
            </w:r>
            <w:proofErr w:type="gramStart"/>
            <w:r>
              <w:rPr>
                <w:rFonts w:eastAsia="仿宋_GB2312" w:hint="eastAsia"/>
              </w:rPr>
              <w:t>世</w:t>
            </w:r>
            <w:proofErr w:type="gramEnd"/>
            <w:r>
              <w:rPr>
                <w:rFonts w:eastAsia="仿宋_GB2312" w:hint="eastAsia"/>
              </w:rPr>
              <w:t>景信息技术有限公司，注册资本</w:t>
            </w:r>
            <w:r>
              <w:rPr>
                <w:rFonts w:eastAsia="仿宋_GB2312"/>
              </w:rPr>
              <w:t>5000</w:t>
            </w:r>
            <w:r>
              <w:rPr>
                <w:rFonts w:eastAsia="仿宋_GB2312" w:hint="eastAsia"/>
              </w:rPr>
              <w:t>万，是中国航天科技集团全资子公司（</w:t>
            </w:r>
            <w:proofErr w:type="gramStart"/>
            <w:r>
              <w:rPr>
                <w:rFonts w:eastAsia="仿宋_GB2312" w:hint="eastAsia"/>
              </w:rPr>
              <w:t>央企三级</w:t>
            </w:r>
            <w:proofErr w:type="gramEnd"/>
            <w:r>
              <w:rPr>
                <w:rFonts w:eastAsia="仿宋_GB2312" w:hint="eastAsia"/>
              </w:rPr>
              <w:t>），人员规模约</w:t>
            </w:r>
            <w:r>
              <w:rPr>
                <w:rFonts w:eastAsia="仿宋_GB2312" w:hint="eastAsia"/>
              </w:rPr>
              <w:t>2</w:t>
            </w:r>
            <w:r>
              <w:rPr>
                <w:rFonts w:eastAsia="仿宋_GB2312"/>
              </w:rPr>
              <w:t>00</w:t>
            </w:r>
            <w:r>
              <w:rPr>
                <w:rFonts w:eastAsia="仿宋_GB2312" w:hint="eastAsia"/>
              </w:rPr>
              <w:t>人。专注民用卫星遥感领域。统筹运营</w:t>
            </w:r>
            <w:r>
              <w:rPr>
                <w:rFonts w:eastAsia="仿宋_GB2312" w:hint="eastAsia"/>
              </w:rPr>
              <w:t>5</w:t>
            </w:r>
            <w:r>
              <w:rPr>
                <w:rFonts w:eastAsia="仿宋_GB2312"/>
              </w:rPr>
              <w:t>8</w:t>
            </w:r>
            <w:r>
              <w:rPr>
                <w:rFonts w:eastAsia="仿宋_GB2312" w:hint="eastAsia"/>
              </w:rPr>
              <w:t>颗民商遥感卫星资源，具备遥感数据生产、</w:t>
            </w:r>
            <w:r>
              <w:rPr>
                <w:rFonts w:eastAsia="仿宋_GB2312"/>
              </w:rPr>
              <w:t>AI</w:t>
            </w:r>
            <w:r>
              <w:rPr>
                <w:rFonts w:eastAsia="仿宋_GB2312" w:hint="eastAsia"/>
              </w:rPr>
              <w:t>解译、软件开发及行业解决方案的全链条服务能力。拥有甲级测绘资质等</w:t>
            </w:r>
            <w:r>
              <w:rPr>
                <w:rFonts w:eastAsia="仿宋_GB2312"/>
              </w:rPr>
              <w:t>10</w:t>
            </w:r>
            <w:r>
              <w:rPr>
                <w:rFonts w:eastAsia="仿宋_GB2312" w:hint="eastAsia"/>
              </w:rPr>
              <w:t>余项资质，授权发明专利</w:t>
            </w:r>
            <w:r>
              <w:rPr>
                <w:rFonts w:eastAsia="仿宋_GB2312"/>
              </w:rPr>
              <w:t>18</w:t>
            </w:r>
            <w:r>
              <w:rPr>
                <w:rFonts w:eastAsia="仿宋_GB2312" w:hint="eastAsia"/>
              </w:rPr>
              <w:t>项、</w:t>
            </w:r>
            <w:proofErr w:type="gramStart"/>
            <w:r>
              <w:rPr>
                <w:rFonts w:eastAsia="仿宋_GB2312" w:hint="eastAsia"/>
              </w:rPr>
              <w:t>软著</w:t>
            </w:r>
            <w:r>
              <w:rPr>
                <w:rFonts w:eastAsia="仿宋_GB2312"/>
              </w:rPr>
              <w:t>60</w:t>
            </w:r>
            <w:r>
              <w:rPr>
                <w:rFonts w:eastAsia="仿宋_GB2312" w:hint="eastAsia"/>
              </w:rPr>
              <w:t>项</w:t>
            </w:r>
            <w:proofErr w:type="gramEnd"/>
            <w:r>
              <w:rPr>
                <w:rFonts w:eastAsia="仿宋_GB2312" w:hint="eastAsia"/>
              </w:rPr>
              <w:t>。数据统筹类项目市场</w:t>
            </w:r>
            <w:proofErr w:type="gramStart"/>
            <w:r>
              <w:rPr>
                <w:rFonts w:eastAsia="仿宋_GB2312" w:hint="eastAsia"/>
              </w:rPr>
              <w:t>份额超</w:t>
            </w:r>
            <w:proofErr w:type="gramEnd"/>
            <w:r>
              <w:rPr>
                <w:rFonts w:eastAsia="仿宋_GB2312"/>
              </w:rPr>
              <w:t>80%</w:t>
            </w:r>
            <w:r>
              <w:rPr>
                <w:rFonts w:eastAsia="仿宋_GB2312" w:hint="eastAsia"/>
              </w:rPr>
              <w:t>。连续四年入选中国地理信息产业百强，为</w:t>
            </w:r>
            <w:proofErr w:type="gramStart"/>
            <w:r>
              <w:rPr>
                <w:rFonts w:eastAsia="仿宋_GB2312" w:hint="eastAsia"/>
              </w:rPr>
              <w:t>国内超</w:t>
            </w:r>
            <w:proofErr w:type="gramEnd"/>
            <w:r>
              <w:rPr>
                <w:rFonts w:eastAsia="仿宋_GB2312" w:hint="eastAsia"/>
              </w:rPr>
              <w:t>百家政企客户提供时空信息智能服务，稳居行业领军地位。</w:t>
            </w:r>
          </w:p>
        </w:tc>
      </w:tr>
      <w:tr w:rsidR="00775BD4" w14:paraId="5EC31BB7" w14:textId="77777777">
        <w:trPr>
          <w:trHeight w:val="535"/>
          <w:jc w:val="center"/>
        </w:trPr>
        <w:tc>
          <w:tcPr>
            <w:tcW w:w="1668" w:type="dxa"/>
            <w:vAlign w:val="center"/>
          </w:tcPr>
          <w:p w14:paraId="0D549C6D"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联系人</w:t>
            </w:r>
          </w:p>
        </w:tc>
        <w:tc>
          <w:tcPr>
            <w:tcW w:w="3076" w:type="dxa"/>
            <w:vAlign w:val="center"/>
          </w:tcPr>
          <w:p w14:paraId="0201C3C3" w14:textId="77777777" w:rsidR="00775BD4" w:rsidRDefault="00000000">
            <w:pPr>
              <w:jc w:val="center"/>
              <w:rPr>
                <w:rFonts w:ascii="仿宋_GB2312" w:eastAsia="仿宋_GB2312" w:hAnsi="仿宋_GB2312" w:cs="仿宋_GB2312"/>
                <w:bCs/>
                <w:spacing w:val="6"/>
                <w:szCs w:val="28"/>
                <w:lang w:val="en-US"/>
              </w:rPr>
            </w:pPr>
            <w:r>
              <w:rPr>
                <w:rFonts w:eastAsia="仿宋_GB2312" w:hint="eastAsia"/>
                <w:lang w:val="en-US"/>
              </w:rPr>
              <w:t>邱凤婷</w:t>
            </w:r>
          </w:p>
        </w:tc>
        <w:tc>
          <w:tcPr>
            <w:tcW w:w="1073" w:type="dxa"/>
            <w:vAlign w:val="center"/>
          </w:tcPr>
          <w:p w14:paraId="18BFD23B"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职务</w:t>
            </w:r>
          </w:p>
        </w:tc>
        <w:tc>
          <w:tcPr>
            <w:tcW w:w="2783" w:type="dxa"/>
            <w:vAlign w:val="center"/>
          </w:tcPr>
          <w:p w14:paraId="11F0D25E" w14:textId="77777777" w:rsidR="00775BD4" w:rsidRDefault="00000000">
            <w:pPr>
              <w:ind w:firstLine="480"/>
              <w:jc w:val="center"/>
              <w:rPr>
                <w:rFonts w:eastAsia="方正仿宋简体"/>
              </w:rPr>
            </w:pPr>
            <w:r>
              <w:rPr>
                <w:rFonts w:eastAsia="仿宋_GB2312" w:hint="eastAsia"/>
                <w:lang w:val="en-US"/>
              </w:rPr>
              <w:t>智能解译部部长</w:t>
            </w:r>
          </w:p>
        </w:tc>
      </w:tr>
      <w:tr w:rsidR="00775BD4" w14:paraId="4A8943EA" w14:textId="77777777">
        <w:trPr>
          <w:trHeight w:val="787"/>
          <w:jc w:val="center"/>
        </w:trPr>
        <w:tc>
          <w:tcPr>
            <w:tcW w:w="1668" w:type="dxa"/>
            <w:vAlign w:val="center"/>
          </w:tcPr>
          <w:p w14:paraId="7E0B24D4"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联系方式</w:t>
            </w:r>
          </w:p>
        </w:tc>
        <w:tc>
          <w:tcPr>
            <w:tcW w:w="3076" w:type="dxa"/>
            <w:vAlign w:val="center"/>
          </w:tcPr>
          <w:p w14:paraId="0C90C1B2" w14:textId="77777777" w:rsidR="00775BD4" w:rsidRDefault="00000000">
            <w:pPr>
              <w:jc w:val="center"/>
              <w:rPr>
                <w:rFonts w:ascii="仿宋_GB2312" w:eastAsia="仿宋_GB2312" w:hAnsi="仿宋_GB2312" w:cs="仿宋_GB2312"/>
                <w:bCs/>
                <w:spacing w:val="6"/>
                <w:szCs w:val="28"/>
                <w:lang w:val="en-US"/>
              </w:rPr>
            </w:pPr>
            <w:r>
              <w:rPr>
                <w:rFonts w:eastAsia="仿宋_GB2312" w:hint="eastAsia"/>
                <w:lang w:val="en-US"/>
              </w:rPr>
              <w:t>1</w:t>
            </w:r>
            <w:r>
              <w:rPr>
                <w:rFonts w:eastAsia="仿宋_GB2312"/>
                <w:lang w:val="en-US"/>
              </w:rPr>
              <w:t>5910605950</w:t>
            </w:r>
          </w:p>
        </w:tc>
        <w:tc>
          <w:tcPr>
            <w:tcW w:w="1073" w:type="dxa"/>
            <w:vAlign w:val="center"/>
          </w:tcPr>
          <w:p w14:paraId="286373B3" w14:textId="77777777" w:rsidR="00775BD4" w:rsidRDefault="00000000">
            <w:pPr>
              <w:spacing w:line="560" w:lineRule="exact"/>
              <w:jc w:val="center"/>
              <w:rPr>
                <w:rFonts w:ascii="楷体_GB2312" w:eastAsia="楷体_GB2312" w:hAnsi="楷体_GB2312" w:cs="楷体_GB2312"/>
                <w:sz w:val="28"/>
                <w:szCs w:val="32"/>
              </w:rPr>
            </w:pPr>
            <w:proofErr w:type="gramStart"/>
            <w:r>
              <w:rPr>
                <w:rFonts w:ascii="楷体_GB2312" w:eastAsia="楷体_GB2312" w:hAnsi="楷体_GB2312" w:cs="楷体_GB2312" w:hint="eastAsia"/>
                <w:sz w:val="28"/>
                <w:szCs w:val="32"/>
              </w:rPr>
              <w:t>微信</w:t>
            </w:r>
            <w:proofErr w:type="gramEnd"/>
          </w:p>
        </w:tc>
        <w:tc>
          <w:tcPr>
            <w:tcW w:w="2783" w:type="dxa"/>
            <w:vAlign w:val="center"/>
          </w:tcPr>
          <w:p w14:paraId="0A5A700C" w14:textId="77777777" w:rsidR="00775BD4" w:rsidRDefault="00000000">
            <w:pPr>
              <w:ind w:firstLine="480"/>
              <w:jc w:val="center"/>
              <w:rPr>
                <w:rFonts w:eastAsia="方正仿宋简体"/>
              </w:rPr>
            </w:pPr>
            <w:r>
              <w:rPr>
                <w:rFonts w:eastAsia="仿宋_GB2312" w:hint="eastAsia"/>
                <w:lang w:val="en-US"/>
              </w:rPr>
              <w:t>1</w:t>
            </w:r>
            <w:r>
              <w:rPr>
                <w:rFonts w:eastAsia="仿宋_GB2312"/>
                <w:lang w:val="en-US"/>
              </w:rPr>
              <w:t>5910605950</w:t>
            </w:r>
          </w:p>
        </w:tc>
      </w:tr>
    </w:tbl>
    <w:p w14:paraId="0EFF53C2" w14:textId="77777777" w:rsidR="00775BD4" w:rsidRDefault="00000000">
      <w:pPr>
        <w:tabs>
          <w:tab w:val="left" w:pos="8640"/>
        </w:tabs>
        <w:spacing w:line="56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775BD4" w14:paraId="12B4ED4D"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43CF498" w14:textId="77777777" w:rsidR="00775BD4" w:rsidRDefault="00000000">
            <w:pPr>
              <w:spacing w:line="560" w:lineRule="exact"/>
              <w:jc w:val="center"/>
              <w:rPr>
                <w:rFonts w:ascii="楷体_GB2312" w:eastAsia="楷体_GB2312" w:hAnsi="楷体_GB2312" w:cs="楷体_GB2312"/>
                <w:color w:val="000000"/>
                <w:sz w:val="28"/>
                <w:szCs w:val="28"/>
                <w:lang w:val="en-US"/>
              </w:rPr>
            </w:pPr>
            <w:r>
              <w:rPr>
                <w:rFonts w:ascii="楷体_GB2312" w:eastAsia="楷体_GB2312" w:hAnsi="楷体_GB2312" w:cs="楷体_GB2312" w:hint="eastAsia"/>
                <w:color w:val="000000"/>
                <w:sz w:val="28"/>
                <w:szCs w:val="28"/>
                <w:lang w:val="en-US"/>
              </w:rPr>
              <w:t>选题题目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180511F" w14:textId="77777777" w:rsidR="00775BD4" w:rsidRDefault="00000000">
            <w:pPr>
              <w:ind w:firstLineChars="200" w:firstLine="480"/>
              <w:jc w:val="both"/>
              <w:rPr>
                <w:rFonts w:ascii="仿宋_GB2312" w:eastAsia="仿宋_GB2312" w:hAnsi="仿宋_GB2312" w:cs="仿宋_GB2312"/>
                <w:color w:val="000000"/>
              </w:rPr>
            </w:pPr>
            <w:r>
              <w:rPr>
                <w:rFonts w:eastAsia="仿宋_GB2312" w:hint="eastAsia"/>
              </w:rPr>
              <w:t>面向我国边疆地区的国产商业卫星遥感智能解译基础模型</w:t>
            </w:r>
          </w:p>
        </w:tc>
      </w:tr>
      <w:tr w:rsidR="00775BD4" w14:paraId="125D2B5B"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200710C" w14:textId="77777777" w:rsidR="00775BD4" w:rsidRDefault="00000000">
            <w:pPr>
              <w:spacing w:line="560" w:lineRule="exact"/>
              <w:jc w:val="center"/>
              <w:rPr>
                <w:rFonts w:ascii="楷体_GB2312" w:eastAsia="楷体_GB2312" w:hAnsi="楷体_GB2312" w:cs="楷体_GB2312"/>
                <w:color w:val="000000"/>
                <w:sz w:val="28"/>
                <w:szCs w:val="28"/>
                <w:lang w:val="en-US"/>
              </w:rPr>
            </w:pPr>
            <w:r>
              <w:rPr>
                <w:rFonts w:ascii="楷体_GB2312" w:eastAsia="楷体_GB2312" w:hAnsi="楷体_GB2312" w:cs="楷体_GB2312" w:hint="eastAsia"/>
                <w:color w:val="000000"/>
                <w:sz w:val="28"/>
                <w:szCs w:val="28"/>
                <w:lang w:val="en-US"/>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5FDBD8A" w14:textId="77777777" w:rsidR="00775BD4" w:rsidRDefault="00000000">
            <w:pPr>
              <w:ind w:firstLineChars="200" w:firstLine="480"/>
              <w:jc w:val="both"/>
              <w:rPr>
                <w:rFonts w:ascii="仿宋_GB2312" w:eastAsia="仿宋_GB2312" w:hAnsi="仿宋_GB2312" w:cs="仿宋_GB2312"/>
                <w:color w:val="000000"/>
              </w:rPr>
            </w:pPr>
            <w:r>
              <w:rPr>
                <w:rFonts w:eastAsia="仿宋_GB2312" w:hint="eastAsia"/>
                <w:lang w:val="en-US"/>
              </w:rPr>
              <w:t>航空航天</w:t>
            </w:r>
          </w:p>
        </w:tc>
      </w:tr>
      <w:tr w:rsidR="00775BD4" w14:paraId="1F9E6050"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B54FBD5" w14:textId="77777777" w:rsidR="00775BD4" w:rsidRDefault="00000000">
            <w:pPr>
              <w:spacing w:line="560" w:lineRule="exact"/>
              <w:jc w:val="center"/>
              <w:rPr>
                <w:rFonts w:ascii="楷体_GB2312" w:eastAsia="楷体_GB2312" w:hAnsi="楷体_GB2312" w:cs="楷体_GB2312"/>
                <w:color w:val="000000"/>
                <w:sz w:val="28"/>
                <w:szCs w:val="28"/>
                <w:lang w:val="en-US"/>
              </w:rPr>
            </w:pPr>
            <w:r>
              <w:rPr>
                <w:rFonts w:ascii="楷体_GB2312" w:eastAsia="楷体_GB2312" w:hAnsi="楷体_GB2312" w:cs="楷体_GB2312" w:hint="eastAsia"/>
                <w:color w:val="000000"/>
                <w:sz w:val="28"/>
                <w:szCs w:val="28"/>
                <w:lang w:val="en-US"/>
              </w:rPr>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64DCF94" w14:textId="77777777" w:rsidR="00775BD4" w:rsidRDefault="00000000">
            <w:pPr>
              <w:overflowPunct w:val="0"/>
              <w:ind w:firstLineChars="200" w:firstLine="480"/>
              <w:rPr>
                <w:rFonts w:eastAsia="仿宋_GB2312"/>
              </w:rPr>
            </w:pPr>
            <w:r>
              <w:rPr>
                <w:rFonts w:eastAsia="仿宋_GB2312" w:hint="eastAsia"/>
              </w:rPr>
              <w:t>随着社会经济的快速发展，商业卫星遥感技术在国土资源管理、灾害应急响应、能源设施监测等领域的应用日益广泛。与此同时，我国对边疆地区的建设投入力度加大，更加突显了针对边疆地区资源利用、灾害等方面进行解译与分析的重要性。</w:t>
            </w:r>
          </w:p>
          <w:p w14:paraId="12213942" w14:textId="77777777" w:rsidR="00775BD4" w:rsidRDefault="00000000">
            <w:pPr>
              <w:overflowPunct w:val="0"/>
              <w:ind w:firstLineChars="200" w:firstLine="480"/>
              <w:rPr>
                <w:rFonts w:ascii="仿宋_GB2312" w:eastAsia="仿宋_GB2312" w:hAnsi="仿宋_GB2312" w:cs="仿宋_GB2312"/>
                <w:bCs/>
                <w:color w:val="000000"/>
                <w:spacing w:val="6"/>
                <w:szCs w:val="28"/>
                <w:lang w:val="en-US"/>
              </w:rPr>
            </w:pPr>
            <w:r>
              <w:rPr>
                <w:rFonts w:eastAsia="仿宋_GB2312" w:hint="eastAsia"/>
              </w:rPr>
              <w:t>本赛题旨在构建一个面向我国边疆地区、针对国产商业卫星开发的，具备资源探查、环境感知等能力的遥感智能解译基础模型。参赛选手需将深度学习与传统图像处理技术相结合，实现多种遥感解译任务，包括但不限于土地利用分割、耕地检测、受灾区域制图、能源设施检测等，能够在大范围遥感图像内识别和提取关键信息。选手需结合自身专业优势，探索并研</w:t>
            </w:r>
            <w:r>
              <w:rPr>
                <w:rFonts w:eastAsia="仿宋_GB2312" w:hint="eastAsia"/>
              </w:rPr>
              <w:lastRenderedPageBreak/>
              <w:t>发出具备创新性的解决方案，为遥感基础模型的实际落地应用提供技术支持，切实推动我国边疆地区的高质量发展。</w:t>
            </w:r>
          </w:p>
        </w:tc>
      </w:tr>
      <w:tr w:rsidR="00775BD4" w14:paraId="3FC40E8C"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9E18D8B" w14:textId="77777777" w:rsidR="00775BD4" w:rsidRDefault="00000000">
            <w:pPr>
              <w:spacing w:line="560" w:lineRule="exact"/>
              <w:jc w:val="center"/>
              <w:rPr>
                <w:rFonts w:ascii="楷体_GB2312" w:eastAsia="楷体_GB2312" w:hAnsi="楷体_GB2312" w:cs="楷体_GB2312"/>
                <w:color w:val="000000"/>
                <w:sz w:val="28"/>
                <w:szCs w:val="28"/>
                <w:lang w:val="en-US"/>
              </w:rPr>
            </w:pPr>
            <w:r>
              <w:rPr>
                <w:rFonts w:ascii="楷体_GB2312" w:eastAsia="楷体_GB2312" w:hAnsi="楷体_GB2312" w:cs="楷体_GB2312" w:hint="eastAsia"/>
                <w:color w:val="000000"/>
                <w:sz w:val="28"/>
                <w:szCs w:val="28"/>
                <w:lang w:val="en-US"/>
              </w:rPr>
              <w:lastRenderedPageBreak/>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CFFD4F9" w14:textId="77777777" w:rsidR="00775BD4" w:rsidRDefault="00000000">
            <w:pPr>
              <w:overflowPunct w:val="0"/>
              <w:ind w:firstLineChars="200" w:firstLine="480"/>
              <w:rPr>
                <w:rFonts w:eastAsia="仿宋_GB2312"/>
              </w:rPr>
            </w:pPr>
            <w:r>
              <w:rPr>
                <w:rFonts w:eastAsia="仿宋_GB2312" w:hint="eastAsia"/>
              </w:rPr>
              <w:t>提报形式：以个人或团队形式参赛均可，每个团队不超过</w:t>
            </w:r>
            <w:r>
              <w:rPr>
                <w:rFonts w:eastAsia="仿宋_GB2312"/>
              </w:rPr>
              <w:t>3</w:t>
            </w:r>
            <w:r>
              <w:rPr>
                <w:rFonts w:eastAsia="仿宋_GB2312" w:hint="eastAsia"/>
              </w:rPr>
              <w:t>人，提交作品方案一份，包含演示和测试验证视频。</w:t>
            </w:r>
          </w:p>
          <w:p w14:paraId="7D9A5F98" w14:textId="77777777" w:rsidR="00775BD4" w:rsidRDefault="00000000">
            <w:pPr>
              <w:overflowPunct w:val="0"/>
              <w:ind w:firstLineChars="200" w:firstLine="480"/>
              <w:rPr>
                <w:rFonts w:eastAsia="仿宋_GB2312"/>
              </w:rPr>
            </w:pPr>
            <w:r>
              <w:rPr>
                <w:rFonts w:eastAsia="仿宋_GB2312" w:hint="eastAsia"/>
              </w:rPr>
              <w:t>提报时间：</w:t>
            </w:r>
            <w:r>
              <w:rPr>
                <w:rFonts w:eastAsia="仿宋_GB2312"/>
              </w:rPr>
              <w:t>202</w:t>
            </w:r>
            <w:r>
              <w:rPr>
                <w:rFonts w:eastAsia="仿宋_GB2312" w:hint="eastAsia"/>
              </w:rPr>
              <w:t>6</w:t>
            </w:r>
            <w:r>
              <w:rPr>
                <w:rFonts w:eastAsia="仿宋_GB2312" w:hint="eastAsia"/>
              </w:rPr>
              <w:t>年</w:t>
            </w:r>
            <w:r>
              <w:rPr>
                <w:rFonts w:eastAsia="仿宋_GB2312"/>
              </w:rPr>
              <w:t>4</w:t>
            </w:r>
            <w:r>
              <w:rPr>
                <w:rFonts w:eastAsia="仿宋_GB2312" w:hint="eastAsia"/>
              </w:rPr>
              <w:t>月</w:t>
            </w:r>
            <w:r>
              <w:rPr>
                <w:rFonts w:eastAsia="仿宋_GB2312"/>
              </w:rPr>
              <w:t>15</w:t>
            </w:r>
            <w:r>
              <w:rPr>
                <w:rFonts w:eastAsia="仿宋_GB2312" w:hint="eastAsia"/>
              </w:rPr>
              <w:t>日</w:t>
            </w:r>
            <w:r>
              <w:rPr>
                <w:rFonts w:eastAsia="仿宋_GB2312"/>
              </w:rPr>
              <w:t>-5</w:t>
            </w:r>
            <w:r>
              <w:rPr>
                <w:rFonts w:eastAsia="仿宋_GB2312" w:hint="eastAsia"/>
              </w:rPr>
              <w:t>月</w:t>
            </w:r>
            <w:r>
              <w:rPr>
                <w:rFonts w:eastAsia="仿宋_GB2312"/>
              </w:rPr>
              <w:t>15</w:t>
            </w:r>
            <w:r>
              <w:rPr>
                <w:rFonts w:eastAsia="仿宋_GB2312" w:hint="eastAsia"/>
              </w:rPr>
              <w:t>日，评选时间暂定</w:t>
            </w:r>
            <w:r>
              <w:rPr>
                <w:rFonts w:eastAsia="仿宋_GB2312" w:hint="eastAsia"/>
              </w:rPr>
              <w:t>2026</w:t>
            </w:r>
            <w:r>
              <w:rPr>
                <w:rFonts w:eastAsia="仿宋_GB2312" w:hint="eastAsia"/>
              </w:rPr>
              <w:t>年</w:t>
            </w:r>
            <w:r>
              <w:rPr>
                <w:rFonts w:eastAsia="仿宋_GB2312"/>
              </w:rPr>
              <w:t>6</w:t>
            </w:r>
            <w:r>
              <w:rPr>
                <w:rFonts w:eastAsia="仿宋_GB2312" w:hint="eastAsia"/>
              </w:rPr>
              <w:t>月。</w:t>
            </w:r>
          </w:p>
          <w:p w14:paraId="26525643" w14:textId="77777777" w:rsidR="00775BD4" w:rsidRDefault="00000000">
            <w:pPr>
              <w:ind w:firstLineChars="200" w:firstLine="480"/>
              <w:rPr>
                <w:rFonts w:ascii="仿宋_GB2312" w:eastAsia="仿宋_GB2312" w:hAnsi="仿宋_GB2312" w:cs="仿宋_GB2312"/>
                <w:color w:val="000000"/>
              </w:rPr>
            </w:pPr>
            <w:r>
              <w:rPr>
                <w:rFonts w:eastAsia="仿宋_GB2312" w:hint="eastAsia"/>
              </w:rPr>
              <w:t>提报要求：作品方案需阐明团队简介、技术来源、技术路线、技术创新、技术优势、技术预期实现效益及技术可应用性等；作品需切合题目针对我国边疆地区特点设计，并力争在国产商用卫星上验证。</w:t>
            </w:r>
          </w:p>
        </w:tc>
      </w:tr>
      <w:tr w:rsidR="00775BD4" w14:paraId="7D584D92" w14:textId="77777777">
        <w:trPr>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6EF244" w14:textId="77777777" w:rsidR="00775BD4" w:rsidRDefault="00000000">
            <w:pPr>
              <w:spacing w:line="560" w:lineRule="exact"/>
              <w:jc w:val="center"/>
              <w:rPr>
                <w:rFonts w:ascii="楷体_GB2312" w:eastAsia="楷体_GB2312" w:hAnsi="楷体_GB2312" w:cs="楷体_GB2312"/>
                <w:color w:val="000000"/>
                <w:sz w:val="28"/>
                <w:szCs w:val="28"/>
                <w:lang w:val="en-US"/>
              </w:rPr>
            </w:pPr>
            <w:r>
              <w:rPr>
                <w:rFonts w:ascii="楷体_GB2312" w:eastAsia="楷体_GB2312" w:hAnsi="楷体_GB2312" w:cs="楷体_GB2312" w:hint="eastAsia"/>
                <w:color w:val="000000"/>
                <w:sz w:val="28"/>
                <w:szCs w:val="28"/>
                <w:lang w:val="en-US"/>
              </w:rPr>
              <w:t>作品评审</w:t>
            </w:r>
          </w:p>
          <w:p w14:paraId="3E50F9A3" w14:textId="77777777" w:rsidR="00775BD4" w:rsidRDefault="00000000">
            <w:pPr>
              <w:spacing w:line="560" w:lineRule="exact"/>
              <w:jc w:val="center"/>
              <w:rPr>
                <w:rFonts w:ascii="楷体_GB2312" w:eastAsia="楷体_GB2312" w:hAnsi="楷体_GB2312" w:cs="楷体_GB2312"/>
                <w:color w:val="000000"/>
                <w:sz w:val="28"/>
                <w:szCs w:val="28"/>
                <w:lang w:val="en-US"/>
              </w:rPr>
            </w:pPr>
            <w:r>
              <w:rPr>
                <w:rFonts w:ascii="楷体_GB2312" w:eastAsia="楷体_GB2312" w:hAnsi="楷体_GB2312" w:cs="楷体_GB2312" w:hint="eastAsia"/>
                <w:color w:val="000000"/>
                <w:sz w:val="28"/>
                <w:szCs w:val="28"/>
                <w:lang w:val="en-US"/>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85C160" w14:textId="77777777" w:rsidR="00775BD4" w:rsidRDefault="00000000">
            <w:pPr>
              <w:overflowPunct w:val="0"/>
              <w:ind w:firstLineChars="200" w:firstLine="480"/>
              <w:rPr>
                <w:rFonts w:ascii="仿宋_GB2312" w:eastAsia="仿宋_GB2312" w:hAnsi="仿宋_GB2312" w:cs="仿宋_GB2312"/>
                <w:bCs/>
                <w:color w:val="000000"/>
                <w:spacing w:val="6"/>
                <w:szCs w:val="28"/>
              </w:rPr>
            </w:pPr>
            <w:r>
              <w:rPr>
                <w:rFonts w:eastAsia="仿宋_GB2312" w:hint="eastAsia"/>
              </w:rPr>
              <w:t>通过</w:t>
            </w:r>
            <w:r>
              <w:rPr>
                <w:rFonts w:eastAsia="仿宋_GB2312" w:hint="eastAsia"/>
              </w:rPr>
              <w:t>PPT</w:t>
            </w:r>
            <w:r>
              <w:rPr>
                <w:rFonts w:eastAsia="仿宋_GB2312" w:hint="eastAsia"/>
              </w:rPr>
              <w:t>答辩形式进行线下或线上评选，由评审专家从技术创新性、技术预期效益、技术可应用性及团队实力等方面进行评选。</w:t>
            </w:r>
          </w:p>
        </w:tc>
      </w:tr>
      <w:tr w:rsidR="00775BD4" w14:paraId="3E883354"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FA4E81A"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4691645" w14:textId="77777777" w:rsidR="00775BD4" w:rsidRDefault="00000000">
            <w:pPr>
              <w:overflowPunct w:val="0"/>
              <w:ind w:firstLineChars="200" w:firstLine="480"/>
              <w:rPr>
                <w:rFonts w:ascii="仿宋_GB2312" w:eastAsia="仿宋_GB2312" w:hAnsi="仿宋_GB2312" w:cs="仿宋_GB2312"/>
                <w:bCs/>
                <w:color w:val="000000"/>
                <w:spacing w:val="6"/>
                <w:szCs w:val="28"/>
              </w:rPr>
            </w:pPr>
            <w:r>
              <w:rPr>
                <w:rFonts w:eastAsia="仿宋_GB2312" w:hint="eastAsia"/>
              </w:rPr>
              <w:t>无。</w:t>
            </w:r>
          </w:p>
        </w:tc>
      </w:tr>
    </w:tbl>
    <w:p w14:paraId="0A25E454" w14:textId="77777777" w:rsidR="00775BD4" w:rsidRDefault="00000000">
      <w:pPr>
        <w:tabs>
          <w:tab w:val="left" w:pos="8640"/>
        </w:tabs>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775BD4" w14:paraId="107394E1" w14:textId="77777777">
        <w:trPr>
          <w:trHeight w:val="2036"/>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AB51094" w14:textId="77777777" w:rsidR="00775BD4" w:rsidRDefault="00000000">
            <w:pPr>
              <w:spacing w:line="560" w:lineRule="exact"/>
              <w:jc w:val="center"/>
              <w:rPr>
                <w:rFonts w:ascii="楷体_GB2312" w:eastAsia="楷体_GB2312" w:hAnsi="楷体_GB2312" w:cs="楷体_GB2312"/>
                <w:color w:val="000000"/>
                <w:sz w:val="28"/>
                <w:szCs w:val="28"/>
                <w:lang w:val="en-US"/>
              </w:rPr>
            </w:pPr>
            <w:r>
              <w:rPr>
                <w:rFonts w:ascii="楷体_GB2312" w:eastAsia="楷体_GB2312" w:hAnsi="楷体_GB2312" w:cs="楷体_GB2312" w:hint="eastAsia"/>
                <w:color w:val="000000"/>
                <w:sz w:val="28"/>
                <w:szCs w:val="28"/>
                <w:lang w:val="en-US"/>
              </w:rPr>
              <w:t>保障措施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F49E218" w14:textId="77777777" w:rsidR="00775BD4" w:rsidRDefault="00000000">
            <w:pPr>
              <w:ind w:firstLineChars="200" w:firstLine="480"/>
              <w:jc w:val="both"/>
              <w:rPr>
                <w:rFonts w:ascii="仿宋_GB2312" w:eastAsia="仿宋_GB2312" w:hAnsi="仿宋_GB2312" w:cs="仿宋_GB2312"/>
                <w:bCs/>
                <w:color w:val="000000"/>
                <w:spacing w:val="6"/>
                <w:szCs w:val="28"/>
              </w:rPr>
            </w:pPr>
            <w:r>
              <w:rPr>
                <w:rFonts w:eastAsia="仿宋_GB2312" w:hint="eastAsia"/>
                <w:lang w:val="en-US"/>
              </w:rPr>
              <w:t>2026</w:t>
            </w:r>
            <w:r>
              <w:rPr>
                <w:rFonts w:eastAsia="仿宋_GB2312" w:hint="eastAsia"/>
                <w:lang w:val="en-US"/>
              </w:rPr>
              <w:t>年</w:t>
            </w:r>
            <w:r>
              <w:rPr>
                <w:rFonts w:eastAsia="仿宋_GB2312" w:hint="eastAsia"/>
                <w:lang w:val="en-US"/>
              </w:rPr>
              <w:t>4</w:t>
            </w:r>
            <w:r>
              <w:rPr>
                <w:rFonts w:eastAsia="仿宋_GB2312" w:hint="eastAsia"/>
                <w:lang w:val="en-US"/>
              </w:rPr>
              <w:t>月</w:t>
            </w:r>
            <w:r>
              <w:rPr>
                <w:rFonts w:eastAsia="仿宋_GB2312" w:hint="eastAsia"/>
                <w:lang w:val="en-US"/>
              </w:rPr>
              <w:t>-5</w:t>
            </w:r>
            <w:r>
              <w:rPr>
                <w:rFonts w:eastAsia="仿宋_GB2312" w:hint="eastAsia"/>
                <w:lang w:val="en-US"/>
              </w:rPr>
              <w:t>月期间，可为参赛团队集中组织</w:t>
            </w:r>
            <w:r>
              <w:rPr>
                <w:rFonts w:eastAsia="仿宋_GB2312" w:hint="eastAsia"/>
                <w:lang w:val="en-US"/>
              </w:rPr>
              <w:t>1</w:t>
            </w:r>
            <w:r>
              <w:rPr>
                <w:rFonts w:eastAsia="仿宋_GB2312" w:hint="eastAsia"/>
                <w:lang w:val="en-US"/>
              </w:rPr>
              <w:t>次线上技术交流沟通会，帮助参赛团队更好的了解参赛题目；整个参赛期间，为参赛团队提供专门指导人员，解及帮助其协调参赛过程的相关问题。</w:t>
            </w:r>
          </w:p>
        </w:tc>
      </w:tr>
      <w:tr w:rsidR="00775BD4" w14:paraId="1616D09B" w14:textId="77777777">
        <w:trPr>
          <w:trHeight w:val="2767"/>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D232D44" w14:textId="77777777" w:rsidR="00775BD4" w:rsidRDefault="00000000">
            <w:pPr>
              <w:spacing w:line="560" w:lineRule="exact"/>
              <w:jc w:val="center"/>
              <w:rPr>
                <w:rFonts w:ascii="楷体_GB2312" w:eastAsia="楷体_GB2312" w:hAnsi="楷体_GB2312" w:cs="楷体_GB2312"/>
                <w:color w:val="000000"/>
                <w:sz w:val="28"/>
                <w:szCs w:val="28"/>
                <w:lang w:val="en-US"/>
              </w:rPr>
            </w:pPr>
            <w:r>
              <w:rPr>
                <w:rFonts w:ascii="楷体_GB2312" w:eastAsia="楷体_GB2312" w:hAnsi="楷体_GB2312" w:cs="楷体_GB2312" w:hint="eastAsia"/>
                <w:color w:val="000000"/>
                <w:sz w:val="28"/>
                <w:szCs w:val="28"/>
                <w:lang w:val="en-US"/>
              </w:rPr>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98C6605" w14:textId="77777777" w:rsidR="00775BD4" w:rsidRDefault="00000000">
            <w:pPr>
              <w:ind w:firstLineChars="200" w:firstLine="480"/>
              <w:jc w:val="both"/>
              <w:rPr>
                <w:rFonts w:eastAsia="仿宋_GB2312"/>
                <w:lang w:val="en-US"/>
              </w:rPr>
            </w:pPr>
            <w:r>
              <w:rPr>
                <w:rFonts w:eastAsia="仿宋_GB2312" w:hint="eastAsia"/>
                <w:lang w:val="en-US"/>
              </w:rPr>
              <w:t>一、奖项设置</w:t>
            </w:r>
          </w:p>
          <w:p w14:paraId="6A3278E6" w14:textId="77777777" w:rsidR="00775BD4" w:rsidRDefault="00000000">
            <w:pPr>
              <w:ind w:firstLineChars="200" w:firstLine="480"/>
              <w:jc w:val="both"/>
              <w:rPr>
                <w:rFonts w:eastAsia="仿宋_GB2312"/>
                <w:lang w:val="en-US"/>
              </w:rPr>
            </w:pPr>
            <w:r>
              <w:rPr>
                <w:rFonts w:eastAsia="仿宋_GB2312" w:hint="eastAsia"/>
                <w:lang w:val="en-US"/>
              </w:rPr>
              <w:t>原则上设“擂主”团队</w:t>
            </w:r>
            <w:r>
              <w:rPr>
                <w:rFonts w:eastAsia="仿宋_GB2312" w:hint="eastAsia"/>
                <w:lang w:val="en-US"/>
              </w:rPr>
              <w:t>1</w:t>
            </w:r>
            <w:r>
              <w:rPr>
                <w:rFonts w:eastAsia="仿宋_GB2312" w:hint="eastAsia"/>
                <w:lang w:val="en-US"/>
              </w:rPr>
              <w:t>个，根据实际情况评出相应的特等奖、一等奖、二等奖、三等奖项目若干。</w:t>
            </w:r>
          </w:p>
          <w:p w14:paraId="2D54FA67" w14:textId="77777777" w:rsidR="00775BD4" w:rsidRDefault="00000000">
            <w:pPr>
              <w:ind w:firstLineChars="200" w:firstLine="480"/>
              <w:jc w:val="both"/>
              <w:rPr>
                <w:rFonts w:eastAsia="仿宋_GB2312"/>
                <w:lang w:val="en-US"/>
              </w:rPr>
            </w:pPr>
            <w:r>
              <w:rPr>
                <w:rFonts w:eastAsia="仿宋_GB2312" w:hint="eastAsia"/>
                <w:lang w:val="en-US"/>
              </w:rPr>
              <w:t>二、</w:t>
            </w:r>
            <w:r>
              <w:rPr>
                <w:rFonts w:eastAsia="仿宋_GB2312" w:hint="eastAsia"/>
                <w:lang w:val="en-US"/>
              </w:rPr>
              <w:t xml:space="preserve"> </w:t>
            </w:r>
            <w:r>
              <w:rPr>
                <w:rFonts w:eastAsia="仿宋_GB2312" w:hint="eastAsia"/>
                <w:lang w:val="en-US"/>
              </w:rPr>
              <w:t>激励措施</w:t>
            </w:r>
          </w:p>
          <w:p w14:paraId="30171C02" w14:textId="77777777" w:rsidR="00775BD4" w:rsidRDefault="00000000">
            <w:pPr>
              <w:ind w:firstLineChars="200" w:firstLine="480"/>
              <w:jc w:val="both"/>
              <w:rPr>
                <w:rFonts w:eastAsia="仿宋_GB2312"/>
                <w:lang w:val="en-US"/>
              </w:rPr>
            </w:pPr>
            <w:r>
              <w:rPr>
                <w:rFonts w:eastAsia="仿宋_GB2312" w:hint="eastAsia"/>
                <w:lang w:val="en-US"/>
              </w:rPr>
              <w:t>1.</w:t>
            </w:r>
            <w:r>
              <w:rPr>
                <w:rFonts w:eastAsia="仿宋_GB2312" w:hint="eastAsia"/>
                <w:lang w:val="en-US"/>
              </w:rPr>
              <w:t>提供与相关行业企业的深度合作和创业实践机会，帮助团队将项目转化为实际应用。</w:t>
            </w:r>
          </w:p>
          <w:p w14:paraId="019A435C" w14:textId="77777777" w:rsidR="00775BD4" w:rsidRDefault="00000000">
            <w:pPr>
              <w:ind w:firstLineChars="200" w:firstLine="480"/>
              <w:jc w:val="both"/>
              <w:rPr>
                <w:rFonts w:ascii="仿宋_GB2312" w:eastAsia="仿宋_GB2312" w:hAnsi="仿宋_GB2312" w:cs="仿宋_GB2312"/>
                <w:bCs/>
                <w:color w:val="000000"/>
                <w:spacing w:val="6"/>
                <w:szCs w:val="28"/>
                <w:lang w:val="en-US"/>
              </w:rPr>
            </w:pPr>
            <w:r>
              <w:rPr>
                <w:rFonts w:eastAsia="仿宋_GB2312" w:hint="eastAsia"/>
                <w:lang w:val="en-US"/>
              </w:rPr>
              <w:t>2.</w:t>
            </w:r>
            <w:r>
              <w:rPr>
                <w:rFonts w:eastAsia="仿宋_GB2312" w:hint="eastAsia"/>
                <w:lang w:val="en-US"/>
              </w:rPr>
              <w:t>颁发奖杯和证书，在宣传推广、培训指导、交流展示人才招聘、创投对接等方面给予优先扶持。</w:t>
            </w:r>
          </w:p>
        </w:tc>
      </w:tr>
    </w:tbl>
    <w:p w14:paraId="044D75EC" w14:textId="77777777" w:rsidR="00775BD4" w:rsidRDefault="00000000">
      <w:pPr>
        <w:tabs>
          <w:tab w:val="left" w:pos="8640"/>
        </w:tabs>
        <w:spacing w:line="560" w:lineRule="exact"/>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t>四、选题意义</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775BD4" w14:paraId="538C5174" w14:textId="77777777">
        <w:trPr>
          <w:trHeight w:val="1593"/>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2AB192C6"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588251" w14:textId="77777777" w:rsidR="00775BD4" w:rsidRDefault="00000000">
            <w:pPr>
              <w:overflowPunct w:val="0"/>
              <w:ind w:firstLineChars="200" w:firstLine="480"/>
              <w:rPr>
                <w:rFonts w:ascii="仿宋_GB2312" w:eastAsia="仿宋_GB2312" w:hAnsi="仿宋_GB2312" w:cs="仿宋_GB2312"/>
                <w:bCs/>
                <w:color w:val="000000"/>
                <w:spacing w:val="6"/>
                <w:szCs w:val="28"/>
              </w:rPr>
            </w:pPr>
            <w:r>
              <w:rPr>
                <w:rFonts w:eastAsia="仿宋_GB2312" w:hint="eastAsia"/>
              </w:rPr>
              <w:t>本项目致力于突破国产商业卫星遥感在边疆地区复杂环境下自动化程度低、模型泛化性差的技术难题。针对边疆地区幅员辽阔、地形复杂、地物异质性强等挑战，研发适配不同下游应用的遥感解译基础模型，将改变针对单一任务训练专家模型的研发范式。这一技术突破不仅能显著提升当前遥感解译模型在边疆稀缺场景下的鲁棒性，更可为实现遥感领域的全产业链自主可控与智能升级提供关键算法支撑。</w:t>
            </w:r>
          </w:p>
        </w:tc>
      </w:tr>
      <w:tr w:rsidR="00775BD4" w14:paraId="263C8DA2" w14:textId="77777777">
        <w:trPr>
          <w:trHeight w:val="173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1DA04A"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9B05DC" w14:textId="77777777" w:rsidR="00775BD4" w:rsidRDefault="00000000">
            <w:pPr>
              <w:overflowPunct w:val="0"/>
              <w:ind w:firstLineChars="200" w:firstLine="480"/>
              <w:rPr>
                <w:rFonts w:ascii="仿宋_GB2312" w:eastAsia="仿宋_GB2312" w:hAnsi="仿宋_GB2312" w:cs="仿宋_GB2312"/>
                <w:bCs/>
                <w:color w:val="000000"/>
                <w:spacing w:val="6"/>
                <w:szCs w:val="28"/>
              </w:rPr>
            </w:pPr>
            <w:r>
              <w:rPr>
                <w:rFonts w:eastAsia="仿宋_GB2312" w:hint="eastAsia"/>
              </w:rPr>
              <w:t>在经济层面，通过建立高效的商业卫星遥感智能解译体系，可极大降低边疆地区资源勘探、能源监测的人力物力投入，提升国产商业卫星数据的附加值，带动我国商业航天产业向高价值链延伸。在社会层面，本项目能够为我国边疆地区基础设施保护、突发地质灾害应急响应及生态环境常态化监测提供精准的决策依据，对维护国家主权安全、助力边疆地区高质量发展以及推动区域协调发展战略具有深远的现实意义。</w:t>
            </w:r>
          </w:p>
        </w:tc>
      </w:tr>
    </w:tbl>
    <w:p w14:paraId="7C1248FA" w14:textId="77777777" w:rsidR="00775BD4" w:rsidRDefault="00000000">
      <w:pPr>
        <w:rPr>
          <w:rFonts w:ascii="楷体_GB2312" w:eastAsia="楷体_GB2312" w:hAnsi="楷体_GB2312" w:cs="楷体_GB2312"/>
        </w:rPr>
      </w:pPr>
      <w:r>
        <w:rPr>
          <w:rFonts w:ascii="楷体_GB2312" w:eastAsia="楷体_GB2312" w:hAnsi="楷体_GB2312" w:cs="楷体_GB2312" w:hint="eastAsia"/>
        </w:rPr>
        <w:br w:type="page"/>
      </w:r>
    </w:p>
    <w:p w14:paraId="6486A9CF" w14:textId="77777777" w:rsidR="00775BD4" w:rsidRDefault="00000000">
      <w:pPr>
        <w:widowControl w:val="0"/>
        <w:wordWrap w:val="0"/>
        <w:adjustRightInd/>
        <w:snapToGrid/>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“青智未来”新质生产力</w:t>
      </w:r>
      <w:r>
        <w:rPr>
          <w:rFonts w:eastAsia="方正小标宋简体"/>
          <w:bCs/>
          <w:kern w:val="2"/>
          <w:sz w:val="44"/>
          <w:szCs w:val="32"/>
          <w:lang w:val="en-US"/>
        </w:rPr>
        <w:t>专项赛</w:t>
      </w:r>
    </w:p>
    <w:p w14:paraId="1D2D684E" w14:textId="77777777" w:rsidR="00775BD4" w:rsidRDefault="00000000">
      <w:pPr>
        <w:widowControl w:val="0"/>
        <w:tabs>
          <w:tab w:val="left" w:pos="8640"/>
        </w:tabs>
        <w:wordWrap w:val="0"/>
        <w:spacing w:line="560" w:lineRule="exact"/>
        <w:jc w:val="center"/>
        <w:rPr>
          <w:rFonts w:eastAsia="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14</w:t>
      </w:r>
    </w:p>
    <w:p w14:paraId="720746B5" w14:textId="77777777" w:rsidR="00775BD4" w:rsidRDefault="00775BD4">
      <w:pPr>
        <w:widowControl w:val="0"/>
        <w:tabs>
          <w:tab w:val="left" w:pos="8640"/>
        </w:tabs>
        <w:wordWrap w:val="0"/>
        <w:spacing w:line="560" w:lineRule="exact"/>
        <w:jc w:val="center"/>
        <w:rPr>
          <w:rFonts w:eastAsia="方正小标宋简体"/>
          <w:bCs/>
          <w:kern w:val="2"/>
          <w:sz w:val="32"/>
          <w:szCs w:val="22"/>
          <w:lang w:val="en-US"/>
        </w:rPr>
      </w:pPr>
    </w:p>
    <w:p w14:paraId="1C308DCF" w14:textId="77777777" w:rsidR="00775BD4" w:rsidRDefault="00000000">
      <w:pPr>
        <w:tabs>
          <w:tab w:val="left" w:pos="8640"/>
        </w:tabs>
        <w:spacing w:line="560" w:lineRule="exact"/>
        <w:rPr>
          <w:rFonts w:ascii="方正楷体简体" w:eastAsia="方正楷体简体" w:hAnsi="方正楷体简体" w:cs="方正楷体简体"/>
          <w:bCs/>
          <w:spacing w:val="6"/>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775BD4" w14:paraId="36A432DF" w14:textId="77777777">
        <w:trPr>
          <w:trHeight w:val="582"/>
          <w:jc w:val="center"/>
        </w:trPr>
        <w:tc>
          <w:tcPr>
            <w:tcW w:w="1668" w:type="dxa"/>
            <w:vAlign w:val="center"/>
          </w:tcPr>
          <w:p w14:paraId="0DBD0203"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单位名称</w:t>
            </w:r>
          </w:p>
        </w:tc>
        <w:tc>
          <w:tcPr>
            <w:tcW w:w="6932" w:type="dxa"/>
            <w:gridSpan w:val="3"/>
            <w:vAlign w:val="center"/>
          </w:tcPr>
          <w:p w14:paraId="2702EF54" w14:textId="77777777" w:rsidR="00775BD4" w:rsidRDefault="00000000">
            <w:pPr>
              <w:jc w:val="center"/>
              <w:rPr>
                <w:rFonts w:ascii="仿宋_GB2312" w:eastAsia="仿宋_GB2312" w:hAnsi="仿宋_GB2312" w:cs="仿宋_GB2312"/>
              </w:rPr>
            </w:pPr>
            <w:r>
              <w:rPr>
                <w:rFonts w:ascii="仿宋_GB2312" w:eastAsia="仿宋_GB2312" w:hAnsi="仿宋_GB2312" w:cs="仿宋_GB2312"/>
                <w:bCs/>
                <w:spacing w:val="6"/>
                <w:szCs w:val="28"/>
                <w:lang w:val="en-US"/>
              </w:rPr>
              <w:t>北京国天事业气象科技有限公司</w:t>
            </w:r>
          </w:p>
        </w:tc>
      </w:tr>
      <w:tr w:rsidR="00775BD4" w14:paraId="2E6DB7C5" w14:textId="77777777">
        <w:trPr>
          <w:trHeight w:val="582"/>
          <w:jc w:val="center"/>
        </w:trPr>
        <w:tc>
          <w:tcPr>
            <w:tcW w:w="1668" w:type="dxa"/>
            <w:vAlign w:val="center"/>
          </w:tcPr>
          <w:p w14:paraId="5440682E" w14:textId="77777777" w:rsidR="00775BD4" w:rsidRDefault="00000000">
            <w:pPr>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单位类型</w:t>
            </w:r>
          </w:p>
        </w:tc>
        <w:tc>
          <w:tcPr>
            <w:tcW w:w="6932" w:type="dxa"/>
            <w:gridSpan w:val="3"/>
            <w:vAlign w:val="center"/>
          </w:tcPr>
          <w:p w14:paraId="45E99E61" w14:textId="77777777" w:rsidR="00775BD4" w:rsidRDefault="00000000">
            <w:pPr>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国有企业</w:t>
            </w:r>
          </w:p>
        </w:tc>
      </w:tr>
      <w:tr w:rsidR="00775BD4" w14:paraId="35096A27" w14:textId="77777777">
        <w:trPr>
          <w:trHeight w:val="567"/>
          <w:jc w:val="center"/>
        </w:trPr>
        <w:tc>
          <w:tcPr>
            <w:tcW w:w="1668" w:type="dxa"/>
            <w:vAlign w:val="center"/>
          </w:tcPr>
          <w:p w14:paraId="422FD3D0"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地址</w:t>
            </w:r>
          </w:p>
        </w:tc>
        <w:tc>
          <w:tcPr>
            <w:tcW w:w="6932" w:type="dxa"/>
            <w:gridSpan w:val="3"/>
            <w:vAlign w:val="center"/>
          </w:tcPr>
          <w:p w14:paraId="3FDDA4D6" w14:textId="77777777" w:rsidR="00775BD4" w:rsidRDefault="00000000">
            <w:pPr>
              <w:jc w:val="center"/>
              <w:rPr>
                <w:rFonts w:ascii="仿宋_GB2312" w:eastAsia="仿宋_GB2312" w:hAnsi="仿宋_GB2312" w:cs="仿宋_GB2312"/>
              </w:rPr>
            </w:pPr>
            <w:r>
              <w:rPr>
                <w:rFonts w:ascii="仿宋_GB2312" w:eastAsia="仿宋_GB2312" w:hAnsi="仿宋_GB2312" w:cs="仿宋_GB2312" w:hint="eastAsia"/>
              </w:rPr>
              <w:t>北京市</w:t>
            </w:r>
            <w:proofErr w:type="gramStart"/>
            <w:r>
              <w:rPr>
                <w:rFonts w:ascii="仿宋_GB2312" w:eastAsia="仿宋_GB2312" w:hAnsi="仿宋_GB2312" w:cs="仿宋_GB2312" w:hint="eastAsia"/>
              </w:rPr>
              <w:t>昌平区</w:t>
            </w:r>
            <w:proofErr w:type="gramEnd"/>
            <w:r>
              <w:rPr>
                <w:rFonts w:ascii="仿宋_GB2312" w:eastAsia="仿宋_GB2312" w:hAnsi="仿宋_GB2312" w:cs="仿宋_GB2312" w:hint="eastAsia"/>
              </w:rPr>
              <w:t>振兴路2号院</w:t>
            </w:r>
          </w:p>
        </w:tc>
      </w:tr>
      <w:tr w:rsidR="00775BD4" w14:paraId="3F968785" w14:textId="77777777">
        <w:trPr>
          <w:trHeight w:val="1242"/>
          <w:jc w:val="center"/>
        </w:trPr>
        <w:tc>
          <w:tcPr>
            <w:tcW w:w="1668" w:type="dxa"/>
            <w:vAlign w:val="center"/>
          </w:tcPr>
          <w:p w14:paraId="453A2DCA"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lang w:val="en-US"/>
              </w:rPr>
              <w:t>单位</w:t>
            </w:r>
            <w:r>
              <w:rPr>
                <w:rFonts w:ascii="楷体_GB2312" w:eastAsia="楷体_GB2312" w:hAnsi="楷体_GB2312" w:cs="楷体_GB2312" w:hint="eastAsia"/>
                <w:sz w:val="28"/>
                <w:szCs w:val="32"/>
              </w:rPr>
              <w:t>简介</w:t>
            </w:r>
          </w:p>
        </w:tc>
        <w:tc>
          <w:tcPr>
            <w:tcW w:w="6932" w:type="dxa"/>
            <w:gridSpan w:val="3"/>
            <w:vAlign w:val="center"/>
          </w:tcPr>
          <w:p w14:paraId="63FB6D21" w14:textId="77777777" w:rsidR="00775BD4" w:rsidRDefault="00000000">
            <w:pPr>
              <w:jc w:val="both"/>
              <w:rPr>
                <w:rFonts w:ascii="仿宋_GB2312" w:eastAsia="仿宋_GB2312" w:hAnsi="仿宋_GB2312" w:cs="仿宋_GB2312"/>
                <w:bCs/>
                <w:spacing w:val="6"/>
                <w:szCs w:val="28"/>
              </w:rPr>
            </w:pPr>
            <w:r>
              <w:rPr>
                <w:rFonts w:ascii="仿宋_GB2312" w:eastAsia="仿宋_GB2312" w:hAnsi="仿宋_GB2312" w:cs="仿宋_GB2312" w:hint="eastAsia"/>
                <w:bCs/>
                <w:spacing w:val="6"/>
                <w:szCs w:val="28"/>
                <w:lang w:val="en-US"/>
              </w:rPr>
              <w:t>中国气象科技产业园于2013年由中国气象局和北京市人民政府合作共建。运营主体为北京国天事业气象科技有限公司，归属中国气象局下属国有企业华风气</w:t>
            </w:r>
            <w:proofErr w:type="gramStart"/>
            <w:r>
              <w:rPr>
                <w:rFonts w:ascii="仿宋_GB2312" w:eastAsia="仿宋_GB2312" w:hAnsi="仿宋_GB2312" w:cs="仿宋_GB2312" w:hint="eastAsia"/>
                <w:bCs/>
                <w:spacing w:val="6"/>
                <w:szCs w:val="28"/>
                <w:lang w:val="en-US"/>
              </w:rPr>
              <w:t>象</w:t>
            </w:r>
            <w:proofErr w:type="gramEnd"/>
            <w:r>
              <w:rPr>
                <w:rFonts w:ascii="仿宋_GB2312" w:eastAsia="仿宋_GB2312" w:hAnsi="仿宋_GB2312" w:cs="仿宋_GB2312" w:hint="eastAsia"/>
                <w:bCs/>
                <w:spacing w:val="6"/>
                <w:szCs w:val="28"/>
                <w:lang w:val="en-US"/>
              </w:rPr>
              <w:t>传媒集团有限责任公司管理，主要承担中国气象科技产业</w:t>
            </w:r>
            <w:proofErr w:type="gramStart"/>
            <w:r>
              <w:rPr>
                <w:rFonts w:ascii="仿宋_GB2312" w:eastAsia="仿宋_GB2312" w:hAnsi="仿宋_GB2312" w:cs="仿宋_GB2312" w:hint="eastAsia"/>
                <w:bCs/>
                <w:spacing w:val="6"/>
                <w:szCs w:val="28"/>
                <w:lang w:val="en-US"/>
              </w:rPr>
              <w:t>园资产</w:t>
            </w:r>
            <w:proofErr w:type="gramEnd"/>
            <w:r>
              <w:rPr>
                <w:rFonts w:ascii="仿宋_GB2312" w:eastAsia="仿宋_GB2312" w:hAnsi="仿宋_GB2312" w:cs="仿宋_GB2312" w:hint="eastAsia"/>
                <w:bCs/>
                <w:spacing w:val="6"/>
                <w:szCs w:val="28"/>
                <w:lang w:val="en-US"/>
              </w:rPr>
              <w:t>运营管理工作。园区位于北京市</w:t>
            </w:r>
            <w:proofErr w:type="gramStart"/>
            <w:r>
              <w:rPr>
                <w:rFonts w:ascii="仿宋_GB2312" w:eastAsia="仿宋_GB2312" w:hAnsi="仿宋_GB2312" w:cs="仿宋_GB2312" w:hint="eastAsia"/>
                <w:bCs/>
                <w:spacing w:val="6"/>
                <w:szCs w:val="28"/>
                <w:lang w:val="en-US"/>
              </w:rPr>
              <w:t>昌平区</w:t>
            </w:r>
            <w:proofErr w:type="gramEnd"/>
            <w:r>
              <w:rPr>
                <w:rFonts w:ascii="仿宋_GB2312" w:eastAsia="仿宋_GB2312" w:hAnsi="仿宋_GB2312" w:cs="仿宋_GB2312" w:hint="eastAsia"/>
                <w:bCs/>
                <w:spacing w:val="6"/>
                <w:szCs w:val="28"/>
                <w:lang w:val="en-US"/>
              </w:rPr>
              <w:t>振兴路2号院，占地2.5万m，总建筑面积约5.9万m。共有5栋办公楼，其中地上共八层，面积4.4万m;地下一层，面积1.5万m。园区公共服务配套有气象产业孵化中心、商务洽谈中心、健身中心、职工餐厅、停车场，公共服务面积约6200m2。园区通过招商引资和招才引智，已初步完成产业聚集和资源融合，未来将以孵化转化为核心，促进气象科技创新成果应用推广和产学研融合发展，为气象科技产业发展注入新动能。同时园区将一如既往持续深耕气象科技服务领域，发挥气象工作的基础性支撑作用，以气象产业服务为平台，打造融合、开放、共享的气象+产业生态圈，助推气象产业转型升级和气象高质量发展。截止目前，园区整体入住率94%，入驻企业80余家，国家级专精特新小巨人企业1家，北京市专精特新中小企业5家，瞪</w:t>
            </w:r>
            <w:proofErr w:type="gramStart"/>
            <w:r>
              <w:rPr>
                <w:rFonts w:ascii="仿宋_GB2312" w:eastAsia="仿宋_GB2312" w:hAnsi="仿宋_GB2312" w:cs="仿宋_GB2312" w:hint="eastAsia"/>
                <w:bCs/>
                <w:spacing w:val="6"/>
                <w:szCs w:val="28"/>
                <w:lang w:val="en-US"/>
              </w:rPr>
              <w:t>羚</w:t>
            </w:r>
            <w:proofErr w:type="gramEnd"/>
            <w:r>
              <w:rPr>
                <w:rFonts w:ascii="仿宋_GB2312" w:eastAsia="仿宋_GB2312" w:hAnsi="仿宋_GB2312" w:cs="仿宋_GB2312" w:hint="eastAsia"/>
                <w:bCs/>
                <w:spacing w:val="6"/>
                <w:szCs w:val="28"/>
                <w:lang w:val="en-US"/>
              </w:rPr>
              <w:t>企业9家，国家级高新技术企业24家，中关村高新技术企业16家。</w:t>
            </w:r>
          </w:p>
        </w:tc>
      </w:tr>
      <w:tr w:rsidR="00775BD4" w14:paraId="7AADFEF3" w14:textId="77777777">
        <w:trPr>
          <w:trHeight w:val="535"/>
          <w:jc w:val="center"/>
        </w:trPr>
        <w:tc>
          <w:tcPr>
            <w:tcW w:w="1668" w:type="dxa"/>
            <w:vAlign w:val="center"/>
          </w:tcPr>
          <w:p w14:paraId="0CD9CED0" w14:textId="77777777" w:rsidR="00775BD4" w:rsidRDefault="00000000">
            <w:pPr>
              <w:ind w:firstLineChars="100" w:firstLine="280"/>
              <w:jc w:val="both"/>
              <w:rPr>
                <w:rFonts w:ascii="楷体_GB2312" w:eastAsia="楷体_GB2312" w:hAnsi="楷体_GB2312" w:cs="楷体_GB2312"/>
                <w:bCs/>
                <w:spacing w:val="6"/>
                <w:szCs w:val="28"/>
              </w:rPr>
            </w:pPr>
            <w:r>
              <w:rPr>
                <w:rFonts w:ascii="楷体_GB2312" w:eastAsia="楷体_GB2312" w:hAnsi="楷体_GB2312" w:cs="楷体_GB2312" w:hint="eastAsia"/>
                <w:sz w:val="28"/>
                <w:szCs w:val="32"/>
                <w:lang w:val="en-US"/>
              </w:rPr>
              <w:t>联系人</w:t>
            </w:r>
          </w:p>
        </w:tc>
        <w:tc>
          <w:tcPr>
            <w:tcW w:w="3076" w:type="dxa"/>
            <w:vAlign w:val="center"/>
          </w:tcPr>
          <w:p w14:paraId="1ADFBEB5" w14:textId="77777777" w:rsidR="00775BD4" w:rsidRDefault="00000000">
            <w:pPr>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刘勇</w:t>
            </w:r>
          </w:p>
        </w:tc>
        <w:tc>
          <w:tcPr>
            <w:tcW w:w="1073" w:type="dxa"/>
            <w:vAlign w:val="center"/>
          </w:tcPr>
          <w:p w14:paraId="14A3E1A0"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职务</w:t>
            </w:r>
          </w:p>
        </w:tc>
        <w:tc>
          <w:tcPr>
            <w:tcW w:w="2783" w:type="dxa"/>
            <w:vAlign w:val="center"/>
          </w:tcPr>
          <w:p w14:paraId="6E136F9E" w14:textId="77777777" w:rsidR="00775BD4" w:rsidRDefault="00000000">
            <w:pPr>
              <w:jc w:val="center"/>
              <w:rPr>
                <w:rFonts w:eastAsia="方正仿宋简体"/>
                <w:lang w:val="en-US"/>
              </w:rPr>
            </w:pPr>
            <w:r>
              <w:rPr>
                <w:rFonts w:eastAsia="方正仿宋简体" w:hint="eastAsia"/>
                <w:lang w:val="en-US"/>
              </w:rPr>
              <w:t>总经理</w:t>
            </w:r>
          </w:p>
        </w:tc>
      </w:tr>
      <w:tr w:rsidR="00775BD4" w14:paraId="0EDA3269" w14:textId="77777777">
        <w:trPr>
          <w:trHeight w:val="787"/>
          <w:jc w:val="center"/>
        </w:trPr>
        <w:tc>
          <w:tcPr>
            <w:tcW w:w="1668" w:type="dxa"/>
            <w:vAlign w:val="center"/>
          </w:tcPr>
          <w:p w14:paraId="001AA88B" w14:textId="77777777" w:rsidR="00775BD4" w:rsidRDefault="00000000">
            <w:pPr>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联系方式</w:t>
            </w:r>
          </w:p>
        </w:tc>
        <w:tc>
          <w:tcPr>
            <w:tcW w:w="3076" w:type="dxa"/>
            <w:vAlign w:val="center"/>
          </w:tcPr>
          <w:p w14:paraId="19C07E24" w14:textId="77777777" w:rsidR="00775BD4" w:rsidRDefault="00000000">
            <w:pPr>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13911058851</w:t>
            </w:r>
          </w:p>
        </w:tc>
        <w:tc>
          <w:tcPr>
            <w:tcW w:w="1073" w:type="dxa"/>
            <w:vAlign w:val="center"/>
          </w:tcPr>
          <w:p w14:paraId="08B3F3EA" w14:textId="77777777" w:rsidR="00775BD4" w:rsidRDefault="00000000">
            <w:pPr>
              <w:spacing w:line="560" w:lineRule="exact"/>
              <w:jc w:val="center"/>
              <w:rPr>
                <w:rFonts w:ascii="楷体_GB2312" w:eastAsia="楷体_GB2312" w:hAnsi="楷体_GB2312" w:cs="楷体_GB2312"/>
                <w:sz w:val="28"/>
                <w:szCs w:val="32"/>
              </w:rPr>
            </w:pPr>
            <w:proofErr w:type="gramStart"/>
            <w:r>
              <w:rPr>
                <w:rFonts w:ascii="楷体_GB2312" w:eastAsia="楷体_GB2312" w:hAnsi="楷体_GB2312" w:cs="楷体_GB2312" w:hint="eastAsia"/>
                <w:sz w:val="28"/>
                <w:szCs w:val="32"/>
              </w:rPr>
              <w:t>微信</w:t>
            </w:r>
            <w:proofErr w:type="gramEnd"/>
          </w:p>
        </w:tc>
        <w:tc>
          <w:tcPr>
            <w:tcW w:w="2783" w:type="dxa"/>
            <w:vAlign w:val="center"/>
          </w:tcPr>
          <w:p w14:paraId="7AA108C4" w14:textId="77777777" w:rsidR="00775BD4" w:rsidRDefault="00775BD4">
            <w:pPr>
              <w:jc w:val="center"/>
              <w:rPr>
                <w:rFonts w:eastAsia="方正仿宋简体"/>
              </w:rPr>
            </w:pPr>
          </w:p>
        </w:tc>
      </w:tr>
    </w:tbl>
    <w:p w14:paraId="63CC9EB7" w14:textId="77777777" w:rsidR="00775BD4" w:rsidRDefault="00000000">
      <w:pPr>
        <w:tabs>
          <w:tab w:val="left" w:pos="8640"/>
        </w:tabs>
        <w:spacing w:line="56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775BD4" w14:paraId="1382C17F" w14:textId="77777777">
        <w:trPr>
          <w:trHeight w:val="980"/>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BF1B1A4"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选题</w:t>
            </w:r>
            <w:r>
              <w:rPr>
                <w:rFonts w:ascii="楷体_GB2312" w:eastAsia="楷体_GB2312" w:hAnsi="楷体_GB2312" w:cs="楷体_GB2312" w:hint="eastAsia"/>
                <w:color w:val="000000"/>
                <w:sz w:val="28"/>
                <w:szCs w:val="28"/>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238AE47" w14:textId="77777777" w:rsidR="00775BD4" w:rsidRDefault="00000000">
            <w:pPr>
              <w:ind w:firstLineChars="200" w:firstLine="504"/>
              <w:jc w:val="both"/>
              <w:rPr>
                <w:rFonts w:ascii="仿宋_GB2312" w:eastAsia="仿宋_GB2312" w:hAnsi="仿宋_GB2312" w:cs="仿宋_GB2312"/>
                <w:color w:val="000000"/>
              </w:rPr>
            </w:pPr>
            <w:r>
              <w:rPr>
                <w:rFonts w:ascii="仿宋_GB2312" w:eastAsia="仿宋_GB2312" w:hAnsi="仿宋_GB2312" w:cs="仿宋_GB2312"/>
                <w:bCs/>
                <w:color w:val="000000"/>
                <w:spacing w:val="6"/>
                <w:szCs w:val="28"/>
              </w:rPr>
              <w:t>多尺度地貌监测系统设计</w:t>
            </w:r>
          </w:p>
        </w:tc>
      </w:tr>
      <w:tr w:rsidR="00775BD4" w14:paraId="5CBD4346" w14:textId="77777777">
        <w:trPr>
          <w:trHeight w:val="186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A45E79A"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6D2B6D8" w14:textId="77777777" w:rsidR="00775BD4" w:rsidRDefault="00000000">
            <w:pPr>
              <w:ind w:firstLineChars="200" w:firstLine="504"/>
              <w:jc w:val="both"/>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lang w:val="en-US"/>
              </w:rPr>
              <w:t>新一代信息技术、人工智能</w:t>
            </w:r>
          </w:p>
        </w:tc>
      </w:tr>
      <w:tr w:rsidR="00775BD4" w14:paraId="0D206A04" w14:textId="77777777">
        <w:trPr>
          <w:trHeight w:val="1565"/>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3CAC738"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54993AB"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bCs/>
                <w:color w:val="000000"/>
                <w:spacing w:val="6"/>
                <w:szCs w:val="28"/>
                <w:lang w:val="en-US"/>
              </w:rPr>
              <w:t xml:space="preserve">1 </w:t>
            </w:r>
            <w:r>
              <w:rPr>
                <w:rFonts w:ascii="仿宋_GB2312" w:eastAsia="仿宋_GB2312" w:hAnsi="仿宋_GB2312" w:cs="仿宋_GB2312" w:hint="eastAsia"/>
                <w:bCs/>
                <w:color w:val="000000"/>
                <w:spacing w:val="6"/>
                <w:szCs w:val="28"/>
                <w:lang w:val="en-US"/>
              </w:rPr>
              <w:t>选题背景</w:t>
            </w:r>
          </w:p>
          <w:p w14:paraId="22B30FA4"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随着全球气候变化加剧、城市化进程快速推进以及重大工程建设的广泛开展，地表形态正经历前所未有的剧烈变化。滑坡、泥石流、地面沉降、海岸侵蚀等地质灾害频发，对人民生命财产安全、重大基础设施运营和生态环境安全构成严重威胁。传统的地貌监测手段多依赖单点测量、周期性人工巡查或单一遥感平台，存在监测尺度单一、时空分辨率不足、实时性差、自动化程度低等突出问题，难以满足对地貌过程“全天候、全覆盖、全要素、高精度、智能化”的现代化监测预警需求。因此，亟需设计一套集成天基（卫星）、空基（无人机</w:t>
            </w:r>
            <w:r>
              <w:rPr>
                <w:rFonts w:ascii="仿宋_GB2312" w:eastAsia="仿宋_GB2312" w:hAnsi="仿宋_GB2312" w:cs="仿宋_GB2312"/>
                <w:bCs/>
                <w:color w:val="000000"/>
                <w:spacing w:val="6"/>
                <w:szCs w:val="28"/>
                <w:lang w:val="en-US"/>
              </w:rPr>
              <w:t>/</w:t>
            </w:r>
            <w:r>
              <w:rPr>
                <w:rFonts w:ascii="仿宋_GB2312" w:eastAsia="仿宋_GB2312" w:hAnsi="仿宋_GB2312" w:cs="仿宋_GB2312" w:hint="eastAsia"/>
                <w:bCs/>
                <w:color w:val="000000"/>
                <w:spacing w:val="6"/>
                <w:szCs w:val="28"/>
                <w:lang w:val="en-US"/>
              </w:rPr>
              <w:t>航空）、地基（传感器网络）等多平台，融合多源遥感、物联网、人工智能等前沿技术的“多尺度地貌监测系统”，实现对地表形变与地貌过程的立体、动态、智能感知。</w:t>
            </w:r>
          </w:p>
          <w:p w14:paraId="4A6BDE9E"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bCs/>
                <w:color w:val="000000"/>
                <w:spacing w:val="6"/>
                <w:szCs w:val="28"/>
                <w:lang w:val="en-US"/>
              </w:rPr>
              <w:t xml:space="preserve">2 </w:t>
            </w:r>
            <w:r>
              <w:rPr>
                <w:rFonts w:ascii="仿宋_GB2312" w:eastAsia="仿宋_GB2312" w:hAnsi="仿宋_GB2312" w:cs="仿宋_GB2312" w:hint="eastAsia"/>
                <w:bCs/>
                <w:color w:val="000000"/>
                <w:spacing w:val="6"/>
                <w:szCs w:val="28"/>
                <w:lang w:val="en-US"/>
              </w:rPr>
              <w:t>核心需求</w:t>
            </w:r>
          </w:p>
          <w:p w14:paraId="27483DA6"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多尺度融合需求：系统需无缝衔接宏观区域（</w:t>
            </w:r>
            <w:proofErr w:type="gramStart"/>
            <w:r>
              <w:rPr>
                <w:rFonts w:ascii="仿宋_GB2312" w:eastAsia="仿宋_GB2312" w:hAnsi="仿宋_GB2312" w:cs="仿宋_GB2312" w:hint="eastAsia"/>
                <w:bCs/>
                <w:color w:val="000000"/>
                <w:spacing w:val="6"/>
                <w:szCs w:val="28"/>
                <w:lang w:val="en-US"/>
              </w:rPr>
              <w:t>百公里</w:t>
            </w:r>
            <w:proofErr w:type="gramEnd"/>
            <w:r>
              <w:rPr>
                <w:rFonts w:ascii="仿宋_GB2312" w:eastAsia="仿宋_GB2312" w:hAnsi="仿宋_GB2312" w:cs="仿宋_GB2312" w:hint="eastAsia"/>
                <w:bCs/>
                <w:color w:val="000000"/>
                <w:spacing w:val="6"/>
                <w:szCs w:val="28"/>
                <w:lang w:val="en-US"/>
              </w:rPr>
              <w:t>级，如流域、城市群）、中观局部（公里至十公里级，如重点边坡、矿区）和微观点位（米级，如单个裂缝、桩基）的监测数据，实现从面到点的精准聚焦与关联分析。</w:t>
            </w:r>
          </w:p>
          <w:p w14:paraId="1971D283"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多</w:t>
            </w:r>
            <w:proofErr w:type="gramStart"/>
            <w:r>
              <w:rPr>
                <w:rFonts w:ascii="仿宋_GB2312" w:eastAsia="仿宋_GB2312" w:hAnsi="仿宋_GB2312" w:cs="仿宋_GB2312" w:hint="eastAsia"/>
                <w:bCs/>
                <w:color w:val="000000"/>
                <w:spacing w:val="6"/>
                <w:szCs w:val="28"/>
                <w:lang w:val="en-US"/>
              </w:rPr>
              <w:t>源数据</w:t>
            </w:r>
            <w:proofErr w:type="gramEnd"/>
            <w:r>
              <w:rPr>
                <w:rFonts w:ascii="仿宋_GB2312" w:eastAsia="仿宋_GB2312" w:hAnsi="仿宋_GB2312" w:cs="仿宋_GB2312" w:hint="eastAsia"/>
                <w:bCs/>
                <w:color w:val="000000"/>
                <w:spacing w:val="6"/>
                <w:szCs w:val="28"/>
                <w:lang w:val="en-US"/>
              </w:rPr>
              <w:t>协同需求：需综合利用</w:t>
            </w:r>
            <w:r>
              <w:rPr>
                <w:rFonts w:ascii="仿宋_GB2312" w:eastAsia="仿宋_GB2312" w:hAnsi="仿宋_GB2312" w:cs="仿宋_GB2312"/>
                <w:bCs/>
                <w:color w:val="000000"/>
                <w:spacing w:val="6"/>
                <w:szCs w:val="28"/>
                <w:lang w:val="en-US"/>
              </w:rPr>
              <w:t>InSAR</w:t>
            </w:r>
            <w:r>
              <w:rPr>
                <w:rFonts w:ascii="仿宋_GB2312" w:eastAsia="仿宋_GB2312" w:hAnsi="仿宋_GB2312" w:cs="仿宋_GB2312" w:hint="eastAsia"/>
                <w:bCs/>
                <w:color w:val="000000"/>
                <w:spacing w:val="6"/>
                <w:szCs w:val="28"/>
                <w:lang w:val="en-US"/>
              </w:rPr>
              <w:t>（干涉合成孔径雷达）、光学遥感、激光雷达（</w:t>
            </w:r>
            <w:r>
              <w:rPr>
                <w:rFonts w:ascii="仿宋_GB2312" w:eastAsia="仿宋_GB2312" w:hAnsi="仿宋_GB2312" w:cs="仿宋_GB2312"/>
                <w:bCs/>
                <w:color w:val="000000"/>
                <w:spacing w:val="6"/>
                <w:szCs w:val="28"/>
                <w:lang w:val="en-US"/>
              </w:rPr>
              <w:t>LiDAR</w:t>
            </w:r>
            <w:r>
              <w:rPr>
                <w:rFonts w:ascii="仿宋_GB2312" w:eastAsia="仿宋_GB2312" w:hAnsi="仿宋_GB2312" w:cs="仿宋_GB2312" w:hint="eastAsia"/>
                <w:bCs/>
                <w:color w:val="000000"/>
                <w:spacing w:val="6"/>
                <w:szCs w:val="28"/>
                <w:lang w:val="en-US"/>
              </w:rPr>
              <w:t>）、高精度</w:t>
            </w:r>
            <w:r>
              <w:rPr>
                <w:rFonts w:ascii="仿宋_GB2312" w:eastAsia="仿宋_GB2312" w:hAnsi="仿宋_GB2312" w:cs="仿宋_GB2312"/>
                <w:bCs/>
                <w:color w:val="000000"/>
                <w:spacing w:val="6"/>
                <w:szCs w:val="28"/>
                <w:lang w:val="en-US"/>
              </w:rPr>
              <w:t>GNSS</w:t>
            </w:r>
            <w:r>
              <w:rPr>
                <w:rFonts w:ascii="仿宋_GB2312" w:eastAsia="仿宋_GB2312" w:hAnsi="仿宋_GB2312" w:cs="仿宋_GB2312" w:hint="eastAsia"/>
                <w:bCs/>
                <w:color w:val="000000"/>
                <w:spacing w:val="6"/>
                <w:szCs w:val="28"/>
                <w:lang w:val="en-US"/>
              </w:rPr>
              <w:t>、倾斜摄影、地基雷达、传感器网络（如裂缝计、位移计）等多源异构数据，解决数据融合与一致性难题。</w:t>
            </w:r>
          </w:p>
          <w:p w14:paraId="3EA5B0D3"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实时智能预警需求：</w:t>
            </w:r>
            <w:r>
              <w:rPr>
                <w:rFonts w:ascii="仿宋_GB2312" w:eastAsia="仿宋_GB2312" w:hAnsi="仿宋_GB2312" w:cs="仿宋_GB2312"/>
                <w:bCs/>
                <w:color w:val="000000"/>
                <w:spacing w:val="6"/>
                <w:szCs w:val="28"/>
                <w:lang w:val="en-US"/>
              </w:rPr>
              <w:t xml:space="preserve"> </w:t>
            </w:r>
            <w:r>
              <w:rPr>
                <w:rFonts w:ascii="仿宋_GB2312" w:eastAsia="仿宋_GB2312" w:hAnsi="仿宋_GB2312" w:cs="仿宋_GB2312" w:hint="eastAsia"/>
                <w:bCs/>
                <w:color w:val="000000"/>
                <w:spacing w:val="6"/>
                <w:szCs w:val="28"/>
                <w:lang w:val="en-US"/>
              </w:rPr>
              <w:t>需建立高效的“数据采集</w:t>
            </w:r>
            <w:r>
              <w:rPr>
                <w:rFonts w:ascii="仿宋_GB2312" w:eastAsia="仿宋_GB2312" w:hAnsi="仿宋_GB2312" w:cs="仿宋_GB2312"/>
                <w:bCs/>
                <w:color w:val="000000"/>
                <w:spacing w:val="6"/>
                <w:szCs w:val="28"/>
                <w:lang w:val="en-US"/>
              </w:rPr>
              <w:t>-</w:t>
            </w:r>
            <w:r>
              <w:rPr>
                <w:rFonts w:ascii="仿宋_GB2312" w:eastAsia="仿宋_GB2312" w:hAnsi="仿宋_GB2312" w:cs="仿宋_GB2312" w:hint="eastAsia"/>
                <w:bCs/>
                <w:color w:val="000000"/>
                <w:spacing w:val="6"/>
                <w:szCs w:val="28"/>
                <w:lang w:val="en-US"/>
              </w:rPr>
              <w:t>传输</w:t>
            </w:r>
            <w:r>
              <w:rPr>
                <w:rFonts w:ascii="仿宋_GB2312" w:eastAsia="仿宋_GB2312" w:hAnsi="仿宋_GB2312" w:cs="仿宋_GB2312"/>
                <w:bCs/>
                <w:color w:val="000000"/>
                <w:spacing w:val="6"/>
                <w:szCs w:val="28"/>
                <w:lang w:val="en-US"/>
              </w:rPr>
              <w:t>-</w:t>
            </w:r>
            <w:r>
              <w:rPr>
                <w:rFonts w:ascii="仿宋_GB2312" w:eastAsia="仿宋_GB2312" w:hAnsi="仿宋_GB2312" w:cs="仿宋_GB2312" w:hint="eastAsia"/>
                <w:bCs/>
                <w:color w:val="000000"/>
                <w:spacing w:val="6"/>
                <w:szCs w:val="28"/>
                <w:lang w:val="en-US"/>
              </w:rPr>
              <w:t>处理</w:t>
            </w:r>
            <w:r>
              <w:rPr>
                <w:rFonts w:ascii="仿宋_GB2312" w:eastAsia="仿宋_GB2312" w:hAnsi="仿宋_GB2312" w:cs="仿宋_GB2312"/>
                <w:bCs/>
                <w:color w:val="000000"/>
                <w:spacing w:val="6"/>
                <w:szCs w:val="28"/>
                <w:lang w:val="en-US"/>
              </w:rPr>
              <w:t>-</w:t>
            </w:r>
            <w:r>
              <w:rPr>
                <w:rFonts w:ascii="仿宋_GB2312" w:eastAsia="仿宋_GB2312" w:hAnsi="仿宋_GB2312" w:cs="仿宋_GB2312" w:hint="eastAsia"/>
                <w:bCs/>
                <w:color w:val="000000"/>
                <w:spacing w:val="6"/>
                <w:szCs w:val="28"/>
                <w:lang w:val="en-US"/>
              </w:rPr>
              <w:t>分析</w:t>
            </w:r>
            <w:r>
              <w:rPr>
                <w:rFonts w:ascii="仿宋_GB2312" w:eastAsia="仿宋_GB2312" w:hAnsi="仿宋_GB2312" w:cs="仿宋_GB2312"/>
                <w:bCs/>
                <w:color w:val="000000"/>
                <w:spacing w:val="6"/>
                <w:szCs w:val="28"/>
                <w:lang w:val="en-US"/>
              </w:rPr>
              <w:t>-</w:t>
            </w:r>
            <w:r>
              <w:rPr>
                <w:rFonts w:ascii="仿宋_GB2312" w:eastAsia="仿宋_GB2312" w:hAnsi="仿宋_GB2312" w:cs="仿宋_GB2312" w:hint="eastAsia"/>
                <w:bCs/>
                <w:color w:val="000000"/>
                <w:spacing w:val="6"/>
                <w:szCs w:val="28"/>
                <w:lang w:val="en-US"/>
              </w:rPr>
              <w:t>预警”流水线，利用边缘计算、</w:t>
            </w:r>
            <w:proofErr w:type="gramStart"/>
            <w:r>
              <w:rPr>
                <w:rFonts w:ascii="仿宋_GB2312" w:eastAsia="仿宋_GB2312" w:hAnsi="仿宋_GB2312" w:cs="仿宋_GB2312" w:hint="eastAsia"/>
                <w:bCs/>
                <w:color w:val="000000"/>
                <w:spacing w:val="6"/>
                <w:szCs w:val="28"/>
                <w:lang w:val="en-US"/>
              </w:rPr>
              <w:t>云计算</w:t>
            </w:r>
            <w:proofErr w:type="gramEnd"/>
            <w:r>
              <w:rPr>
                <w:rFonts w:ascii="仿宋_GB2312" w:eastAsia="仿宋_GB2312" w:hAnsi="仿宋_GB2312" w:cs="仿宋_GB2312" w:hint="eastAsia"/>
                <w:bCs/>
                <w:color w:val="000000"/>
                <w:spacing w:val="6"/>
                <w:szCs w:val="28"/>
                <w:lang w:val="en-US"/>
              </w:rPr>
              <w:t>和</w:t>
            </w:r>
            <w:r>
              <w:rPr>
                <w:rFonts w:ascii="仿宋_GB2312" w:eastAsia="仿宋_GB2312" w:hAnsi="仿宋_GB2312" w:cs="仿宋_GB2312"/>
                <w:bCs/>
                <w:color w:val="000000"/>
                <w:spacing w:val="6"/>
                <w:szCs w:val="28"/>
                <w:lang w:val="en-US"/>
              </w:rPr>
              <w:t>AI</w:t>
            </w:r>
            <w:r>
              <w:rPr>
                <w:rFonts w:ascii="仿宋_GB2312" w:eastAsia="仿宋_GB2312" w:hAnsi="仿宋_GB2312" w:cs="仿宋_GB2312" w:hint="eastAsia"/>
                <w:bCs/>
                <w:color w:val="000000"/>
                <w:spacing w:val="6"/>
                <w:szCs w:val="28"/>
                <w:lang w:val="en-US"/>
              </w:rPr>
              <w:t>算法（如深度学习变化检测、形变预测模型），实现近实时（关键区域小时级）的数据处理和风险预警。</w:t>
            </w:r>
          </w:p>
          <w:p w14:paraId="757D6232"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业务支撑与可视化需求：系统需面向自然资源监管、应急管理、交通运输、水利水电等不同行业用户，提供定制化数据分析模块和直观的二三维一体化可视化平台，支撑科学决策。</w:t>
            </w:r>
          </w:p>
          <w:p w14:paraId="662D064F"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bCs/>
                <w:color w:val="000000"/>
                <w:spacing w:val="6"/>
                <w:szCs w:val="28"/>
                <w:lang w:val="en-US"/>
              </w:rPr>
              <w:t xml:space="preserve">3 </w:t>
            </w:r>
            <w:r>
              <w:rPr>
                <w:rFonts w:ascii="仿宋_GB2312" w:eastAsia="仿宋_GB2312" w:hAnsi="仿宋_GB2312" w:cs="仿宋_GB2312" w:hint="eastAsia"/>
                <w:bCs/>
                <w:color w:val="000000"/>
                <w:spacing w:val="6"/>
                <w:szCs w:val="28"/>
                <w:lang w:val="en-US"/>
              </w:rPr>
              <w:t>应用场景</w:t>
            </w:r>
          </w:p>
          <w:p w14:paraId="6857DF23"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地质灾害防治：对滑坡、崩塌、泥石流隐患点进行早期识别、持续监测</w:t>
            </w:r>
            <w:proofErr w:type="gramStart"/>
            <w:r>
              <w:rPr>
                <w:rFonts w:ascii="仿宋_GB2312" w:eastAsia="仿宋_GB2312" w:hAnsi="仿宋_GB2312" w:cs="仿宋_GB2312" w:hint="eastAsia"/>
                <w:bCs/>
                <w:color w:val="000000"/>
                <w:spacing w:val="6"/>
                <w:szCs w:val="28"/>
                <w:lang w:val="en-US"/>
              </w:rPr>
              <w:t>与临灾预警</w:t>
            </w:r>
            <w:proofErr w:type="gramEnd"/>
            <w:r>
              <w:rPr>
                <w:rFonts w:ascii="仿宋_GB2312" w:eastAsia="仿宋_GB2312" w:hAnsi="仿宋_GB2312" w:cs="仿宋_GB2312" w:hint="eastAsia"/>
                <w:bCs/>
                <w:color w:val="000000"/>
                <w:spacing w:val="6"/>
                <w:szCs w:val="28"/>
                <w:lang w:val="en-US"/>
              </w:rPr>
              <w:t>。</w:t>
            </w:r>
          </w:p>
          <w:p w14:paraId="0E1824C6"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重大工程</w:t>
            </w:r>
            <w:proofErr w:type="gramStart"/>
            <w:r>
              <w:rPr>
                <w:rFonts w:ascii="仿宋_GB2312" w:eastAsia="仿宋_GB2312" w:hAnsi="仿宋_GB2312" w:cs="仿宋_GB2312" w:hint="eastAsia"/>
                <w:bCs/>
                <w:color w:val="000000"/>
                <w:spacing w:val="6"/>
                <w:szCs w:val="28"/>
                <w:lang w:val="en-US"/>
              </w:rPr>
              <w:t>安全运</w:t>
            </w:r>
            <w:proofErr w:type="gramEnd"/>
            <w:r>
              <w:rPr>
                <w:rFonts w:ascii="仿宋_GB2312" w:eastAsia="仿宋_GB2312" w:hAnsi="仿宋_GB2312" w:cs="仿宋_GB2312" w:hint="eastAsia"/>
                <w:bCs/>
                <w:color w:val="000000"/>
                <w:spacing w:val="6"/>
                <w:szCs w:val="28"/>
                <w:lang w:val="en-US"/>
              </w:rPr>
              <w:t>维：监测水库大坝、高速铁路、跨海大桥、核电设施等周边地表稳定性。</w:t>
            </w:r>
          </w:p>
          <w:p w14:paraId="4F47785A"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矿产资源开发监管：监测露天矿边坡稳定性、开采沉陷区范围与演变。</w:t>
            </w:r>
          </w:p>
          <w:p w14:paraId="03E0E5EC"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lastRenderedPageBreak/>
              <w:t>城市安全与国土空间规划：监测地面沉降、地裂缝，评估城市地下空间开发影响。</w:t>
            </w:r>
          </w:p>
          <w:p w14:paraId="65E13E50"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生态环境保护：监测海岸线变迁、冰川消融、水土流失等生态地貌过程。</w:t>
            </w:r>
          </w:p>
        </w:tc>
      </w:tr>
      <w:tr w:rsidR="00775BD4" w14:paraId="002882DA" w14:textId="77777777">
        <w:trPr>
          <w:trHeight w:val="196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F8FE4F6"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E4F6C1D"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bCs/>
                <w:color w:val="000000"/>
                <w:spacing w:val="6"/>
                <w:szCs w:val="28"/>
              </w:rPr>
              <w:t xml:space="preserve">1 </w:t>
            </w:r>
            <w:r>
              <w:rPr>
                <w:rFonts w:ascii="仿宋_GB2312" w:eastAsia="仿宋_GB2312" w:hAnsi="仿宋_GB2312" w:cs="仿宋_GB2312" w:hint="eastAsia"/>
                <w:bCs/>
                <w:color w:val="000000"/>
                <w:spacing w:val="6"/>
                <w:szCs w:val="28"/>
              </w:rPr>
              <w:t>方案内容要求</w:t>
            </w:r>
          </w:p>
          <w:p w14:paraId="07F3579A"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参赛方案需提交一套完整的</w:t>
            </w:r>
            <w:r>
              <w:rPr>
                <w:rFonts w:ascii="仿宋_GB2312" w:eastAsia="仿宋_GB2312" w:hAnsi="仿宋_GB2312" w:cs="仿宋_GB2312"/>
                <w:bCs/>
                <w:color w:val="000000"/>
                <w:spacing w:val="6"/>
                <w:szCs w:val="28"/>
              </w:rPr>
              <w:t xml:space="preserve"> </w:t>
            </w:r>
            <w:r>
              <w:rPr>
                <w:rFonts w:ascii="仿宋_GB2312" w:eastAsia="仿宋_GB2312" w:hAnsi="仿宋_GB2312" w:cs="仿宋_GB2312" w:hint="eastAsia"/>
                <w:bCs/>
                <w:color w:val="000000"/>
                <w:spacing w:val="6"/>
                <w:szCs w:val="28"/>
              </w:rPr>
              <w:t>《多尺度地貌监测系统设计方案》</w:t>
            </w:r>
            <w:r>
              <w:rPr>
                <w:rFonts w:ascii="仿宋_GB2312" w:eastAsia="仿宋_GB2312" w:hAnsi="仿宋_GB2312" w:cs="仿宋_GB2312"/>
                <w:bCs/>
                <w:color w:val="000000"/>
                <w:spacing w:val="6"/>
                <w:szCs w:val="28"/>
              </w:rPr>
              <w:t xml:space="preserve"> </w:t>
            </w:r>
            <w:r>
              <w:rPr>
                <w:rFonts w:ascii="仿宋_GB2312" w:eastAsia="仿宋_GB2312" w:hAnsi="仿宋_GB2312" w:cs="仿宋_GB2312" w:hint="eastAsia"/>
                <w:bCs/>
                <w:color w:val="000000"/>
                <w:spacing w:val="6"/>
                <w:szCs w:val="28"/>
              </w:rPr>
              <w:t>，至少应包括：</w:t>
            </w:r>
          </w:p>
          <w:p w14:paraId="1D7451DD"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总体架构设计：</w:t>
            </w:r>
            <w:r>
              <w:rPr>
                <w:rFonts w:ascii="仿宋_GB2312" w:eastAsia="仿宋_GB2312" w:hAnsi="仿宋_GB2312" w:cs="仿宋_GB2312"/>
                <w:bCs/>
                <w:color w:val="000000"/>
                <w:spacing w:val="6"/>
                <w:szCs w:val="28"/>
              </w:rPr>
              <w:t xml:space="preserve"> </w:t>
            </w:r>
            <w:r>
              <w:rPr>
                <w:rFonts w:ascii="仿宋_GB2312" w:eastAsia="仿宋_GB2312" w:hAnsi="仿宋_GB2312" w:cs="仿宋_GB2312" w:hint="eastAsia"/>
                <w:bCs/>
                <w:color w:val="000000"/>
                <w:spacing w:val="6"/>
                <w:szCs w:val="28"/>
              </w:rPr>
              <w:t>阐述系统的设计理念、逻辑架构（感知层、传输层、数据层、平台层、应用层）、技术路线与创新点。</w:t>
            </w:r>
          </w:p>
          <w:p w14:paraId="1275577E"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多尺度监测网络详细设计：</w:t>
            </w:r>
          </w:p>
          <w:p w14:paraId="3AAA25D6"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天基监测子系统：卫星数据源选择、重访周期、处理流程设计。</w:t>
            </w:r>
          </w:p>
          <w:p w14:paraId="2C7A4AE6"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空基监测子系统：无人机平台选型、任务规划、传感器配置（如多光谱、</w:t>
            </w:r>
            <w:r>
              <w:rPr>
                <w:rFonts w:ascii="仿宋_GB2312" w:eastAsia="仿宋_GB2312" w:hAnsi="仿宋_GB2312" w:cs="仿宋_GB2312"/>
                <w:bCs/>
                <w:color w:val="000000"/>
                <w:spacing w:val="6"/>
                <w:szCs w:val="28"/>
              </w:rPr>
              <w:t>LiDAR</w:t>
            </w:r>
            <w:r>
              <w:rPr>
                <w:rFonts w:ascii="仿宋_GB2312" w:eastAsia="仿宋_GB2312" w:hAnsi="仿宋_GB2312" w:cs="仿宋_GB2312" w:hint="eastAsia"/>
                <w:bCs/>
                <w:color w:val="000000"/>
                <w:spacing w:val="6"/>
                <w:szCs w:val="28"/>
              </w:rPr>
              <w:t>）、数据处理流程。</w:t>
            </w:r>
          </w:p>
          <w:p w14:paraId="6A983052"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地基监测子系统：传感器类型选型与布设策略、物</w:t>
            </w:r>
            <w:proofErr w:type="gramStart"/>
            <w:r>
              <w:rPr>
                <w:rFonts w:ascii="仿宋_GB2312" w:eastAsia="仿宋_GB2312" w:hAnsi="仿宋_GB2312" w:cs="仿宋_GB2312" w:hint="eastAsia"/>
                <w:bCs/>
                <w:color w:val="000000"/>
                <w:spacing w:val="6"/>
                <w:szCs w:val="28"/>
              </w:rPr>
              <w:t>联网组</w:t>
            </w:r>
            <w:proofErr w:type="gramEnd"/>
            <w:r>
              <w:rPr>
                <w:rFonts w:ascii="仿宋_GB2312" w:eastAsia="仿宋_GB2312" w:hAnsi="仿宋_GB2312" w:cs="仿宋_GB2312" w:hint="eastAsia"/>
                <w:bCs/>
                <w:color w:val="000000"/>
                <w:spacing w:val="6"/>
                <w:szCs w:val="28"/>
              </w:rPr>
              <w:t>网方案、边缘计算节点设计。</w:t>
            </w:r>
          </w:p>
          <w:p w14:paraId="6B82A0AA"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核心算法与模型设计：重点说明多源时空数据融合方法、地表形变信息提取算法（如时序</w:t>
            </w:r>
            <w:r>
              <w:rPr>
                <w:rFonts w:ascii="仿宋_GB2312" w:eastAsia="仿宋_GB2312" w:hAnsi="仿宋_GB2312" w:cs="仿宋_GB2312"/>
                <w:bCs/>
                <w:color w:val="000000"/>
                <w:spacing w:val="6"/>
                <w:szCs w:val="28"/>
              </w:rPr>
              <w:t>InSAR</w:t>
            </w:r>
            <w:r>
              <w:rPr>
                <w:rFonts w:ascii="仿宋_GB2312" w:eastAsia="仿宋_GB2312" w:hAnsi="仿宋_GB2312" w:cs="仿宋_GB2312" w:hint="eastAsia"/>
                <w:bCs/>
                <w:color w:val="000000"/>
                <w:spacing w:val="6"/>
                <w:szCs w:val="28"/>
              </w:rPr>
              <w:t>、点云对比）、地貌变化</w:t>
            </w:r>
            <w:r>
              <w:rPr>
                <w:rFonts w:ascii="仿宋_GB2312" w:eastAsia="仿宋_GB2312" w:hAnsi="仿宋_GB2312" w:cs="仿宋_GB2312"/>
                <w:bCs/>
                <w:color w:val="000000"/>
                <w:spacing w:val="6"/>
                <w:szCs w:val="28"/>
              </w:rPr>
              <w:t>AI</w:t>
            </w:r>
            <w:r>
              <w:rPr>
                <w:rFonts w:ascii="仿宋_GB2312" w:eastAsia="仿宋_GB2312" w:hAnsi="仿宋_GB2312" w:cs="仿宋_GB2312" w:hint="eastAsia"/>
                <w:bCs/>
                <w:color w:val="000000"/>
                <w:spacing w:val="6"/>
                <w:szCs w:val="28"/>
              </w:rPr>
              <w:t>识别模型、风险评估与预测模型等至少两项关键算法</w:t>
            </w:r>
            <w:r>
              <w:rPr>
                <w:rFonts w:ascii="仿宋_GB2312" w:eastAsia="仿宋_GB2312" w:hAnsi="仿宋_GB2312" w:cs="仿宋_GB2312"/>
                <w:bCs/>
                <w:color w:val="000000"/>
                <w:spacing w:val="6"/>
                <w:szCs w:val="28"/>
              </w:rPr>
              <w:t>/</w:t>
            </w:r>
            <w:r>
              <w:rPr>
                <w:rFonts w:ascii="仿宋_GB2312" w:eastAsia="仿宋_GB2312" w:hAnsi="仿宋_GB2312" w:cs="仿宋_GB2312" w:hint="eastAsia"/>
                <w:bCs/>
                <w:color w:val="000000"/>
                <w:spacing w:val="6"/>
                <w:szCs w:val="28"/>
              </w:rPr>
              <w:t>模型的原理与实现路径。</w:t>
            </w:r>
          </w:p>
          <w:p w14:paraId="0D5A82A9"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系统平台与功能设计：描述软件平台的功能模块（如数据管理、智能解译、分析模拟、预警发布、三维展示）、用户界面构想及与其他系统的集成接口。</w:t>
            </w:r>
          </w:p>
          <w:p w14:paraId="64534C42"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原型系统演示验证方案：提出一个针对特定应用场景（如某滑坡隐患点）的原型系统搭建与验证方案，包括模拟或真实数据测试计划、预期性能指标（如监测精度、预警时效性）。</w:t>
            </w:r>
          </w:p>
          <w:p w14:paraId="6AA16906"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bCs/>
                <w:color w:val="000000"/>
                <w:spacing w:val="6"/>
                <w:szCs w:val="28"/>
              </w:rPr>
              <w:t xml:space="preserve">2 </w:t>
            </w:r>
            <w:r>
              <w:rPr>
                <w:rFonts w:ascii="仿宋_GB2312" w:eastAsia="仿宋_GB2312" w:hAnsi="仿宋_GB2312" w:cs="仿宋_GB2312" w:hint="eastAsia"/>
                <w:bCs/>
                <w:color w:val="000000"/>
                <w:spacing w:val="6"/>
                <w:szCs w:val="28"/>
              </w:rPr>
              <w:t>作品提交形式</w:t>
            </w:r>
          </w:p>
          <w:p w14:paraId="4D46FE58"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主文档：完整的系统设计方案报告（</w:t>
            </w:r>
            <w:r>
              <w:rPr>
                <w:rFonts w:ascii="仿宋_GB2312" w:eastAsia="仿宋_GB2312" w:hAnsi="仿宋_GB2312" w:cs="仿宋_GB2312"/>
                <w:bCs/>
                <w:color w:val="000000"/>
                <w:spacing w:val="6"/>
                <w:szCs w:val="28"/>
              </w:rPr>
              <w:t>PDF</w:t>
            </w:r>
            <w:r>
              <w:rPr>
                <w:rFonts w:ascii="仿宋_GB2312" w:eastAsia="仿宋_GB2312" w:hAnsi="仿宋_GB2312" w:cs="仿宋_GB2312" w:hint="eastAsia"/>
                <w:bCs/>
                <w:color w:val="000000"/>
                <w:spacing w:val="6"/>
                <w:szCs w:val="28"/>
              </w:rPr>
              <w:t>格式，字数不限，建议</w:t>
            </w:r>
            <w:r>
              <w:rPr>
                <w:rFonts w:ascii="仿宋_GB2312" w:eastAsia="仿宋_GB2312" w:hAnsi="仿宋_GB2312" w:cs="仿宋_GB2312"/>
                <w:bCs/>
                <w:color w:val="000000"/>
                <w:spacing w:val="6"/>
                <w:szCs w:val="28"/>
              </w:rPr>
              <w:t>50-100</w:t>
            </w:r>
            <w:r>
              <w:rPr>
                <w:rFonts w:ascii="仿宋_GB2312" w:eastAsia="仿宋_GB2312" w:hAnsi="仿宋_GB2312" w:cs="仿宋_GB2312" w:hint="eastAsia"/>
                <w:bCs/>
                <w:color w:val="000000"/>
                <w:spacing w:val="6"/>
                <w:szCs w:val="28"/>
              </w:rPr>
              <w:t>页，图文并茂）。</w:t>
            </w:r>
          </w:p>
          <w:p w14:paraId="379856C7"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辅助材料：</w:t>
            </w:r>
          </w:p>
          <w:p w14:paraId="6A45DDD7"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系统架构及关键流程的高清示意图、原理图。</w:t>
            </w:r>
          </w:p>
          <w:p w14:paraId="155C813C"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核心算法</w:t>
            </w:r>
            <w:r>
              <w:rPr>
                <w:rFonts w:ascii="仿宋_GB2312" w:eastAsia="仿宋_GB2312" w:hAnsi="仿宋_GB2312" w:cs="仿宋_GB2312"/>
                <w:bCs/>
                <w:color w:val="000000"/>
                <w:spacing w:val="6"/>
                <w:szCs w:val="28"/>
              </w:rPr>
              <w:t>/</w:t>
            </w:r>
            <w:r>
              <w:rPr>
                <w:rFonts w:ascii="仿宋_GB2312" w:eastAsia="仿宋_GB2312" w:hAnsi="仿宋_GB2312" w:cs="仿宋_GB2312" w:hint="eastAsia"/>
                <w:bCs/>
                <w:color w:val="000000"/>
                <w:spacing w:val="6"/>
                <w:szCs w:val="28"/>
              </w:rPr>
              <w:t>模型的伪代码或简要代码示例（可选，可附</w:t>
            </w:r>
            <w:r>
              <w:rPr>
                <w:rFonts w:ascii="仿宋_GB2312" w:eastAsia="仿宋_GB2312" w:hAnsi="仿宋_GB2312" w:cs="仿宋_GB2312"/>
                <w:bCs/>
                <w:color w:val="000000"/>
                <w:spacing w:val="6"/>
                <w:szCs w:val="28"/>
              </w:rPr>
              <w:t>GitHub</w:t>
            </w:r>
            <w:r>
              <w:rPr>
                <w:rFonts w:ascii="仿宋_GB2312" w:eastAsia="仿宋_GB2312" w:hAnsi="仿宋_GB2312" w:cs="仿宋_GB2312" w:hint="eastAsia"/>
                <w:bCs/>
                <w:color w:val="000000"/>
                <w:spacing w:val="6"/>
                <w:szCs w:val="28"/>
              </w:rPr>
              <w:t>链接）。</w:t>
            </w:r>
          </w:p>
          <w:p w14:paraId="18D6A581"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演示视频（可选但鼓励）：时长不超过</w:t>
            </w:r>
            <w:r>
              <w:rPr>
                <w:rFonts w:ascii="仿宋_GB2312" w:eastAsia="仿宋_GB2312" w:hAnsi="仿宋_GB2312" w:cs="仿宋_GB2312"/>
                <w:bCs/>
                <w:color w:val="000000"/>
                <w:spacing w:val="6"/>
                <w:szCs w:val="28"/>
              </w:rPr>
              <w:t>10</w:t>
            </w:r>
            <w:r>
              <w:rPr>
                <w:rFonts w:ascii="仿宋_GB2312" w:eastAsia="仿宋_GB2312" w:hAnsi="仿宋_GB2312" w:cs="仿宋_GB2312" w:hint="eastAsia"/>
                <w:bCs/>
                <w:color w:val="000000"/>
                <w:spacing w:val="6"/>
                <w:szCs w:val="28"/>
              </w:rPr>
              <w:t>分钟，展示方案核心思想、原型系统</w:t>
            </w:r>
            <w:r>
              <w:rPr>
                <w:rFonts w:ascii="仿宋_GB2312" w:eastAsia="仿宋_GB2312" w:hAnsi="仿宋_GB2312" w:cs="仿宋_GB2312"/>
                <w:bCs/>
                <w:color w:val="000000"/>
                <w:spacing w:val="6"/>
                <w:szCs w:val="28"/>
              </w:rPr>
              <w:t>UI/UX</w:t>
            </w:r>
            <w:r>
              <w:rPr>
                <w:rFonts w:ascii="仿宋_GB2312" w:eastAsia="仿宋_GB2312" w:hAnsi="仿宋_GB2312" w:cs="仿宋_GB2312" w:hint="eastAsia"/>
                <w:bCs/>
                <w:color w:val="000000"/>
                <w:spacing w:val="6"/>
                <w:szCs w:val="28"/>
              </w:rPr>
              <w:t>模拟或算法模拟演示。</w:t>
            </w:r>
          </w:p>
          <w:p w14:paraId="7D97FD02"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提交方式：通过大赛指定平台上传电子版文件。</w:t>
            </w:r>
          </w:p>
          <w:p w14:paraId="4AD229F1"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bCs/>
                <w:color w:val="000000"/>
                <w:spacing w:val="6"/>
                <w:szCs w:val="28"/>
              </w:rPr>
              <w:t xml:space="preserve">3 </w:t>
            </w:r>
            <w:r>
              <w:rPr>
                <w:rFonts w:ascii="仿宋_GB2312" w:eastAsia="仿宋_GB2312" w:hAnsi="仿宋_GB2312" w:cs="仿宋_GB2312" w:hint="eastAsia"/>
                <w:bCs/>
                <w:color w:val="000000"/>
                <w:spacing w:val="6"/>
                <w:szCs w:val="28"/>
              </w:rPr>
              <w:t>时间要求</w:t>
            </w:r>
          </w:p>
          <w:p w14:paraId="7B9FD1E6"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作品提交截止日期以组委会通知为准。</w:t>
            </w:r>
          </w:p>
          <w:p w14:paraId="3D444C1B" w14:textId="77777777" w:rsidR="00775BD4" w:rsidRDefault="00000000">
            <w:pPr>
              <w:ind w:firstLineChars="200" w:firstLine="504"/>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rPr>
              <w:t>逾期提交的作品将不予受理。</w:t>
            </w:r>
          </w:p>
        </w:tc>
      </w:tr>
      <w:tr w:rsidR="00775BD4" w14:paraId="2822E965" w14:textId="77777777">
        <w:trPr>
          <w:trHeight w:val="2050"/>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308CE9"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作品评审</w:t>
            </w:r>
          </w:p>
          <w:p w14:paraId="3A9A8476"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353"/>
              <w:gridCol w:w="1052"/>
              <w:gridCol w:w="3402"/>
            </w:tblGrid>
            <w:tr w:rsidR="00775BD4" w14:paraId="66E4BADB" w14:textId="77777777">
              <w:trPr>
                <w:tblHeader/>
                <w:jc w:val="center"/>
              </w:trPr>
              <w:tc>
                <w:tcPr>
                  <w:tcW w:w="1353" w:type="dxa"/>
                  <w:shd w:val="clear" w:color="auto" w:fill="FFFFFF"/>
                  <w:tcMar>
                    <w:top w:w="150" w:type="dxa"/>
                    <w:left w:w="0" w:type="dxa"/>
                    <w:bottom w:w="150" w:type="dxa"/>
                    <w:right w:w="240" w:type="dxa"/>
                  </w:tcMar>
                  <w:vAlign w:val="center"/>
                </w:tcPr>
                <w:p w14:paraId="54D88579" w14:textId="77777777" w:rsidR="00775BD4" w:rsidRDefault="00000000">
                  <w:pPr>
                    <w:widowControl w:val="0"/>
                    <w:spacing w:after="160" w:line="278" w:lineRule="auto"/>
                    <w:rPr>
                      <w:rFonts w:ascii="仿宋" w:eastAsia="仿宋" w:hAnsi="仿宋"/>
                      <w:lang w:val="en-US"/>
                    </w:rPr>
                  </w:pPr>
                  <w:r>
                    <w:rPr>
                      <w:rFonts w:ascii="仿宋" w:eastAsia="仿宋" w:hAnsi="仿宋"/>
                      <w:b/>
                      <w:bCs/>
                      <w:lang w:val="en-US"/>
                    </w:rPr>
                    <w:t>评审维度</w:t>
                  </w:r>
                </w:p>
              </w:tc>
              <w:tc>
                <w:tcPr>
                  <w:tcW w:w="1052" w:type="dxa"/>
                  <w:shd w:val="clear" w:color="auto" w:fill="FFFFFF"/>
                  <w:tcMar>
                    <w:top w:w="150" w:type="dxa"/>
                    <w:left w:w="240" w:type="dxa"/>
                    <w:bottom w:w="150" w:type="dxa"/>
                    <w:right w:w="240" w:type="dxa"/>
                  </w:tcMar>
                  <w:vAlign w:val="center"/>
                </w:tcPr>
                <w:p w14:paraId="11854E4C" w14:textId="77777777" w:rsidR="00775BD4" w:rsidRDefault="00000000">
                  <w:pPr>
                    <w:widowControl w:val="0"/>
                    <w:spacing w:after="160" w:line="278" w:lineRule="auto"/>
                    <w:rPr>
                      <w:rFonts w:ascii="仿宋" w:eastAsia="仿宋" w:hAnsi="仿宋"/>
                      <w:lang w:val="en-US"/>
                    </w:rPr>
                  </w:pPr>
                  <w:r>
                    <w:rPr>
                      <w:rFonts w:ascii="仿宋" w:eastAsia="仿宋" w:hAnsi="仿宋"/>
                      <w:b/>
                      <w:bCs/>
                      <w:lang w:val="en-US"/>
                    </w:rPr>
                    <w:t>权重</w:t>
                  </w:r>
                </w:p>
              </w:tc>
              <w:tc>
                <w:tcPr>
                  <w:tcW w:w="3402" w:type="dxa"/>
                  <w:shd w:val="clear" w:color="auto" w:fill="FFFFFF"/>
                  <w:tcMar>
                    <w:top w:w="150" w:type="dxa"/>
                    <w:left w:w="240" w:type="dxa"/>
                    <w:bottom w:w="150" w:type="dxa"/>
                    <w:right w:w="240" w:type="dxa"/>
                  </w:tcMar>
                  <w:vAlign w:val="center"/>
                </w:tcPr>
                <w:p w14:paraId="42197D32" w14:textId="77777777" w:rsidR="00775BD4" w:rsidRDefault="00000000">
                  <w:pPr>
                    <w:widowControl w:val="0"/>
                    <w:spacing w:after="160" w:line="278" w:lineRule="auto"/>
                    <w:rPr>
                      <w:rFonts w:ascii="仿宋" w:eastAsia="仿宋" w:hAnsi="仿宋"/>
                      <w:lang w:val="en-US"/>
                    </w:rPr>
                  </w:pPr>
                  <w:r>
                    <w:rPr>
                      <w:rFonts w:ascii="仿宋" w:eastAsia="仿宋" w:hAnsi="仿宋"/>
                      <w:b/>
                      <w:bCs/>
                      <w:lang w:val="en-US"/>
                    </w:rPr>
                    <w:t>具体评价要点</w:t>
                  </w:r>
                </w:p>
              </w:tc>
            </w:tr>
            <w:tr w:rsidR="00775BD4" w14:paraId="43DB2B21" w14:textId="77777777">
              <w:trPr>
                <w:jc w:val="center"/>
              </w:trPr>
              <w:tc>
                <w:tcPr>
                  <w:tcW w:w="1353" w:type="dxa"/>
                  <w:shd w:val="clear" w:color="auto" w:fill="FFFFFF"/>
                  <w:tcMar>
                    <w:top w:w="150" w:type="dxa"/>
                    <w:left w:w="0" w:type="dxa"/>
                    <w:bottom w:w="150" w:type="dxa"/>
                    <w:right w:w="240" w:type="dxa"/>
                  </w:tcMar>
                  <w:vAlign w:val="center"/>
                </w:tcPr>
                <w:p w14:paraId="6FE15FA3" w14:textId="77777777" w:rsidR="00775BD4" w:rsidRDefault="00000000">
                  <w:pPr>
                    <w:widowControl w:val="0"/>
                    <w:spacing w:after="160" w:line="278" w:lineRule="auto"/>
                    <w:rPr>
                      <w:rFonts w:ascii="仿宋" w:eastAsia="仿宋" w:hAnsi="仿宋"/>
                      <w:lang w:val="en-US"/>
                    </w:rPr>
                  </w:pPr>
                  <w:r>
                    <w:rPr>
                      <w:rFonts w:ascii="仿宋" w:eastAsia="仿宋" w:hAnsi="仿宋"/>
                      <w:b/>
                      <w:bCs/>
                      <w:lang w:val="en-US"/>
                    </w:rPr>
                    <w:t>创新性与先进性</w:t>
                  </w:r>
                </w:p>
              </w:tc>
              <w:tc>
                <w:tcPr>
                  <w:tcW w:w="1052" w:type="dxa"/>
                  <w:shd w:val="clear" w:color="auto" w:fill="FFFFFF"/>
                  <w:tcMar>
                    <w:top w:w="150" w:type="dxa"/>
                    <w:left w:w="240" w:type="dxa"/>
                    <w:bottom w:w="150" w:type="dxa"/>
                    <w:right w:w="240" w:type="dxa"/>
                  </w:tcMar>
                  <w:vAlign w:val="center"/>
                </w:tcPr>
                <w:p w14:paraId="341EE8A0" w14:textId="77777777" w:rsidR="00775BD4" w:rsidRDefault="00000000">
                  <w:pPr>
                    <w:widowControl w:val="0"/>
                    <w:spacing w:after="160" w:line="278" w:lineRule="auto"/>
                    <w:rPr>
                      <w:rFonts w:ascii="仿宋" w:eastAsia="仿宋" w:hAnsi="仿宋"/>
                      <w:lang w:val="en-US"/>
                    </w:rPr>
                  </w:pPr>
                  <w:r>
                    <w:rPr>
                      <w:rFonts w:ascii="仿宋" w:eastAsia="仿宋" w:hAnsi="仿宋"/>
                      <w:lang w:val="en-US"/>
                    </w:rPr>
                    <w:t>25%</w:t>
                  </w:r>
                </w:p>
              </w:tc>
              <w:tc>
                <w:tcPr>
                  <w:tcW w:w="3402" w:type="dxa"/>
                  <w:shd w:val="clear" w:color="auto" w:fill="FFFFFF"/>
                  <w:tcMar>
                    <w:top w:w="150" w:type="dxa"/>
                    <w:left w:w="240" w:type="dxa"/>
                    <w:bottom w:w="150" w:type="dxa"/>
                    <w:right w:w="0" w:type="dxa"/>
                  </w:tcMar>
                  <w:vAlign w:val="center"/>
                </w:tcPr>
                <w:p w14:paraId="20CF1812" w14:textId="77777777" w:rsidR="00775BD4" w:rsidRDefault="00000000">
                  <w:pPr>
                    <w:widowControl w:val="0"/>
                    <w:spacing w:after="160" w:line="278" w:lineRule="auto"/>
                    <w:rPr>
                      <w:rFonts w:ascii="仿宋" w:eastAsia="仿宋" w:hAnsi="仿宋"/>
                      <w:lang w:val="en-US"/>
                    </w:rPr>
                  </w:pPr>
                  <w:r>
                    <w:rPr>
                      <w:rFonts w:ascii="仿宋" w:eastAsia="仿宋" w:hAnsi="仿宋"/>
                      <w:lang w:val="en-US"/>
                    </w:rPr>
                    <w:t>设计理念、技术路线的创新程度；是否采用前沿技术解决行业痛点；方案的技术领先性。</w:t>
                  </w:r>
                </w:p>
              </w:tc>
            </w:tr>
            <w:tr w:rsidR="00775BD4" w14:paraId="59BEA589" w14:textId="77777777">
              <w:trPr>
                <w:jc w:val="center"/>
              </w:trPr>
              <w:tc>
                <w:tcPr>
                  <w:tcW w:w="1353" w:type="dxa"/>
                  <w:shd w:val="clear" w:color="auto" w:fill="FFFFFF"/>
                  <w:tcMar>
                    <w:top w:w="150" w:type="dxa"/>
                    <w:left w:w="0" w:type="dxa"/>
                    <w:bottom w:w="150" w:type="dxa"/>
                    <w:right w:w="240" w:type="dxa"/>
                  </w:tcMar>
                  <w:vAlign w:val="center"/>
                </w:tcPr>
                <w:p w14:paraId="4A125A7E" w14:textId="77777777" w:rsidR="00775BD4" w:rsidRDefault="00000000">
                  <w:pPr>
                    <w:widowControl w:val="0"/>
                    <w:spacing w:after="160" w:line="278" w:lineRule="auto"/>
                    <w:rPr>
                      <w:rFonts w:ascii="仿宋" w:eastAsia="仿宋" w:hAnsi="仿宋"/>
                      <w:lang w:val="en-US"/>
                    </w:rPr>
                  </w:pPr>
                  <w:r>
                    <w:rPr>
                      <w:rFonts w:ascii="仿宋" w:eastAsia="仿宋" w:hAnsi="仿宋"/>
                      <w:b/>
                      <w:bCs/>
                      <w:lang w:val="en-US"/>
                    </w:rPr>
                    <w:t>系统性与完整性</w:t>
                  </w:r>
                </w:p>
              </w:tc>
              <w:tc>
                <w:tcPr>
                  <w:tcW w:w="1052" w:type="dxa"/>
                  <w:shd w:val="clear" w:color="auto" w:fill="FFFFFF"/>
                  <w:tcMar>
                    <w:top w:w="150" w:type="dxa"/>
                    <w:left w:w="240" w:type="dxa"/>
                    <w:bottom w:w="150" w:type="dxa"/>
                    <w:right w:w="240" w:type="dxa"/>
                  </w:tcMar>
                  <w:vAlign w:val="center"/>
                </w:tcPr>
                <w:p w14:paraId="3D2674E2" w14:textId="77777777" w:rsidR="00775BD4" w:rsidRDefault="00000000">
                  <w:pPr>
                    <w:widowControl w:val="0"/>
                    <w:spacing w:after="160" w:line="278" w:lineRule="auto"/>
                    <w:rPr>
                      <w:rFonts w:ascii="仿宋" w:eastAsia="仿宋" w:hAnsi="仿宋"/>
                      <w:lang w:val="en-US"/>
                    </w:rPr>
                  </w:pPr>
                  <w:r>
                    <w:rPr>
                      <w:rFonts w:ascii="仿宋" w:eastAsia="仿宋" w:hAnsi="仿宋"/>
                      <w:lang w:val="en-US"/>
                    </w:rPr>
                    <w:t>25%</w:t>
                  </w:r>
                </w:p>
              </w:tc>
              <w:tc>
                <w:tcPr>
                  <w:tcW w:w="3402" w:type="dxa"/>
                  <w:shd w:val="clear" w:color="auto" w:fill="FFFFFF"/>
                  <w:tcMar>
                    <w:top w:w="150" w:type="dxa"/>
                    <w:left w:w="240" w:type="dxa"/>
                    <w:bottom w:w="150" w:type="dxa"/>
                    <w:right w:w="0" w:type="dxa"/>
                  </w:tcMar>
                  <w:vAlign w:val="center"/>
                </w:tcPr>
                <w:p w14:paraId="075EC52B" w14:textId="77777777" w:rsidR="00775BD4" w:rsidRDefault="00000000">
                  <w:pPr>
                    <w:widowControl w:val="0"/>
                    <w:spacing w:after="160" w:line="278" w:lineRule="auto"/>
                    <w:rPr>
                      <w:rFonts w:ascii="仿宋" w:eastAsia="仿宋" w:hAnsi="仿宋"/>
                      <w:lang w:val="en-US"/>
                    </w:rPr>
                  </w:pPr>
                  <w:r>
                    <w:rPr>
                      <w:rFonts w:ascii="仿宋" w:eastAsia="仿宋" w:hAnsi="仿宋"/>
                      <w:lang w:val="en-US"/>
                    </w:rPr>
                    <w:t>总体架构是否清晰、合理、层次分明；多尺度、多</w:t>
                  </w:r>
                  <w:proofErr w:type="gramStart"/>
                  <w:r>
                    <w:rPr>
                      <w:rFonts w:ascii="仿宋" w:eastAsia="仿宋" w:hAnsi="仿宋"/>
                      <w:lang w:val="en-US"/>
                    </w:rPr>
                    <w:t>源数据</w:t>
                  </w:r>
                  <w:proofErr w:type="gramEnd"/>
                  <w:r>
                    <w:rPr>
                      <w:rFonts w:ascii="仿宋" w:eastAsia="仿宋" w:hAnsi="仿宋"/>
                      <w:lang w:val="en-US"/>
                    </w:rPr>
                    <w:t>融合方案是否系统、可行；方案是否覆盖从数据采集到应用服务的完整链条。</w:t>
                  </w:r>
                </w:p>
              </w:tc>
            </w:tr>
            <w:tr w:rsidR="00775BD4" w14:paraId="0F113291" w14:textId="77777777">
              <w:trPr>
                <w:jc w:val="center"/>
              </w:trPr>
              <w:tc>
                <w:tcPr>
                  <w:tcW w:w="1353" w:type="dxa"/>
                  <w:shd w:val="clear" w:color="auto" w:fill="FFFFFF"/>
                  <w:tcMar>
                    <w:top w:w="150" w:type="dxa"/>
                    <w:left w:w="0" w:type="dxa"/>
                    <w:bottom w:w="150" w:type="dxa"/>
                    <w:right w:w="240" w:type="dxa"/>
                  </w:tcMar>
                  <w:vAlign w:val="center"/>
                </w:tcPr>
                <w:p w14:paraId="01E16B57" w14:textId="77777777" w:rsidR="00775BD4" w:rsidRDefault="00000000">
                  <w:pPr>
                    <w:widowControl w:val="0"/>
                    <w:spacing w:after="160" w:line="278" w:lineRule="auto"/>
                    <w:rPr>
                      <w:rFonts w:ascii="仿宋" w:eastAsia="仿宋" w:hAnsi="仿宋"/>
                      <w:lang w:val="en-US"/>
                    </w:rPr>
                  </w:pPr>
                  <w:r>
                    <w:rPr>
                      <w:rFonts w:ascii="仿宋" w:eastAsia="仿宋" w:hAnsi="仿宋"/>
                      <w:b/>
                      <w:bCs/>
                      <w:lang w:val="en-US"/>
                    </w:rPr>
                    <w:t>技术可行性与成熟度</w:t>
                  </w:r>
                </w:p>
              </w:tc>
              <w:tc>
                <w:tcPr>
                  <w:tcW w:w="1052" w:type="dxa"/>
                  <w:shd w:val="clear" w:color="auto" w:fill="FFFFFF"/>
                  <w:tcMar>
                    <w:top w:w="150" w:type="dxa"/>
                    <w:left w:w="240" w:type="dxa"/>
                    <w:bottom w:w="150" w:type="dxa"/>
                    <w:right w:w="240" w:type="dxa"/>
                  </w:tcMar>
                  <w:vAlign w:val="center"/>
                </w:tcPr>
                <w:p w14:paraId="3FDF91AB" w14:textId="77777777" w:rsidR="00775BD4" w:rsidRDefault="00000000">
                  <w:pPr>
                    <w:widowControl w:val="0"/>
                    <w:spacing w:after="160" w:line="278" w:lineRule="auto"/>
                    <w:rPr>
                      <w:rFonts w:ascii="仿宋" w:eastAsia="仿宋" w:hAnsi="仿宋"/>
                      <w:lang w:val="en-US"/>
                    </w:rPr>
                  </w:pPr>
                  <w:r>
                    <w:rPr>
                      <w:rFonts w:ascii="仿宋" w:eastAsia="仿宋" w:hAnsi="仿宋"/>
                      <w:lang w:val="en-US"/>
                    </w:rPr>
                    <w:t>20%</w:t>
                  </w:r>
                </w:p>
              </w:tc>
              <w:tc>
                <w:tcPr>
                  <w:tcW w:w="3402" w:type="dxa"/>
                  <w:shd w:val="clear" w:color="auto" w:fill="FFFFFF"/>
                  <w:tcMar>
                    <w:top w:w="150" w:type="dxa"/>
                    <w:left w:w="240" w:type="dxa"/>
                    <w:bottom w:w="150" w:type="dxa"/>
                    <w:right w:w="0" w:type="dxa"/>
                  </w:tcMar>
                  <w:vAlign w:val="center"/>
                </w:tcPr>
                <w:p w14:paraId="7EE41547" w14:textId="77777777" w:rsidR="00775BD4" w:rsidRDefault="00000000">
                  <w:pPr>
                    <w:widowControl w:val="0"/>
                    <w:spacing w:after="160" w:line="278" w:lineRule="auto"/>
                    <w:rPr>
                      <w:rFonts w:ascii="仿宋" w:eastAsia="仿宋" w:hAnsi="仿宋"/>
                      <w:lang w:val="en-US"/>
                    </w:rPr>
                  </w:pPr>
                  <w:r>
                    <w:rPr>
                      <w:rFonts w:ascii="仿宋" w:eastAsia="仿宋" w:hAnsi="仿宋"/>
                      <w:lang w:val="en-US"/>
                    </w:rPr>
                    <w:t>所选技术、设备、平台的合理性与可实现性；核心算法/模型设计的科学性与有效性；原型验证方案的可行性。</w:t>
                  </w:r>
                </w:p>
              </w:tc>
            </w:tr>
            <w:tr w:rsidR="00775BD4" w14:paraId="0C4D9751" w14:textId="77777777">
              <w:trPr>
                <w:jc w:val="center"/>
              </w:trPr>
              <w:tc>
                <w:tcPr>
                  <w:tcW w:w="1353" w:type="dxa"/>
                  <w:shd w:val="clear" w:color="auto" w:fill="FFFFFF"/>
                  <w:tcMar>
                    <w:top w:w="150" w:type="dxa"/>
                    <w:left w:w="0" w:type="dxa"/>
                    <w:bottom w:w="150" w:type="dxa"/>
                    <w:right w:w="240" w:type="dxa"/>
                  </w:tcMar>
                  <w:vAlign w:val="center"/>
                </w:tcPr>
                <w:p w14:paraId="21CD9C33" w14:textId="77777777" w:rsidR="00775BD4" w:rsidRDefault="00000000">
                  <w:pPr>
                    <w:widowControl w:val="0"/>
                    <w:spacing w:after="160" w:line="278" w:lineRule="auto"/>
                    <w:rPr>
                      <w:rFonts w:ascii="仿宋" w:eastAsia="仿宋" w:hAnsi="仿宋"/>
                      <w:lang w:val="en-US"/>
                    </w:rPr>
                  </w:pPr>
                  <w:r>
                    <w:rPr>
                      <w:rFonts w:ascii="仿宋" w:eastAsia="仿宋" w:hAnsi="仿宋"/>
                      <w:b/>
                      <w:bCs/>
                      <w:lang w:val="en-US"/>
                    </w:rPr>
                    <w:t>应用价值与推广潜力</w:t>
                  </w:r>
                </w:p>
              </w:tc>
              <w:tc>
                <w:tcPr>
                  <w:tcW w:w="1052" w:type="dxa"/>
                  <w:shd w:val="clear" w:color="auto" w:fill="FFFFFF"/>
                  <w:tcMar>
                    <w:top w:w="150" w:type="dxa"/>
                    <w:left w:w="240" w:type="dxa"/>
                    <w:bottom w:w="150" w:type="dxa"/>
                    <w:right w:w="240" w:type="dxa"/>
                  </w:tcMar>
                  <w:vAlign w:val="center"/>
                </w:tcPr>
                <w:p w14:paraId="67EE1ADB" w14:textId="77777777" w:rsidR="00775BD4" w:rsidRDefault="00000000">
                  <w:pPr>
                    <w:widowControl w:val="0"/>
                    <w:spacing w:after="160" w:line="278" w:lineRule="auto"/>
                    <w:rPr>
                      <w:rFonts w:ascii="仿宋" w:eastAsia="仿宋" w:hAnsi="仿宋"/>
                      <w:lang w:val="en-US"/>
                    </w:rPr>
                  </w:pPr>
                  <w:r>
                    <w:rPr>
                      <w:rFonts w:ascii="仿宋" w:eastAsia="仿宋" w:hAnsi="仿宋"/>
                      <w:lang w:val="en-US"/>
                    </w:rPr>
                    <w:t>20%</w:t>
                  </w:r>
                </w:p>
              </w:tc>
              <w:tc>
                <w:tcPr>
                  <w:tcW w:w="3402" w:type="dxa"/>
                  <w:shd w:val="clear" w:color="auto" w:fill="FFFFFF"/>
                  <w:tcMar>
                    <w:top w:w="150" w:type="dxa"/>
                    <w:left w:w="240" w:type="dxa"/>
                    <w:bottom w:w="150" w:type="dxa"/>
                    <w:right w:w="0" w:type="dxa"/>
                  </w:tcMar>
                  <w:vAlign w:val="center"/>
                </w:tcPr>
                <w:p w14:paraId="34892497" w14:textId="77777777" w:rsidR="00775BD4" w:rsidRDefault="00000000">
                  <w:pPr>
                    <w:widowControl w:val="0"/>
                    <w:spacing w:after="160" w:line="278" w:lineRule="auto"/>
                    <w:rPr>
                      <w:rFonts w:ascii="仿宋" w:eastAsia="仿宋" w:hAnsi="仿宋"/>
                      <w:lang w:val="en-US"/>
                    </w:rPr>
                  </w:pPr>
                  <w:r>
                    <w:rPr>
                      <w:rFonts w:ascii="仿宋" w:eastAsia="仿宋" w:hAnsi="仿宋"/>
                      <w:lang w:val="en-US"/>
                    </w:rPr>
                    <w:t>是否精准匹配实际业务需求；应用场景的覆盖广度与深度；方案的可复制性、可扩展性及产业化前景。</w:t>
                  </w:r>
                </w:p>
              </w:tc>
            </w:tr>
            <w:tr w:rsidR="00775BD4" w14:paraId="39902B74" w14:textId="77777777">
              <w:trPr>
                <w:jc w:val="center"/>
              </w:trPr>
              <w:tc>
                <w:tcPr>
                  <w:tcW w:w="1353" w:type="dxa"/>
                  <w:shd w:val="clear" w:color="auto" w:fill="FFFFFF"/>
                  <w:tcMar>
                    <w:top w:w="150" w:type="dxa"/>
                    <w:left w:w="0" w:type="dxa"/>
                    <w:bottom w:w="150" w:type="dxa"/>
                    <w:right w:w="240" w:type="dxa"/>
                  </w:tcMar>
                  <w:vAlign w:val="center"/>
                </w:tcPr>
                <w:p w14:paraId="17B2A577" w14:textId="77777777" w:rsidR="00775BD4" w:rsidRDefault="00000000">
                  <w:pPr>
                    <w:widowControl w:val="0"/>
                    <w:spacing w:after="160" w:line="278" w:lineRule="auto"/>
                    <w:rPr>
                      <w:rFonts w:ascii="仿宋" w:eastAsia="仿宋" w:hAnsi="仿宋"/>
                      <w:lang w:val="en-US"/>
                    </w:rPr>
                  </w:pPr>
                  <w:r>
                    <w:rPr>
                      <w:rFonts w:ascii="仿宋" w:eastAsia="仿宋" w:hAnsi="仿宋"/>
                      <w:b/>
                      <w:bCs/>
                      <w:lang w:val="en-US"/>
                    </w:rPr>
                    <w:t>文档与表达质量</w:t>
                  </w:r>
                </w:p>
              </w:tc>
              <w:tc>
                <w:tcPr>
                  <w:tcW w:w="1052" w:type="dxa"/>
                  <w:shd w:val="clear" w:color="auto" w:fill="FFFFFF"/>
                  <w:tcMar>
                    <w:top w:w="150" w:type="dxa"/>
                    <w:left w:w="240" w:type="dxa"/>
                    <w:bottom w:w="150" w:type="dxa"/>
                    <w:right w:w="240" w:type="dxa"/>
                  </w:tcMar>
                  <w:vAlign w:val="center"/>
                </w:tcPr>
                <w:p w14:paraId="3B82920F" w14:textId="77777777" w:rsidR="00775BD4" w:rsidRDefault="00000000">
                  <w:pPr>
                    <w:widowControl w:val="0"/>
                    <w:spacing w:after="160" w:line="278" w:lineRule="auto"/>
                    <w:rPr>
                      <w:rFonts w:ascii="仿宋" w:eastAsia="仿宋" w:hAnsi="仿宋"/>
                      <w:lang w:val="en-US"/>
                    </w:rPr>
                  </w:pPr>
                  <w:r>
                    <w:rPr>
                      <w:rFonts w:ascii="仿宋" w:eastAsia="仿宋" w:hAnsi="仿宋"/>
                      <w:lang w:val="en-US"/>
                    </w:rPr>
                    <w:t>10%</w:t>
                  </w:r>
                </w:p>
              </w:tc>
              <w:tc>
                <w:tcPr>
                  <w:tcW w:w="3402" w:type="dxa"/>
                  <w:shd w:val="clear" w:color="auto" w:fill="FFFFFF"/>
                  <w:tcMar>
                    <w:top w:w="150" w:type="dxa"/>
                    <w:left w:w="240" w:type="dxa"/>
                    <w:bottom w:w="150" w:type="dxa"/>
                    <w:right w:w="0" w:type="dxa"/>
                  </w:tcMar>
                  <w:vAlign w:val="center"/>
                </w:tcPr>
                <w:p w14:paraId="1B2A1C66" w14:textId="77777777" w:rsidR="00775BD4" w:rsidRDefault="00000000">
                  <w:pPr>
                    <w:widowControl w:val="0"/>
                    <w:spacing w:after="160" w:line="278" w:lineRule="auto"/>
                    <w:rPr>
                      <w:rFonts w:ascii="仿宋" w:eastAsia="仿宋" w:hAnsi="仿宋"/>
                      <w:lang w:val="en-US"/>
                    </w:rPr>
                  </w:pPr>
                  <w:r>
                    <w:rPr>
                      <w:rFonts w:ascii="仿宋" w:eastAsia="仿宋" w:hAnsi="仿宋"/>
                      <w:lang w:val="en-US"/>
                    </w:rPr>
                    <w:t>方案文档结构清晰、逻辑严谨、论述充分；图文表达准确、专业；演示材料（如有）生动、直观。</w:t>
                  </w:r>
                </w:p>
              </w:tc>
            </w:tr>
          </w:tbl>
          <w:p w14:paraId="6ADFD608" w14:textId="77777777" w:rsidR="00775BD4" w:rsidRDefault="00775BD4">
            <w:pPr>
              <w:overflowPunct w:val="0"/>
              <w:rPr>
                <w:rFonts w:ascii="仿宋_GB2312" w:eastAsia="仿宋_GB2312" w:hAnsi="仿宋_GB2312" w:cs="仿宋_GB2312"/>
                <w:bCs/>
                <w:color w:val="000000"/>
                <w:spacing w:val="6"/>
                <w:szCs w:val="28"/>
                <w:lang w:val="en-US"/>
              </w:rPr>
            </w:pPr>
          </w:p>
        </w:tc>
      </w:tr>
      <w:tr w:rsidR="00775BD4" w14:paraId="21998C44" w14:textId="77777777">
        <w:trPr>
          <w:trHeight w:val="174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E607E2A"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6D4ED1F" w14:textId="77777777" w:rsidR="00775BD4" w:rsidRDefault="00000000">
            <w:pPr>
              <w:overflowPunct w:val="0"/>
              <w:ind w:firstLineChars="200" w:firstLine="480"/>
              <w:rPr>
                <w:rFonts w:ascii="仿宋_GB2312" w:eastAsia="仿宋_GB2312" w:hAnsi="仿宋_GB2312" w:cs="仿宋_GB2312"/>
                <w:bCs/>
                <w:color w:val="000000"/>
                <w:spacing w:val="6"/>
                <w:szCs w:val="28"/>
              </w:rPr>
            </w:pPr>
            <w:r>
              <w:rPr>
                <w:rFonts w:ascii="仿宋_GB2312" w:eastAsia="仿宋_GB2312" w:hAnsi="仿宋_GB2312" w:cs="仿宋_GB2312" w:hint="eastAsia"/>
                <w:color w:val="000000"/>
              </w:rPr>
              <w:t>无。</w:t>
            </w:r>
          </w:p>
        </w:tc>
      </w:tr>
    </w:tbl>
    <w:p w14:paraId="1AA6C38E" w14:textId="77777777" w:rsidR="00775BD4" w:rsidRDefault="00000000">
      <w:pPr>
        <w:rPr>
          <w:rFonts w:ascii="方正黑体简体" w:eastAsia="方正黑体简体"/>
          <w:bCs/>
          <w:spacing w:val="6"/>
          <w:sz w:val="32"/>
          <w:szCs w:val="32"/>
        </w:rPr>
      </w:pPr>
      <w:r>
        <w:rPr>
          <w:rFonts w:ascii="方正黑体简体" w:eastAsia="方正黑体简体" w:hint="eastAsia"/>
          <w:bCs/>
          <w:spacing w:val="6"/>
          <w:sz w:val="32"/>
          <w:szCs w:val="32"/>
        </w:rPr>
        <w:br w:type="page"/>
      </w:r>
    </w:p>
    <w:p w14:paraId="0AA8D091" w14:textId="77777777" w:rsidR="00775BD4" w:rsidRDefault="00000000">
      <w:pPr>
        <w:tabs>
          <w:tab w:val="left" w:pos="8640"/>
        </w:tabs>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lastRenderedPageBreak/>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775BD4" w14:paraId="74CA6CFA" w14:textId="77777777">
        <w:trPr>
          <w:trHeight w:val="2414"/>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9560413"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保障</w:t>
            </w:r>
            <w:r>
              <w:rPr>
                <w:rFonts w:ascii="楷体_GB2312" w:eastAsia="楷体_GB2312" w:hAnsi="楷体_GB2312" w:cs="楷体_GB2312" w:hint="eastAsia"/>
                <w:color w:val="000000"/>
                <w:sz w:val="28"/>
                <w:szCs w:val="28"/>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3E705A0"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为确保大赛公平、顺利举行，并激励优秀团队脱颖而出，主办方承诺提供以下保障：</w:t>
            </w:r>
          </w:p>
          <w:p w14:paraId="10CF91DC"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技术指导与咨询：组建由行业专家、高校教授、企业工程师构成的专家顾问团，通过线上讲座、答疑等方式，为参赛团队提供技术方向指导和咨询。</w:t>
            </w:r>
          </w:p>
          <w:p w14:paraId="061B6A62"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成果转化服务：对于优胜团队，特别是具有重大创新和实用价值的方案：</w:t>
            </w:r>
          </w:p>
          <w:p w14:paraId="64CCF3B0"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协助对接产业园区、创投基金、相关龙头企业，推动方案孵化和成果转化。</w:t>
            </w:r>
          </w:p>
          <w:p w14:paraId="25AD88B9"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在符合政策条件下，优先推荐参与相关领域的国家或地方科技计划项目。</w:t>
            </w:r>
          </w:p>
          <w:p w14:paraId="0D62D642"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提供知识产权申请相关咨询与便利服务。</w:t>
            </w:r>
          </w:p>
          <w:p w14:paraId="23C26C88" w14:textId="77777777" w:rsidR="00775BD4" w:rsidRDefault="00000000">
            <w:pPr>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交流与宣传平台：组织</w:t>
            </w:r>
            <w:proofErr w:type="gramStart"/>
            <w:r>
              <w:rPr>
                <w:rFonts w:ascii="仿宋_GB2312" w:eastAsia="仿宋_GB2312" w:hAnsi="仿宋_GB2312" w:cs="仿宋_GB2312" w:hint="eastAsia"/>
                <w:bCs/>
                <w:color w:val="000000"/>
                <w:spacing w:val="6"/>
                <w:szCs w:val="28"/>
              </w:rPr>
              <w:t>决赛路</w:t>
            </w:r>
            <w:proofErr w:type="gramEnd"/>
            <w:r>
              <w:rPr>
                <w:rFonts w:ascii="仿宋_GB2312" w:eastAsia="仿宋_GB2312" w:hAnsi="仿宋_GB2312" w:cs="仿宋_GB2312" w:hint="eastAsia"/>
                <w:bCs/>
                <w:color w:val="000000"/>
                <w:spacing w:val="6"/>
                <w:szCs w:val="28"/>
              </w:rPr>
              <w:t>演、成果展示会，邀请媒体进行报道，为优秀团队提供高水平的行业曝光和交流机会。</w:t>
            </w:r>
          </w:p>
        </w:tc>
      </w:tr>
      <w:tr w:rsidR="00775BD4" w14:paraId="3CDB1F17" w14:textId="77777777">
        <w:trPr>
          <w:trHeight w:val="4621"/>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4C3AF47"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2280565"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一、奖项设置</w:t>
            </w:r>
          </w:p>
          <w:p w14:paraId="4463BBEC"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原则上设“擂主”团队1个，根据实际情况评出相应的特等奖、一等奖、二等奖、三等奖项目若干。</w:t>
            </w:r>
          </w:p>
          <w:p w14:paraId="412D2A78"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二、 激励措施</w:t>
            </w:r>
          </w:p>
          <w:p w14:paraId="7CC32059"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针对“擂主”团队，将开展后期项目落地及创业实践。</w:t>
            </w:r>
          </w:p>
          <w:p w14:paraId="64BCDF9B"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为部分优秀获奖团队提供线下实习工作机会，并由本单位出具实习证明。</w:t>
            </w:r>
          </w:p>
        </w:tc>
      </w:tr>
    </w:tbl>
    <w:p w14:paraId="3D4490C5" w14:textId="77777777" w:rsidR="00775BD4" w:rsidRDefault="00000000">
      <w:pPr>
        <w:tabs>
          <w:tab w:val="left" w:pos="8640"/>
        </w:tabs>
        <w:spacing w:line="560" w:lineRule="exact"/>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t>四、选题意义</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775BD4" w14:paraId="318B6773" w14:textId="77777777">
        <w:trPr>
          <w:trHeight w:val="1593"/>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0A72A020"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7594D5"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推动多源对地观测技术融合创新：本选题将促进卫星遥感、无人机遥感和</w:t>
            </w:r>
            <w:proofErr w:type="gramStart"/>
            <w:r>
              <w:rPr>
                <w:rFonts w:ascii="仿宋_GB2312" w:eastAsia="仿宋_GB2312" w:hAnsi="仿宋_GB2312" w:cs="仿宋_GB2312" w:hint="eastAsia"/>
                <w:bCs/>
                <w:color w:val="000000"/>
                <w:spacing w:val="6"/>
                <w:szCs w:val="28"/>
              </w:rPr>
              <w:t>物联网</w:t>
            </w:r>
            <w:proofErr w:type="gramEnd"/>
            <w:r>
              <w:rPr>
                <w:rFonts w:ascii="仿宋_GB2312" w:eastAsia="仿宋_GB2312" w:hAnsi="仿宋_GB2312" w:cs="仿宋_GB2312" w:hint="eastAsia"/>
                <w:bCs/>
                <w:color w:val="000000"/>
                <w:spacing w:val="6"/>
                <w:szCs w:val="28"/>
              </w:rPr>
              <w:t>传感技术的深度交叉与协同应用，推动形成新一代“空天地一体化”智能感知技术体系。</w:t>
            </w:r>
          </w:p>
          <w:p w14:paraId="3BDBABD6"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攻克智能</w:t>
            </w:r>
            <w:proofErr w:type="gramStart"/>
            <w:r>
              <w:rPr>
                <w:rFonts w:ascii="仿宋_GB2312" w:eastAsia="仿宋_GB2312" w:hAnsi="仿宋_GB2312" w:cs="仿宋_GB2312" w:hint="eastAsia"/>
                <w:bCs/>
                <w:color w:val="000000"/>
                <w:spacing w:val="6"/>
                <w:szCs w:val="28"/>
              </w:rPr>
              <w:t>化解译与预警</w:t>
            </w:r>
            <w:proofErr w:type="gramEnd"/>
            <w:r>
              <w:rPr>
                <w:rFonts w:ascii="仿宋_GB2312" w:eastAsia="仿宋_GB2312" w:hAnsi="仿宋_GB2312" w:cs="仿宋_GB2312" w:hint="eastAsia"/>
                <w:bCs/>
                <w:color w:val="000000"/>
                <w:spacing w:val="6"/>
                <w:szCs w:val="28"/>
              </w:rPr>
              <w:t>核心技术：针对海量、异构、多尺度的地貌监测数据，研究高效的数据融合、特征提取与智能分析算法，有助于突破当前地理信息处理自动化、智能化的瓶颈。</w:t>
            </w:r>
          </w:p>
          <w:p w14:paraId="755BFF44"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引领行业技术标准与发展方向：成功的设计方案有望为相关行业（自然资源、应急管理、交通水利）构建现代化监测体系提供技术范式和标准参考，引领行业技术升级。</w:t>
            </w:r>
          </w:p>
          <w:p w14:paraId="655CBB54" w14:textId="77777777" w:rsidR="00775BD4" w:rsidRDefault="00000000">
            <w:pPr>
              <w:overflowPunct w:val="0"/>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lastRenderedPageBreak/>
              <w:t>促进国产化软硬件生态发展：鼓励方案中优先考虑或兼容国产卫星数据、传感器、</w:t>
            </w:r>
            <w:r>
              <w:rPr>
                <w:rFonts w:ascii="仿宋_GB2312" w:eastAsia="仿宋_GB2312" w:hAnsi="仿宋_GB2312" w:cs="仿宋_GB2312"/>
                <w:bCs/>
                <w:color w:val="000000"/>
                <w:spacing w:val="6"/>
                <w:szCs w:val="28"/>
              </w:rPr>
              <w:t>AI</w:t>
            </w:r>
            <w:r>
              <w:rPr>
                <w:rFonts w:ascii="仿宋_GB2312" w:eastAsia="仿宋_GB2312" w:hAnsi="仿宋_GB2312" w:cs="仿宋_GB2312" w:hint="eastAsia"/>
                <w:bCs/>
                <w:color w:val="000000"/>
                <w:spacing w:val="6"/>
                <w:szCs w:val="28"/>
              </w:rPr>
              <w:t>框架与</w:t>
            </w:r>
            <w:r>
              <w:rPr>
                <w:rFonts w:ascii="仿宋_GB2312" w:eastAsia="仿宋_GB2312" w:hAnsi="仿宋_GB2312" w:cs="仿宋_GB2312"/>
                <w:bCs/>
                <w:color w:val="000000"/>
                <w:spacing w:val="6"/>
                <w:szCs w:val="28"/>
              </w:rPr>
              <w:t>GIS</w:t>
            </w:r>
            <w:r>
              <w:rPr>
                <w:rFonts w:ascii="仿宋_GB2312" w:eastAsia="仿宋_GB2312" w:hAnsi="仿宋_GB2312" w:cs="仿宋_GB2312" w:hint="eastAsia"/>
                <w:bCs/>
                <w:color w:val="000000"/>
                <w:spacing w:val="6"/>
                <w:szCs w:val="28"/>
              </w:rPr>
              <w:t>平台，对提升我国在该领域的技术自主可控能力具有积极意义。</w:t>
            </w:r>
          </w:p>
        </w:tc>
      </w:tr>
      <w:tr w:rsidR="00775BD4" w14:paraId="776897BA" w14:textId="77777777">
        <w:trPr>
          <w:trHeight w:val="173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0C69C3"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424685"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经济效益：</w:t>
            </w:r>
          </w:p>
          <w:p w14:paraId="70980646"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降低灾害损失：通过精准预警，可极大减少因地质灾害造成的人员伤亡和财产损失（如道路中断、房屋损毁、工程损毁）。</w:t>
            </w:r>
          </w:p>
          <w:p w14:paraId="1335A0D8"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节约监测成本：智能化、自动化的系统可大幅减少长期人工巡查、监测的人力物力投入，实现降本增效。</w:t>
            </w:r>
          </w:p>
          <w:p w14:paraId="0B684A3A"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创造新兴产业：带动高端传感器制造、无人机服务、遥感数据处理、地理信息软件开发等相关产业发展，创造新的经济增长点。</w:t>
            </w:r>
          </w:p>
          <w:p w14:paraId="3AF438AF"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社会效益：</w:t>
            </w:r>
          </w:p>
          <w:p w14:paraId="462F7275"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保障公共安全：提升对重大自然灾害和工程风险的预警能力，是“平安中国”建设的重要技术支撑。</w:t>
            </w:r>
          </w:p>
          <w:p w14:paraId="2546C706"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支撑科学决策：为国土空间规划、重大工程项目选址、生态环境保护提供精准、动态的数据基础，促进可持续发展。</w:t>
            </w:r>
          </w:p>
          <w:p w14:paraId="274E06D3"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提升治理能力：赋能自然资源、应急管理等部门的现代化治理能力，实现从被动应对到主动防控的转变。</w:t>
            </w:r>
          </w:p>
        </w:tc>
      </w:tr>
    </w:tbl>
    <w:p w14:paraId="0291BAED" w14:textId="77777777" w:rsidR="00775BD4" w:rsidRDefault="00000000">
      <w:pPr>
        <w:rPr>
          <w:rFonts w:ascii="楷体_GB2312" w:eastAsia="楷体_GB2312" w:hAnsi="楷体_GB2312" w:cs="楷体_GB2312"/>
        </w:rPr>
      </w:pPr>
      <w:r>
        <w:rPr>
          <w:rFonts w:ascii="楷体_GB2312" w:eastAsia="楷体_GB2312" w:hAnsi="楷体_GB2312" w:cs="楷体_GB2312" w:hint="eastAsia"/>
        </w:rPr>
        <w:br w:type="page"/>
      </w:r>
    </w:p>
    <w:p w14:paraId="2BBCCF6B" w14:textId="77777777" w:rsidR="00775BD4" w:rsidRDefault="00000000">
      <w:pPr>
        <w:spacing w:line="121" w:lineRule="exact"/>
        <w:ind w:firstLine="1685"/>
      </w:pPr>
      <w:r>
        <w:rPr>
          <w:noProof/>
          <w:position w:val="-2"/>
        </w:rPr>
        <w:lastRenderedPageBreak/>
        <w:drawing>
          <wp:inline distT="0" distB="0" distL="0" distR="0" wp14:anchorId="7D17EE5D" wp14:editId="1A206EAF">
            <wp:extent cx="95250" cy="76200"/>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1"/>
                    <a:stretch>
                      <a:fillRect/>
                    </a:stretch>
                  </pic:blipFill>
                  <pic:spPr>
                    <a:xfrm>
                      <a:off x="0" y="0"/>
                      <a:ext cx="95271" cy="76293"/>
                    </a:xfrm>
                    <a:prstGeom prst="rect">
                      <a:avLst/>
                    </a:prstGeom>
                  </pic:spPr>
                </pic:pic>
              </a:graphicData>
            </a:graphic>
          </wp:inline>
        </w:drawing>
      </w:r>
    </w:p>
    <w:p w14:paraId="056E13FE" w14:textId="77777777" w:rsidR="00775BD4" w:rsidRDefault="00000000">
      <w:pPr>
        <w:widowControl w:val="0"/>
        <w:wordWrap w:val="0"/>
        <w:adjustRightInd/>
        <w:snapToGrid/>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t>“青智未来”新质生产力</w:t>
      </w:r>
      <w:r>
        <w:rPr>
          <w:rFonts w:eastAsia="方正小标宋简体"/>
          <w:bCs/>
          <w:kern w:val="2"/>
          <w:sz w:val="44"/>
          <w:szCs w:val="32"/>
          <w:lang w:val="en-US"/>
        </w:rPr>
        <w:t>专项赛</w:t>
      </w:r>
    </w:p>
    <w:p w14:paraId="6B01B2C4" w14:textId="77777777" w:rsidR="00775BD4" w:rsidRDefault="00000000">
      <w:pPr>
        <w:widowControl w:val="0"/>
        <w:tabs>
          <w:tab w:val="left" w:pos="8640"/>
        </w:tabs>
        <w:wordWrap w:val="0"/>
        <w:spacing w:line="560" w:lineRule="exact"/>
        <w:jc w:val="center"/>
        <w:rPr>
          <w:rFonts w:eastAsia="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15</w:t>
      </w:r>
    </w:p>
    <w:p w14:paraId="3B33EB96" w14:textId="77777777" w:rsidR="00775BD4" w:rsidRDefault="00775BD4">
      <w:pPr>
        <w:widowControl w:val="0"/>
        <w:tabs>
          <w:tab w:val="left" w:pos="8640"/>
        </w:tabs>
        <w:wordWrap w:val="0"/>
        <w:spacing w:line="560" w:lineRule="exact"/>
        <w:jc w:val="center"/>
        <w:rPr>
          <w:rFonts w:eastAsia="方正小标宋简体"/>
          <w:bCs/>
          <w:kern w:val="2"/>
          <w:sz w:val="32"/>
          <w:szCs w:val="22"/>
          <w:lang w:val="en-US"/>
        </w:rPr>
      </w:pPr>
    </w:p>
    <w:p w14:paraId="51E1A000" w14:textId="77777777" w:rsidR="00775BD4" w:rsidRDefault="00000000">
      <w:pPr>
        <w:tabs>
          <w:tab w:val="left" w:pos="8640"/>
        </w:tabs>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一、单位信息</w:t>
      </w:r>
    </w:p>
    <w:tbl>
      <w:tblPr>
        <w:tblStyle w:val="TableNormal"/>
        <w:tblW w:w="8613" w:type="dxa"/>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53"/>
        <w:gridCol w:w="3119"/>
        <w:gridCol w:w="1069"/>
        <w:gridCol w:w="2719"/>
        <w:gridCol w:w="53"/>
      </w:tblGrid>
      <w:tr w:rsidR="00775BD4" w14:paraId="3BD64FF2" w14:textId="77777777">
        <w:trPr>
          <w:gridAfter w:val="1"/>
          <w:wAfter w:w="53" w:type="dxa"/>
          <w:trHeight w:val="447"/>
        </w:trPr>
        <w:tc>
          <w:tcPr>
            <w:tcW w:w="1653" w:type="dxa"/>
            <w:vAlign w:val="center"/>
          </w:tcPr>
          <w:p w14:paraId="57C3F6EA"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单</w:t>
            </w:r>
            <w:r>
              <w:rPr>
                <w:rFonts w:ascii="楷体_GB2312" w:eastAsia="楷体_GB2312" w:hAnsi="楷体_GB2312" w:cs="楷体_GB2312" w:hint="eastAsia"/>
                <w:color w:val="000000"/>
                <w:sz w:val="28"/>
                <w:szCs w:val="28"/>
                <w:lang w:val="en-US"/>
              </w:rPr>
              <w:t>位</w:t>
            </w:r>
            <w:r>
              <w:rPr>
                <w:rFonts w:ascii="楷体_GB2312" w:eastAsia="楷体_GB2312" w:hAnsi="楷体_GB2312" w:cs="楷体_GB2312" w:hint="eastAsia"/>
                <w:color w:val="000000"/>
                <w:sz w:val="28"/>
                <w:szCs w:val="28"/>
              </w:rPr>
              <w:t>名称</w:t>
            </w:r>
          </w:p>
        </w:tc>
        <w:tc>
          <w:tcPr>
            <w:tcW w:w="6907" w:type="dxa"/>
            <w:gridSpan w:val="3"/>
            <w:vAlign w:val="center"/>
          </w:tcPr>
          <w:p w14:paraId="13E463D3"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中都数</w:t>
            </w:r>
            <w:proofErr w:type="gramStart"/>
            <w:r>
              <w:rPr>
                <w:rFonts w:ascii="仿宋_GB2312" w:eastAsia="仿宋_GB2312" w:hAnsi="仿宋_GB2312" w:cs="仿宋_GB2312" w:hint="eastAsia"/>
                <w:bCs/>
                <w:color w:val="000000"/>
                <w:spacing w:val="6"/>
                <w:szCs w:val="28"/>
                <w:lang w:val="en-US"/>
              </w:rPr>
              <w:t>科供应</w:t>
            </w:r>
            <w:proofErr w:type="gramEnd"/>
            <w:r>
              <w:rPr>
                <w:rFonts w:ascii="仿宋_GB2312" w:eastAsia="仿宋_GB2312" w:hAnsi="仿宋_GB2312" w:cs="仿宋_GB2312" w:hint="eastAsia"/>
                <w:bCs/>
                <w:color w:val="000000"/>
                <w:spacing w:val="6"/>
                <w:szCs w:val="28"/>
                <w:lang w:val="en-US"/>
              </w:rPr>
              <w:t>链管理有限公司</w:t>
            </w:r>
          </w:p>
        </w:tc>
      </w:tr>
      <w:tr w:rsidR="00775BD4" w14:paraId="68D1F3B2" w14:textId="77777777">
        <w:trPr>
          <w:gridAfter w:val="1"/>
          <w:wAfter w:w="53" w:type="dxa"/>
          <w:trHeight w:val="579"/>
        </w:trPr>
        <w:tc>
          <w:tcPr>
            <w:tcW w:w="1653" w:type="dxa"/>
            <w:vAlign w:val="center"/>
          </w:tcPr>
          <w:p w14:paraId="27C5DCE5"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单位类型</w:t>
            </w:r>
          </w:p>
        </w:tc>
        <w:tc>
          <w:tcPr>
            <w:tcW w:w="6907" w:type="dxa"/>
            <w:gridSpan w:val="3"/>
            <w:vAlign w:val="center"/>
          </w:tcPr>
          <w:p w14:paraId="6CB7F8D5"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国有企业</w:t>
            </w:r>
          </w:p>
        </w:tc>
      </w:tr>
      <w:tr w:rsidR="00775BD4" w14:paraId="17F6B46B" w14:textId="77777777">
        <w:trPr>
          <w:gridAfter w:val="1"/>
          <w:wAfter w:w="53" w:type="dxa"/>
          <w:trHeight w:val="569"/>
        </w:trPr>
        <w:tc>
          <w:tcPr>
            <w:tcW w:w="1653" w:type="dxa"/>
            <w:vAlign w:val="center"/>
          </w:tcPr>
          <w:p w14:paraId="597ED84B"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地址</w:t>
            </w:r>
          </w:p>
        </w:tc>
        <w:tc>
          <w:tcPr>
            <w:tcW w:w="6907" w:type="dxa"/>
            <w:gridSpan w:val="3"/>
            <w:vAlign w:val="center"/>
          </w:tcPr>
          <w:p w14:paraId="723C8CE9"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北京市顺义</w:t>
            </w:r>
            <w:proofErr w:type="gramStart"/>
            <w:r>
              <w:rPr>
                <w:rFonts w:ascii="仿宋_GB2312" w:eastAsia="仿宋_GB2312" w:hAnsi="仿宋_GB2312" w:cs="仿宋_GB2312" w:hint="eastAsia"/>
                <w:bCs/>
                <w:color w:val="000000"/>
                <w:spacing w:val="6"/>
                <w:szCs w:val="28"/>
                <w:lang w:val="en-US"/>
              </w:rPr>
              <w:t>区西盈路</w:t>
            </w:r>
            <w:proofErr w:type="gramEnd"/>
            <w:r>
              <w:rPr>
                <w:rFonts w:ascii="仿宋_GB2312" w:eastAsia="仿宋_GB2312" w:hAnsi="仿宋_GB2312" w:cs="仿宋_GB2312" w:hint="eastAsia"/>
                <w:bCs/>
                <w:color w:val="000000"/>
                <w:spacing w:val="6"/>
                <w:szCs w:val="28"/>
                <w:lang w:val="en-US"/>
              </w:rPr>
              <w:t>19号院</w:t>
            </w:r>
          </w:p>
        </w:tc>
      </w:tr>
      <w:tr w:rsidR="00775BD4" w14:paraId="71A2C385" w14:textId="77777777">
        <w:trPr>
          <w:gridAfter w:val="1"/>
          <w:wAfter w:w="53" w:type="dxa"/>
          <w:trHeight w:val="7977"/>
        </w:trPr>
        <w:tc>
          <w:tcPr>
            <w:tcW w:w="1653" w:type="dxa"/>
            <w:vAlign w:val="center"/>
          </w:tcPr>
          <w:p w14:paraId="6E742464"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单位简介</w:t>
            </w:r>
          </w:p>
        </w:tc>
        <w:tc>
          <w:tcPr>
            <w:tcW w:w="6907" w:type="dxa"/>
            <w:gridSpan w:val="3"/>
            <w:vAlign w:val="center"/>
          </w:tcPr>
          <w:p w14:paraId="78A50104"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中都数</w:t>
            </w:r>
            <w:proofErr w:type="gramStart"/>
            <w:r>
              <w:rPr>
                <w:rFonts w:ascii="仿宋_GB2312" w:eastAsia="仿宋_GB2312" w:hAnsi="仿宋_GB2312" w:cs="仿宋_GB2312" w:hint="eastAsia"/>
                <w:bCs/>
                <w:color w:val="000000"/>
                <w:spacing w:val="6"/>
                <w:szCs w:val="28"/>
                <w:lang w:val="en-US"/>
              </w:rPr>
              <w:t>科供应</w:t>
            </w:r>
            <w:proofErr w:type="gramEnd"/>
            <w:r>
              <w:rPr>
                <w:rFonts w:ascii="仿宋_GB2312" w:eastAsia="仿宋_GB2312" w:hAnsi="仿宋_GB2312" w:cs="仿宋_GB2312" w:hint="eastAsia"/>
                <w:bCs/>
                <w:color w:val="000000"/>
                <w:spacing w:val="6"/>
                <w:szCs w:val="28"/>
                <w:lang w:val="en-US"/>
              </w:rPr>
              <w:t>链管理有限公司（原中都物流有限公司）成立于2008年，是北汽集团</w:t>
            </w:r>
            <w:proofErr w:type="gramStart"/>
            <w:r>
              <w:rPr>
                <w:rFonts w:ascii="仿宋_GB2312" w:eastAsia="仿宋_GB2312" w:hAnsi="仿宋_GB2312" w:cs="仿宋_GB2312" w:hint="eastAsia"/>
                <w:bCs/>
                <w:color w:val="000000"/>
                <w:spacing w:val="6"/>
                <w:szCs w:val="28"/>
                <w:lang w:val="en-US"/>
              </w:rPr>
              <w:t>旗下北汽鹏龙</w:t>
            </w:r>
            <w:proofErr w:type="gramEnd"/>
            <w:r>
              <w:rPr>
                <w:rFonts w:ascii="仿宋_GB2312" w:eastAsia="仿宋_GB2312" w:hAnsi="仿宋_GB2312" w:cs="仿宋_GB2312" w:hint="eastAsia"/>
                <w:bCs/>
                <w:color w:val="000000"/>
                <w:spacing w:val="6"/>
                <w:szCs w:val="28"/>
                <w:lang w:val="en-US"/>
              </w:rPr>
              <w:t>物流业务板块核心企业，5A级物流企业、国家高新技术企业、北京市专精特新中小企业、北京市企业技术中心、全国先进物流企业。</w:t>
            </w:r>
          </w:p>
          <w:p w14:paraId="6D24FDD9"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公司立足汽车产业，面向乘用车、商用车、智能电动汽车、社会车辆等市场，形成整车及零部件仓储、运输两大核心基础业务。公司锚定智慧型供应</w:t>
            </w:r>
            <w:proofErr w:type="gramStart"/>
            <w:r>
              <w:rPr>
                <w:rFonts w:ascii="仿宋_GB2312" w:eastAsia="仿宋_GB2312" w:hAnsi="仿宋_GB2312" w:cs="仿宋_GB2312" w:hint="eastAsia"/>
                <w:bCs/>
                <w:color w:val="000000"/>
                <w:spacing w:val="6"/>
                <w:szCs w:val="28"/>
                <w:lang w:val="en-US"/>
              </w:rPr>
              <w:t>链企业</w:t>
            </w:r>
            <w:proofErr w:type="gramEnd"/>
            <w:r>
              <w:rPr>
                <w:rFonts w:ascii="仿宋_GB2312" w:eastAsia="仿宋_GB2312" w:hAnsi="仿宋_GB2312" w:cs="仿宋_GB2312" w:hint="eastAsia"/>
                <w:bCs/>
                <w:color w:val="000000"/>
                <w:spacing w:val="6"/>
                <w:szCs w:val="28"/>
                <w:lang w:val="en-US"/>
              </w:rPr>
              <w:t>成长目标，构建业务数字化核心力，截至2025年底，累计获得专利46项，</w:t>
            </w:r>
            <w:proofErr w:type="gramStart"/>
            <w:r>
              <w:rPr>
                <w:rFonts w:ascii="仿宋_GB2312" w:eastAsia="仿宋_GB2312" w:hAnsi="仿宋_GB2312" w:cs="仿宋_GB2312" w:hint="eastAsia"/>
                <w:bCs/>
                <w:color w:val="000000"/>
                <w:spacing w:val="6"/>
                <w:szCs w:val="28"/>
                <w:lang w:val="en-US"/>
              </w:rPr>
              <w:t>软著136项</w:t>
            </w:r>
            <w:proofErr w:type="gramEnd"/>
          </w:p>
          <w:p w14:paraId="3F2B505D"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推动智慧物流实验室、自动驾驶、人工智能、人形机器等技术在行业前沿应用研究。</w:t>
            </w:r>
          </w:p>
          <w:p w14:paraId="7BB6D43A"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2025年公司正式更名为中都数</w:t>
            </w:r>
            <w:proofErr w:type="gramStart"/>
            <w:r>
              <w:rPr>
                <w:rFonts w:ascii="仿宋_GB2312" w:eastAsia="仿宋_GB2312" w:hAnsi="仿宋_GB2312" w:cs="仿宋_GB2312" w:hint="eastAsia"/>
                <w:bCs/>
                <w:color w:val="000000"/>
                <w:spacing w:val="6"/>
                <w:szCs w:val="28"/>
                <w:lang w:val="en-US"/>
              </w:rPr>
              <w:t>科供应</w:t>
            </w:r>
            <w:proofErr w:type="gramEnd"/>
            <w:r>
              <w:rPr>
                <w:rFonts w:ascii="仿宋_GB2312" w:eastAsia="仿宋_GB2312" w:hAnsi="仿宋_GB2312" w:cs="仿宋_GB2312" w:hint="eastAsia"/>
                <w:bCs/>
                <w:color w:val="000000"/>
                <w:spacing w:val="6"/>
                <w:szCs w:val="28"/>
                <w:lang w:val="en-US"/>
              </w:rPr>
              <w:t>链管理有限公司</w:t>
            </w:r>
          </w:p>
          <w:p w14:paraId="2FF8AA1C"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开启战略发展的全新升级。未来，中都数科将以</w:t>
            </w:r>
            <w:proofErr w:type="gramStart"/>
            <w:r>
              <w:rPr>
                <w:rFonts w:ascii="仿宋_GB2312" w:eastAsia="仿宋_GB2312" w:hAnsi="仿宋_GB2312" w:cs="仿宋_GB2312" w:hint="eastAsia"/>
                <w:bCs/>
                <w:color w:val="000000"/>
                <w:spacing w:val="6"/>
                <w:szCs w:val="28"/>
                <w:lang w:val="en-US"/>
              </w:rPr>
              <w:t>数智科技</w:t>
            </w:r>
            <w:proofErr w:type="gramEnd"/>
            <w:r>
              <w:rPr>
                <w:rFonts w:ascii="仿宋_GB2312" w:eastAsia="仿宋_GB2312" w:hAnsi="仿宋_GB2312" w:cs="仿宋_GB2312" w:hint="eastAsia"/>
                <w:bCs/>
                <w:color w:val="000000"/>
                <w:spacing w:val="6"/>
                <w:szCs w:val="28"/>
                <w:lang w:val="en-US"/>
              </w:rPr>
              <w:t>为驱动，以汽车供应链全局视角，探索供应</w:t>
            </w:r>
            <w:proofErr w:type="gramStart"/>
            <w:r>
              <w:rPr>
                <w:rFonts w:ascii="仿宋_GB2312" w:eastAsia="仿宋_GB2312" w:hAnsi="仿宋_GB2312" w:cs="仿宋_GB2312" w:hint="eastAsia"/>
                <w:bCs/>
                <w:color w:val="000000"/>
                <w:spacing w:val="6"/>
                <w:szCs w:val="28"/>
                <w:lang w:val="en-US"/>
              </w:rPr>
              <w:t>链服务</w:t>
            </w:r>
            <w:proofErr w:type="gramEnd"/>
            <w:r>
              <w:rPr>
                <w:rFonts w:ascii="仿宋_GB2312" w:eastAsia="仿宋_GB2312" w:hAnsi="仿宋_GB2312" w:cs="仿宋_GB2312" w:hint="eastAsia"/>
                <w:bCs/>
                <w:color w:val="000000"/>
                <w:spacing w:val="6"/>
                <w:szCs w:val="28"/>
                <w:lang w:val="en-US"/>
              </w:rPr>
              <w:t>数字化、智能化、绿色化发展，通过智能化作业、端到端流程变革，数据驱动运作模式化，提升作业效率、客户体验，降低运营成本，为汽车产业上下游客户提供有温度、高品质、可信赖的一站式全生命周期供应链服务。</w:t>
            </w:r>
          </w:p>
        </w:tc>
      </w:tr>
      <w:tr w:rsidR="00775BD4" w14:paraId="35932FA7" w14:textId="77777777">
        <w:trPr>
          <w:trHeight w:val="620"/>
        </w:trPr>
        <w:tc>
          <w:tcPr>
            <w:tcW w:w="1653" w:type="dxa"/>
          </w:tcPr>
          <w:p w14:paraId="0C33ACDF"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联系人</w:t>
            </w:r>
          </w:p>
        </w:tc>
        <w:tc>
          <w:tcPr>
            <w:tcW w:w="3119" w:type="dxa"/>
          </w:tcPr>
          <w:p w14:paraId="357B9BB0"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李微</w:t>
            </w:r>
          </w:p>
          <w:p w14:paraId="62107D03"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刘占胜</w:t>
            </w:r>
          </w:p>
        </w:tc>
        <w:tc>
          <w:tcPr>
            <w:tcW w:w="1069" w:type="dxa"/>
          </w:tcPr>
          <w:p w14:paraId="2D98C045"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职务</w:t>
            </w:r>
          </w:p>
        </w:tc>
        <w:tc>
          <w:tcPr>
            <w:tcW w:w="2772" w:type="dxa"/>
            <w:gridSpan w:val="2"/>
          </w:tcPr>
          <w:p w14:paraId="5814EB49"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人力总监</w:t>
            </w:r>
          </w:p>
        </w:tc>
      </w:tr>
      <w:tr w:rsidR="00775BD4" w14:paraId="2867DF35" w14:textId="77777777">
        <w:trPr>
          <w:trHeight w:val="779"/>
        </w:trPr>
        <w:tc>
          <w:tcPr>
            <w:tcW w:w="1653" w:type="dxa"/>
          </w:tcPr>
          <w:p w14:paraId="6A97F53A"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联系方式</w:t>
            </w:r>
          </w:p>
        </w:tc>
        <w:tc>
          <w:tcPr>
            <w:tcW w:w="3119" w:type="dxa"/>
          </w:tcPr>
          <w:p w14:paraId="62A7B0EC"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18511189920</w:t>
            </w:r>
          </w:p>
          <w:p w14:paraId="563B3B6E"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18513851313</w:t>
            </w:r>
          </w:p>
        </w:tc>
        <w:tc>
          <w:tcPr>
            <w:tcW w:w="1069" w:type="dxa"/>
          </w:tcPr>
          <w:p w14:paraId="3963C1CE" w14:textId="77777777" w:rsidR="00775BD4" w:rsidRDefault="00000000">
            <w:pPr>
              <w:spacing w:line="560" w:lineRule="exact"/>
              <w:jc w:val="center"/>
              <w:rPr>
                <w:rFonts w:ascii="楷体_GB2312" w:eastAsia="楷体_GB2312" w:hAnsi="楷体_GB2312" w:cs="楷体_GB2312"/>
                <w:color w:val="000000"/>
                <w:sz w:val="28"/>
                <w:szCs w:val="28"/>
              </w:rPr>
            </w:pPr>
            <w:proofErr w:type="gramStart"/>
            <w:r>
              <w:rPr>
                <w:rFonts w:ascii="楷体_GB2312" w:eastAsia="楷体_GB2312" w:hAnsi="楷体_GB2312" w:cs="楷体_GB2312" w:hint="eastAsia"/>
                <w:color w:val="000000"/>
                <w:sz w:val="28"/>
                <w:szCs w:val="28"/>
              </w:rPr>
              <w:t>微信</w:t>
            </w:r>
            <w:proofErr w:type="gramEnd"/>
          </w:p>
        </w:tc>
        <w:tc>
          <w:tcPr>
            <w:tcW w:w="2772" w:type="dxa"/>
            <w:gridSpan w:val="2"/>
          </w:tcPr>
          <w:p w14:paraId="430EC351"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同手机号</w:t>
            </w:r>
          </w:p>
        </w:tc>
      </w:tr>
    </w:tbl>
    <w:p w14:paraId="33EAB37F" w14:textId="77777777" w:rsidR="00775BD4" w:rsidRDefault="00775BD4">
      <w:pPr>
        <w:tabs>
          <w:tab w:val="left" w:pos="8640"/>
        </w:tabs>
        <w:spacing w:line="440" w:lineRule="exact"/>
        <w:rPr>
          <w:rFonts w:ascii="方正黑体简体" w:eastAsia="方正黑体简体"/>
          <w:bCs/>
          <w:spacing w:val="6"/>
          <w:sz w:val="32"/>
          <w:szCs w:val="32"/>
        </w:rPr>
      </w:pPr>
    </w:p>
    <w:p w14:paraId="4DF4CE4D" w14:textId="77777777" w:rsidR="00775BD4" w:rsidRDefault="00775BD4">
      <w:pPr>
        <w:tabs>
          <w:tab w:val="left" w:pos="8640"/>
        </w:tabs>
        <w:spacing w:line="440" w:lineRule="exact"/>
        <w:rPr>
          <w:rFonts w:ascii="方正黑体简体" w:eastAsia="方正黑体简体"/>
          <w:bCs/>
          <w:spacing w:val="6"/>
          <w:sz w:val="32"/>
          <w:szCs w:val="32"/>
        </w:rPr>
      </w:pPr>
    </w:p>
    <w:p w14:paraId="439B3E88" w14:textId="77777777" w:rsidR="00775BD4" w:rsidRDefault="00000000">
      <w:pPr>
        <w:tabs>
          <w:tab w:val="left" w:pos="8640"/>
        </w:tabs>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Style w:val="TableNormal"/>
        <w:tblW w:w="8468" w:type="dxa"/>
        <w:tblInd w:w="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
        <w:gridCol w:w="1813"/>
        <w:gridCol w:w="19"/>
        <w:gridCol w:w="6598"/>
        <w:gridCol w:w="29"/>
      </w:tblGrid>
      <w:tr w:rsidR="00775BD4" w14:paraId="23979970" w14:textId="77777777">
        <w:trPr>
          <w:gridAfter w:val="1"/>
          <w:wAfter w:w="29" w:type="dxa"/>
          <w:trHeight w:val="1104"/>
        </w:trPr>
        <w:tc>
          <w:tcPr>
            <w:tcW w:w="1822" w:type="dxa"/>
            <w:gridSpan w:val="2"/>
            <w:vAlign w:val="center"/>
          </w:tcPr>
          <w:p w14:paraId="35BACA16"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选题题目</w:t>
            </w:r>
          </w:p>
        </w:tc>
        <w:tc>
          <w:tcPr>
            <w:tcW w:w="6617" w:type="dxa"/>
            <w:gridSpan w:val="2"/>
            <w:vAlign w:val="center"/>
          </w:tcPr>
          <w:p w14:paraId="59E7904C"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基于AI图像识别的整车物流装载合</w:t>
            </w:r>
            <w:proofErr w:type="gramStart"/>
            <w:r>
              <w:rPr>
                <w:rFonts w:ascii="仿宋_GB2312" w:eastAsia="仿宋_GB2312" w:hAnsi="仿宋_GB2312" w:cs="仿宋_GB2312" w:hint="eastAsia"/>
                <w:bCs/>
                <w:color w:val="000000"/>
                <w:spacing w:val="6"/>
                <w:szCs w:val="28"/>
                <w:lang w:val="en-US"/>
              </w:rPr>
              <w:t>规</w:t>
            </w:r>
            <w:proofErr w:type="gramEnd"/>
            <w:r>
              <w:rPr>
                <w:rFonts w:ascii="仿宋_GB2312" w:eastAsia="仿宋_GB2312" w:hAnsi="仿宋_GB2312" w:cs="仿宋_GB2312" w:hint="eastAsia"/>
                <w:bCs/>
                <w:color w:val="000000"/>
                <w:spacing w:val="6"/>
                <w:szCs w:val="28"/>
                <w:lang w:val="en-US"/>
              </w:rPr>
              <w:t>性智能检测解决方案</w:t>
            </w:r>
          </w:p>
        </w:tc>
      </w:tr>
      <w:tr w:rsidR="00775BD4" w14:paraId="781FF749" w14:textId="77777777">
        <w:trPr>
          <w:gridAfter w:val="1"/>
          <w:wAfter w:w="29" w:type="dxa"/>
          <w:trHeight w:val="1978"/>
        </w:trPr>
        <w:tc>
          <w:tcPr>
            <w:tcW w:w="1822" w:type="dxa"/>
            <w:gridSpan w:val="2"/>
            <w:vAlign w:val="center"/>
          </w:tcPr>
          <w:p w14:paraId="09E631C3"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行业领域</w:t>
            </w:r>
          </w:p>
        </w:tc>
        <w:tc>
          <w:tcPr>
            <w:tcW w:w="6617" w:type="dxa"/>
            <w:gridSpan w:val="2"/>
            <w:vAlign w:val="center"/>
          </w:tcPr>
          <w:p w14:paraId="5F0FB1AC"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汽车物流行业、人工智能技术应用</w:t>
            </w:r>
          </w:p>
        </w:tc>
      </w:tr>
      <w:tr w:rsidR="00775BD4" w14:paraId="5DC52682" w14:textId="77777777">
        <w:trPr>
          <w:gridAfter w:val="1"/>
          <w:wAfter w:w="29" w:type="dxa"/>
          <w:trHeight w:val="7617"/>
        </w:trPr>
        <w:tc>
          <w:tcPr>
            <w:tcW w:w="1822" w:type="dxa"/>
            <w:gridSpan w:val="2"/>
            <w:vAlign w:val="center"/>
          </w:tcPr>
          <w:p w14:paraId="7D5EA99F"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题目介绍</w:t>
            </w:r>
          </w:p>
        </w:tc>
        <w:tc>
          <w:tcPr>
            <w:tcW w:w="6617" w:type="dxa"/>
            <w:gridSpan w:val="2"/>
            <w:vAlign w:val="center"/>
          </w:tcPr>
          <w:p w14:paraId="339E2D93"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选题背景：</w:t>
            </w:r>
          </w:p>
          <w:p w14:paraId="56474122"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在整车物流运输中，装载环节的合</w:t>
            </w:r>
            <w:proofErr w:type="gramStart"/>
            <w:r>
              <w:rPr>
                <w:rFonts w:ascii="仿宋_GB2312" w:eastAsia="仿宋_GB2312" w:hAnsi="仿宋_GB2312" w:cs="仿宋_GB2312" w:hint="eastAsia"/>
                <w:bCs/>
                <w:color w:val="000000"/>
                <w:spacing w:val="6"/>
                <w:szCs w:val="28"/>
                <w:lang w:val="en-US"/>
              </w:rPr>
              <w:t>规</w:t>
            </w:r>
            <w:proofErr w:type="gramEnd"/>
            <w:r>
              <w:rPr>
                <w:rFonts w:ascii="仿宋_GB2312" w:eastAsia="仿宋_GB2312" w:hAnsi="仿宋_GB2312" w:cs="仿宋_GB2312" w:hint="eastAsia"/>
                <w:bCs/>
                <w:color w:val="000000"/>
                <w:spacing w:val="6"/>
                <w:szCs w:val="28"/>
                <w:lang w:val="en-US"/>
              </w:rPr>
              <w:t>性直接影响运输安全与质量。当前依赖人工拍照、事后人工审核的方式，存在识别标准不统一、漏判误判率高、问题反馈滞后等痛点，难以满足规模化运输的管控需求。</w:t>
            </w:r>
          </w:p>
          <w:p w14:paraId="069AA24D"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选题需求：</w:t>
            </w:r>
          </w:p>
          <w:p w14:paraId="75511B7E"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需构建开发一个AI智能检测智能体，可与整车物流业务系</w:t>
            </w:r>
          </w:p>
          <w:p w14:paraId="4398A177"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统集成，自动识别满载照片中商品车的间距不足、</w:t>
            </w:r>
            <w:proofErr w:type="gramStart"/>
            <w:r>
              <w:rPr>
                <w:rFonts w:ascii="仿宋_GB2312" w:eastAsia="仿宋_GB2312" w:hAnsi="仿宋_GB2312" w:cs="仿宋_GB2312" w:hint="eastAsia"/>
                <w:bCs/>
                <w:color w:val="000000"/>
                <w:spacing w:val="6"/>
                <w:szCs w:val="28"/>
                <w:lang w:val="en-US"/>
              </w:rPr>
              <w:t>前后超框</w:t>
            </w:r>
            <w:proofErr w:type="gramEnd"/>
            <w:r>
              <w:rPr>
                <w:rFonts w:ascii="仿宋_GB2312" w:eastAsia="仿宋_GB2312" w:hAnsi="仿宋_GB2312" w:cs="仿宋_GB2312" w:hint="eastAsia"/>
                <w:bCs/>
                <w:color w:val="000000"/>
                <w:spacing w:val="6"/>
                <w:szCs w:val="28"/>
                <w:lang w:val="en-US"/>
              </w:rPr>
              <w:t>、车门未关等违规作业点，精准定位问题并生成记录，实时推送给现场管理人员处理，实现装载环节的智能、高效、标准化管控。</w:t>
            </w:r>
          </w:p>
          <w:p w14:paraId="51773343"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应用目标：</w:t>
            </w:r>
          </w:p>
          <w:p w14:paraId="64F673CB"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该智能体可直接部署于整车物流企业的装载作业场景，与业务系统集成，替代传统人工审核模式，降低人力成本，提升装载合</w:t>
            </w:r>
            <w:proofErr w:type="gramStart"/>
            <w:r>
              <w:rPr>
                <w:rFonts w:ascii="仿宋_GB2312" w:eastAsia="仿宋_GB2312" w:hAnsi="仿宋_GB2312" w:cs="仿宋_GB2312" w:hint="eastAsia"/>
                <w:bCs/>
                <w:color w:val="000000"/>
                <w:spacing w:val="6"/>
                <w:szCs w:val="28"/>
                <w:lang w:val="en-US"/>
              </w:rPr>
              <w:t>规</w:t>
            </w:r>
            <w:proofErr w:type="gramEnd"/>
            <w:r>
              <w:rPr>
                <w:rFonts w:ascii="仿宋_GB2312" w:eastAsia="仿宋_GB2312" w:hAnsi="仿宋_GB2312" w:cs="仿宋_GB2312" w:hint="eastAsia"/>
                <w:bCs/>
                <w:color w:val="000000"/>
                <w:spacing w:val="6"/>
                <w:szCs w:val="28"/>
                <w:lang w:val="en-US"/>
              </w:rPr>
              <w:t>率与问题处理速度，也可推广</w:t>
            </w:r>
            <w:proofErr w:type="gramStart"/>
            <w:r>
              <w:rPr>
                <w:rFonts w:ascii="仿宋_GB2312" w:eastAsia="仿宋_GB2312" w:hAnsi="仿宋_GB2312" w:cs="仿宋_GB2312" w:hint="eastAsia"/>
                <w:bCs/>
                <w:color w:val="000000"/>
                <w:spacing w:val="6"/>
                <w:szCs w:val="28"/>
                <w:lang w:val="en-US"/>
              </w:rPr>
              <w:t>至商品</w:t>
            </w:r>
            <w:proofErr w:type="gramEnd"/>
            <w:r>
              <w:rPr>
                <w:rFonts w:ascii="仿宋_GB2312" w:eastAsia="仿宋_GB2312" w:hAnsi="仿宋_GB2312" w:cs="仿宋_GB2312" w:hint="eastAsia"/>
                <w:bCs/>
                <w:color w:val="000000"/>
                <w:spacing w:val="6"/>
                <w:szCs w:val="28"/>
                <w:lang w:val="en-US"/>
              </w:rPr>
              <w:t>车仓储、转运等相关环节，具有较强的落地价值与行业通用性。</w:t>
            </w:r>
          </w:p>
        </w:tc>
      </w:tr>
      <w:tr w:rsidR="00775BD4" w14:paraId="4DF0D74B" w14:textId="77777777">
        <w:trPr>
          <w:gridBefore w:val="1"/>
          <w:wBefore w:w="9" w:type="dxa"/>
          <w:trHeight w:val="7599"/>
        </w:trPr>
        <w:tc>
          <w:tcPr>
            <w:tcW w:w="1832" w:type="dxa"/>
            <w:gridSpan w:val="2"/>
            <w:vAlign w:val="center"/>
          </w:tcPr>
          <w:p w14:paraId="6F633B6A"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作品要求</w:t>
            </w:r>
          </w:p>
        </w:tc>
        <w:tc>
          <w:tcPr>
            <w:tcW w:w="6627" w:type="dxa"/>
            <w:gridSpan w:val="2"/>
            <w:vAlign w:val="center"/>
          </w:tcPr>
          <w:p w14:paraId="4CEB4AD1"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提报形式：</w:t>
            </w:r>
          </w:p>
          <w:p w14:paraId="79A210C2"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1.提交完整的技术方案报告，包含算法设计、模型架构、测试验证等核心内容。</w:t>
            </w:r>
          </w:p>
          <w:p w14:paraId="5969E4B3"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2.提供可运行的Demo原型（支持本地部署或云端演示），并</w:t>
            </w:r>
            <w:proofErr w:type="gramStart"/>
            <w:r>
              <w:rPr>
                <w:rFonts w:ascii="仿宋_GB2312" w:eastAsia="仿宋_GB2312" w:hAnsi="仿宋_GB2312" w:cs="仿宋_GB2312" w:hint="eastAsia"/>
                <w:bCs/>
                <w:color w:val="000000"/>
                <w:spacing w:val="6"/>
                <w:szCs w:val="28"/>
                <w:lang w:val="en-US"/>
              </w:rPr>
              <w:t>附操作</w:t>
            </w:r>
            <w:proofErr w:type="gramEnd"/>
            <w:r>
              <w:rPr>
                <w:rFonts w:ascii="仿宋_GB2312" w:eastAsia="仿宋_GB2312" w:hAnsi="仿宋_GB2312" w:cs="仿宋_GB2312" w:hint="eastAsia"/>
                <w:bCs/>
                <w:color w:val="000000"/>
                <w:spacing w:val="6"/>
                <w:szCs w:val="28"/>
                <w:lang w:val="en-US"/>
              </w:rPr>
              <w:t>说明视频。</w:t>
            </w:r>
          </w:p>
          <w:p w14:paraId="4E779B8A"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3.提交系统测试报告，需包含在模拟装载场景下的识别准确率、响应时间等关键指标。</w:t>
            </w:r>
          </w:p>
          <w:p w14:paraId="5D96E847"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时间节点：</w:t>
            </w:r>
          </w:p>
          <w:p w14:paraId="0159E242"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方案及原型提交：2026年4月25日前</w:t>
            </w:r>
          </w:p>
          <w:p w14:paraId="7049B81E"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内容要求：</w:t>
            </w:r>
          </w:p>
          <w:p w14:paraId="5729554D"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1.必须针对间距不足、</w:t>
            </w:r>
            <w:proofErr w:type="gramStart"/>
            <w:r>
              <w:rPr>
                <w:rFonts w:ascii="仿宋_GB2312" w:eastAsia="仿宋_GB2312" w:hAnsi="仿宋_GB2312" w:cs="仿宋_GB2312" w:hint="eastAsia"/>
                <w:bCs/>
                <w:color w:val="000000"/>
                <w:spacing w:val="6"/>
                <w:szCs w:val="28"/>
                <w:lang w:val="en-US"/>
              </w:rPr>
              <w:t>前后超框</w:t>
            </w:r>
            <w:proofErr w:type="gramEnd"/>
            <w:r>
              <w:rPr>
                <w:rFonts w:ascii="仿宋_GB2312" w:eastAsia="仿宋_GB2312" w:hAnsi="仿宋_GB2312" w:cs="仿宋_GB2312" w:hint="eastAsia"/>
                <w:bCs/>
                <w:color w:val="000000"/>
                <w:spacing w:val="6"/>
                <w:szCs w:val="28"/>
                <w:lang w:val="en-US"/>
              </w:rPr>
              <w:t>、车门未关三类违规场景提供完整的识别方案。</w:t>
            </w:r>
          </w:p>
          <w:p w14:paraId="67BA60D5"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2.需明确标注模型在真实装载照片数据集上的准确率≥90%、单图处理时间≤2秒的性能指标</w:t>
            </w:r>
          </w:p>
          <w:p w14:paraId="7421C0DD"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3.需包含问题自动记录与推送功能的流程设计，确保与现有物流管理系统的可衔接性。</w:t>
            </w:r>
          </w:p>
        </w:tc>
      </w:tr>
      <w:tr w:rsidR="00775BD4" w14:paraId="1380A723" w14:textId="77777777">
        <w:trPr>
          <w:gridBefore w:val="1"/>
          <w:wBefore w:w="9" w:type="dxa"/>
          <w:trHeight w:val="5740"/>
        </w:trPr>
        <w:tc>
          <w:tcPr>
            <w:tcW w:w="1832" w:type="dxa"/>
            <w:gridSpan w:val="2"/>
            <w:vAlign w:val="center"/>
          </w:tcPr>
          <w:p w14:paraId="2B803F93"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作品评审</w:t>
            </w:r>
          </w:p>
          <w:p w14:paraId="7213B062"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27" w:type="dxa"/>
            <w:gridSpan w:val="2"/>
            <w:vAlign w:val="center"/>
          </w:tcPr>
          <w:p w14:paraId="78629277"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技术创新性：</w:t>
            </w:r>
          </w:p>
          <w:p w14:paraId="7899CA99"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优：采用轻量化算法或小样本学习方案，适配复杂光线/角度场景；</w:t>
            </w:r>
          </w:p>
          <w:p w14:paraId="3EFE5B06"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劣：仅使用通用开源模型，未针对装载场景做优化。</w:t>
            </w:r>
          </w:p>
          <w:p w14:paraId="3EF6D05E"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落地可行性：</w:t>
            </w:r>
          </w:p>
          <w:p w14:paraId="1DA4822A"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优：提供清晰的部署方案、硬件成本测算及企业适配路径；劣：仅停留在算法理论，无实际落地规划</w:t>
            </w:r>
          </w:p>
          <w:p w14:paraId="4B223AD5"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识别准确率：</w:t>
            </w:r>
          </w:p>
          <w:p w14:paraId="7B37D258"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优：四类违规场景综合准确率≥90%，</w:t>
            </w:r>
            <w:proofErr w:type="gramStart"/>
            <w:r>
              <w:rPr>
                <w:rFonts w:ascii="仿宋_GB2312" w:eastAsia="仿宋_GB2312" w:hAnsi="仿宋_GB2312" w:cs="仿宋_GB2312" w:hint="eastAsia"/>
                <w:bCs/>
                <w:color w:val="000000"/>
                <w:spacing w:val="6"/>
                <w:szCs w:val="28"/>
                <w:lang w:val="en-US"/>
              </w:rPr>
              <w:t>漏判率</w:t>
            </w:r>
            <w:proofErr w:type="gramEnd"/>
            <w:r>
              <w:rPr>
                <w:rFonts w:ascii="仿宋_GB2312" w:eastAsia="仿宋_GB2312" w:hAnsi="仿宋_GB2312" w:cs="仿宋_GB2312" w:hint="eastAsia"/>
                <w:bCs/>
                <w:color w:val="000000"/>
                <w:spacing w:val="6"/>
                <w:szCs w:val="28"/>
                <w:lang w:val="en-US"/>
              </w:rPr>
              <w:t>≤5%;</w:t>
            </w:r>
          </w:p>
          <w:p w14:paraId="278D796C"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劣：准确率&lt;80%，或单一场景识别失效。</w:t>
            </w:r>
          </w:p>
          <w:p w14:paraId="7977FD05"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功能完整性：</w:t>
            </w:r>
          </w:p>
          <w:p w14:paraId="0B32B263"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优：包含违规定位、自动记录、消息推送全流程功能：</w:t>
            </w:r>
          </w:p>
          <w:p w14:paraId="32F24653"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劣：仅实现基础识别，无后续处理链路</w:t>
            </w:r>
          </w:p>
        </w:tc>
      </w:tr>
    </w:tbl>
    <w:p w14:paraId="49989A0B" w14:textId="77777777" w:rsidR="00775BD4" w:rsidRDefault="00775BD4">
      <w:pPr>
        <w:sectPr w:rsidR="00775BD4">
          <w:footerReference w:type="default" r:id="rId12"/>
          <w:pgSz w:w="11906" w:h="16838"/>
          <w:pgMar w:top="1440" w:right="1800" w:bottom="1440" w:left="1800" w:header="0" w:footer="1101" w:gutter="0"/>
          <w:cols w:space="720"/>
        </w:sectPr>
      </w:pPr>
    </w:p>
    <w:tbl>
      <w:tblPr>
        <w:tblStyle w:val="TableNormal"/>
        <w:tblW w:w="8440" w:type="dxa"/>
        <w:tblInd w:w="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3"/>
        <w:gridCol w:w="6637"/>
      </w:tblGrid>
      <w:tr w:rsidR="00775BD4" w14:paraId="5D6AE526" w14:textId="77777777">
        <w:trPr>
          <w:trHeight w:val="1990"/>
        </w:trPr>
        <w:tc>
          <w:tcPr>
            <w:tcW w:w="1803" w:type="dxa"/>
            <w:vAlign w:val="center"/>
          </w:tcPr>
          <w:p w14:paraId="7E5A77E7"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其他</w:t>
            </w:r>
          </w:p>
        </w:tc>
        <w:tc>
          <w:tcPr>
            <w:tcW w:w="6637" w:type="dxa"/>
            <w:vAlign w:val="center"/>
          </w:tcPr>
          <w:p w14:paraId="6FB6C5F0"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数据准备：优先使用真实物流场景照片构建数据集，避免仅依赖合成数据导致泛化能力不足</w:t>
            </w:r>
          </w:p>
          <w:p w14:paraId="51D46D1D"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场景适配：重点优化对夜间、雨天、不同车型的识别鲁棒性，提升方案的实际业务价值</w:t>
            </w:r>
          </w:p>
        </w:tc>
      </w:tr>
    </w:tbl>
    <w:p w14:paraId="68E5C70E" w14:textId="77777777" w:rsidR="00775BD4" w:rsidRDefault="00000000">
      <w:pPr>
        <w:tabs>
          <w:tab w:val="left" w:pos="8640"/>
        </w:tabs>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三、激励保障</w:t>
      </w:r>
    </w:p>
    <w:tbl>
      <w:tblPr>
        <w:tblStyle w:val="TableNormal"/>
        <w:tblW w:w="8488" w:type="dxa"/>
        <w:tblInd w:w="2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3"/>
        <w:gridCol w:w="6675"/>
      </w:tblGrid>
      <w:tr w:rsidR="00775BD4" w14:paraId="6585D9D4" w14:textId="77777777">
        <w:tc>
          <w:tcPr>
            <w:tcW w:w="1813" w:type="dxa"/>
            <w:vAlign w:val="center"/>
          </w:tcPr>
          <w:p w14:paraId="521265A3"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保障措施</w:t>
            </w:r>
          </w:p>
        </w:tc>
        <w:tc>
          <w:tcPr>
            <w:tcW w:w="6675" w:type="dxa"/>
            <w:vAlign w:val="center"/>
          </w:tcPr>
          <w:p w14:paraId="26D1FA3B"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1.实践调研：在团队报名后10个工作日内，安排参赛</w:t>
            </w:r>
            <w:proofErr w:type="gramStart"/>
            <w:r>
              <w:rPr>
                <w:rFonts w:ascii="仿宋_GB2312" w:eastAsia="仿宋_GB2312" w:hAnsi="仿宋_GB2312" w:cs="仿宋_GB2312" w:hint="eastAsia"/>
                <w:bCs/>
                <w:color w:val="000000"/>
                <w:spacing w:val="6"/>
                <w:szCs w:val="28"/>
                <w:lang w:val="en-US"/>
              </w:rPr>
              <w:t>团队赴</w:t>
            </w:r>
            <w:proofErr w:type="gramEnd"/>
            <w:r>
              <w:rPr>
                <w:rFonts w:ascii="仿宋_GB2312" w:eastAsia="仿宋_GB2312" w:hAnsi="仿宋_GB2312" w:cs="仿宋_GB2312" w:hint="eastAsia"/>
                <w:bCs/>
                <w:color w:val="000000"/>
                <w:spacing w:val="6"/>
                <w:szCs w:val="28"/>
                <w:lang w:val="en-US"/>
              </w:rPr>
              <w:t>整车物流装载作业现场进行实地参观，深度了解</w:t>
            </w:r>
            <w:proofErr w:type="gramStart"/>
            <w:r>
              <w:rPr>
                <w:rFonts w:ascii="仿宋_GB2312" w:eastAsia="仿宋_GB2312" w:hAnsi="仿宋_GB2312" w:cs="仿宋_GB2312" w:hint="eastAsia"/>
                <w:bCs/>
                <w:color w:val="000000"/>
                <w:spacing w:val="6"/>
                <w:szCs w:val="28"/>
                <w:lang w:val="en-US"/>
              </w:rPr>
              <w:t>真实业务</w:t>
            </w:r>
            <w:proofErr w:type="gramEnd"/>
            <w:r>
              <w:rPr>
                <w:rFonts w:ascii="仿宋_GB2312" w:eastAsia="仿宋_GB2312" w:hAnsi="仿宋_GB2312" w:cs="仿宋_GB2312" w:hint="eastAsia"/>
                <w:bCs/>
                <w:color w:val="000000"/>
                <w:spacing w:val="6"/>
                <w:szCs w:val="28"/>
                <w:lang w:val="en-US"/>
              </w:rPr>
              <w:t>场景、装载标准及现存痛点</w:t>
            </w:r>
          </w:p>
          <w:p w14:paraId="60795F01"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2.数据资料：在方案启动阶段，提供包含1000+</w:t>
            </w:r>
            <w:proofErr w:type="gramStart"/>
            <w:r>
              <w:rPr>
                <w:rFonts w:ascii="仿宋_GB2312" w:eastAsia="仿宋_GB2312" w:hAnsi="仿宋_GB2312" w:cs="仿宋_GB2312" w:hint="eastAsia"/>
                <w:bCs/>
                <w:color w:val="000000"/>
                <w:spacing w:val="6"/>
                <w:szCs w:val="28"/>
                <w:lang w:val="en-US"/>
              </w:rPr>
              <w:t>张真实</w:t>
            </w:r>
            <w:proofErr w:type="gramEnd"/>
            <w:r>
              <w:rPr>
                <w:rFonts w:ascii="仿宋_GB2312" w:eastAsia="仿宋_GB2312" w:hAnsi="仿宋_GB2312" w:cs="仿宋_GB2312" w:hint="eastAsia"/>
                <w:bCs/>
                <w:color w:val="000000"/>
                <w:spacing w:val="6"/>
                <w:szCs w:val="28"/>
                <w:lang w:val="en-US"/>
              </w:rPr>
              <w:t>装载场景照片的标注数据集，以及典型违规案例分析，为模型训练提供基础支撑。</w:t>
            </w:r>
          </w:p>
          <w:p w14:paraId="2B3EA4B2"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3.专人对接：配备1名整车物流业务专家作为专属指导，自团队确认入选之日起，提供每周1次的线上答疑及月度线下技术交流。</w:t>
            </w:r>
          </w:p>
          <w:p w14:paraId="1D4119C2"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所有支持措施均由我方专项项目组负责推进，明确时间节点与责任人，确保资源按时到位。团队若需额外支持，可随时通过专属对接渠道提出需求，我方将在3个工作日内响应并协调资源。</w:t>
            </w:r>
          </w:p>
        </w:tc>
      </w:tr>
      <w:tr w:rsidR="00775BD4" w14:paraId="303D7DE6" w14:textId="77777777">
        <w:tc>
          <w:tcPr>
            <w:tcW w:w="1813" w:type="dxa"/>
            <w:vAlign w:val="center"/>
          </w:tcPr>
          <w:p w14:paraId="5B027640"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奖项设置和奖</w:t>
            </w:r>
          </w:p>
          <w:p w14:paraId="087F6619" w14:textId="77777777" w:rsidR="00775BD4" w:rsidRDefault="00000000">
            <w:pPr>
              <w:spacing w:line="560" w:lineRule="exact"/>
              <w:jc w:val="center"/>
              <w:rPr>
                <w:rFonts w:ascii="楷体_GB2312" w:eastAsia="楷体_GB2312" w:hAnsi="楷体_GB2312" w:cs="楷体_GB2312"/>
                <w:color w:val="000000"/>
                <w:sz w:val="28"/>
                <w:szCs w:val="28"/>
              </w:rPr>
            </w:pPr>
            <w:proofErr w:type="gramStart"/>
            <w:r>
              <w:rPr>
                <w:rFonts w:ascii="楷体_GB2312" w:eastAsia="楷体_GB2312" w:hAnsi="楷体_GB2312" w:cs="楷体_GB2312" w:hint="eastAsia"/>
                <w:color w:val="000000"/>
                <w:sz w:val="28"/>
                <w:szCs w:val="28"/>
              </w:rPr>
              <w:t>励</w:t>
            </w:r>
            <w:proofErr w:type="gramEnd"/>
            <w:r>
              <w:rPr>
                <w:rFonts w:ascii="楷体_GB2312" w:eastAsia="楷体_GB2312" w:hAnsi="楷体_GB2312" w:cs="楷体_GB2312" w:hint="eastAsia"/>
                <w:color w:val="000000"/>
                <w:sz w:val="28"/>
                <w:szCs w:val="28"/>
              </w:rPr>
              <w:t>措施</w:t>
            </w:r>
          </w:p>
        </w:tc>
        <w:tc>
          <w:tcPr>
            <w:tcW w:w="6675" w:type="dxa"/>
            <w:vAlign w:val="center"/>
          </w:tcPr>
          <w:p w14:paraId="1A7C6F54"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一、奖项设置</w:t>
            </w:r>
          </w:p>
          <w:p w14:paraId="32C79D5E"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原则上设“擂主”团队1个，根据实际情况评出相应的特等奖、一等奖、二等奖、三等奖项目若干。</w:t>
            </w:r>
          </w:p>
          <w:p w14:paraId="2EECED4D"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擂主团队将作为后期创业实践合作主体</w:t>
            </w:r>
          </w:p>
          <w:p w14:paraId="525867C2"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二、激励措施</w:t>
            </w:r>
          </w:p>
          <w:p w14:paraId="24914D94"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擂主团队：直接签约进入创业实践阶段，提供项目支持及办公场地，核心成员可获得中都数科正式录用资格</w:t>
            </w:r>
          </w:p>
          <w:p w14:paraId="7559E0E8"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特等奖、一等奖团队：提供中都数科实习绿色通道，表现优异者可优先</w:t>
            </w:r>
            <w:proofErr w:type="gramStart"/>
            <w:r>
              <w:rPr>
                <w:rFonts w:ascii="仿宋_GB2312" w:eastAsia="仿宋_GB2312" w:hAnsi="仿宋_GB2312" w:cs="仿宋_GB2312" w:hint="eastAsia"/>
                <w:bCs/>
                <w:color w:val="000000"/>
                <w:spacing w:val="6"/>
                <w:szCs w:val="28"/>
                <w:lang w:val="en-US"/>
              </w:rPr>
              <w:t>获得校招</w:t>
            </w:r>
            <w:proofErr w:type="gramEnd"/>
            <w:r>
              <w:rPr>
                <w:rFonts w:ascii="仿宋_GB2312" w:eastAsia="仿宋_GB2312" w:hAnsi="仿宋_GB2312" w:cs="仿宋_GB2312" w:hint="eastAsia"/>
                <w:bCs/>
                <w:color w:val="000000"/>
                <w:spacing w:val="6"/>
                <w:szCs w:val="28"/>
                <w:lang w:val="en-US"/>
              </w:rPr>
              <w:t>offer.</w:t>
            </w:r>
          </w:p>
          <w:p w14:paraId="141622B0"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三等奖团队：提供中都数科实习、实践机会</w:t>
            </w:r>
          </w:p>
        </w:tc>
      </w:tr>
    </w:tbl>
    <w:p w14:paraId="4213B0BA" w14:textId="77777777" w:rsidR="00775BD4" w:rsidRDefault="00775BD4">
      <w:pPr>
        <w:pStyle w:val="a5"/>
        <w:rPr>
          <w:lang w:eastAsia="zh-CN"/>
        </w:rPr>
      </w:pPr>
    </w:p>
    <w:p w14:paraId="086FB70D" w14:textId="77777777" w:rsidR="00775BD4" w:rsidRDefault="00000000">
      <w:pPr>
        <w:spacing w:before="104" w:line="220" w:lineRule="auto"/>
        <w:ind w:left="89"/>
        <w:outlineLvl w:val="1"/>
        <w:rPr>
          <w:rFonts w:ascii="黑体" w:eastAsia="黑体" w:hAnsi="黑体" w:cs="黑体"/>
          <w:sz w:val="32"/>
          <w:szCs w:val="32"/>
        </w:rPr>
      </w:pPr>
      <w:r>
        <w:rPr>
          <w:rFonts w:ascii="黑体" w:eastAsia="黑体" w:hAnsi="黑体" w:cs="黑体" w:hint="eastAsia"/>
          <w:b/>
          <w:bCs/>
          <w:spacing w:val="-3"/>
          <w:sz w:val="32"/>
          <w:szCs w:val="32"/>
        </w:rPr>
        <w:t>四、选题意义</w:t>
      </w:r>
    </w:p>
    <w:p w14:paraId="40CE1B48" w14:textId="77777777" w:rsidR="00775BD4" w:rsidRDefault="00775BD4">
      <w:pPr>
        <w:spacing w:line="42" w:lineRule="auto"/>
        <w:rPr>
          <w:rFonts w:ascii="Arial"/>
          <w:sz w:val="2"/>
        </w:rPr>
      </w:pPr>
    </w:p>
    <w:tbl>
      <w:tblPr>
        <w:tblStyle w:val="TableNormal"/>
        <w:tblW w:w="8330" w:type="dxa"/>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63"/>
        <w:gridCol w:w="6567"/>
      </w:tblGrid>
      <w:tr w:rsidR="00775BD4" w14:paraId="7436782E" w14:textId="77777777">
        <w:trPr>
          <w:trHeight w:val="3350"/>
        </w:trPr>
        <w:tc>
          <w:tcPr>
            <w:tcW w:w="1763" w:type="dxa"/>
            <w:vAlign w:val="center"/>
          </w:tcPr>
          <w:p w14:paraId="3DF95D6B" w14:textId="77777777" w:rsidR="00775BD4" w:rsidRDefault="00000000">
            <w:pPr>
              <w:pStyle w:val="TableText"/>
              <w:spacing w:before="81" w:line="219" w:lineRule="auto"/>
              <w:jc w:val="center"/>
              <w:rPr>
                <w:rFonts w:ascii="楷体_GB2312" w:eastAsia="楷体_GB2312" w:hAnsi="楷体_GB2312" w:cs="楷体_GB2312"/>
                <w:sz w:val="28"/>
                <w:szCs w:val="28"/>
              </w:rPr>
            </w:pPr>
            <w:r>
              <w:rPr>
                <w:rFonts w:ascii="楷体_GB2312" w:eastAsia="楷体_GB2312" w:hAnsi="楷体_GB2312" w:cs="楷体_GB2312" w:hint="eastAsia"/>
                <w:spacing w:val="3"/>
                <w:sz w:val="28"/>
                <w:szCs w:val="28"/>
              </w:rPr>
              <w:t>技术意义</w:t>
            </w:r>
          </w:p>
        </w:tc>
        <w:tc>
          <w:tcPr>
            <w:tcW w:w="6567" w:type="dxa"/>
          </w:tcPr>
          <w:p w14:paraId="2281978E" w14:textId="77777777" w:rsidR="00775BD4" w:rsidRDefault="00000000">
            <w:pPr>
              <w:pStyle w:val="TableText"/>
              <w:spacing w:before="64"/>
              <w:ind w:left="31" w:firstLine="509"/>
              <w:jc w:val="both"/>
              <w:rPr>
                <w:rFonts w:ascii="仿宋_GB2312" w:eastAsia="仿宋_GB2312" w:hAnsi="仿宋_GB2312" w:cs="仿宋_GB2312"/>
                <w:sz w:val="24"/>
                <w:szCs w:val="24"/>
                <w:lang w:eastAsia="zh-CN"/>
              </w:rPr>
            </w:pPr>
            <w:r>
              <w:rPr>
                <w:rFonts w:ascii="仿宋_GB2312" w:eastAsia="仿宋_GB2312" w:hAnsi="仿宋_GB2312" w:cs="仿宋_GB2312" w:hint="eastAsia"/>
                <w:sz w:val="24"/>
                <w:szCs w:val="24"/>
                <w:lang w:eastAsia="zh-CN"/>
              </w:rPr>
              <w:t>本选题旨在攻克复杂物流场景下的计算机视觉精准识别</w:t>
            </w:r>
            <w:r>
              <w:rPr>
                <w:rFonts w:ascii="仿宋_GB2312" w:eastAsia="仿宋_GB2312" w:hAnsi="仿宋_GB2312" w:cs="仿宋_GB2312" w:hint="eastAsia"/>
                <w:spacing w:val="14"/>
                <w:sz w:val="24"/>
                <w:szCs w:val="24"/>
                <w:lang w:eastAsia="zh-CN"/>
              </w:rPr>
              <w:t xml:space="preserve"> </w:t>
            </w:r>
            <w:r>
              <w:rPr>
                <w:rFonts w:ascii="仿宋_GB2312" w:eastAsia="仿宋_GB2312" w:hAnsi="仿宋_GB2312" w:cs="仿宋_GB2312" w:hint="eastAsia"/>
                <w:sz w:val="24"/>
                <w:szCs w:val="24"/>
                <w:lang w:eastAsia="zh-CN"/>
              </w:rPr>
              <w:t>这一关键技术难题。针对传统人工审核效率低、标准难统一</w:t>
            </w:r>
            <w:r>
              <w:rPr>
                <w:rFonts w:ascii="仿宋_GB2312" w:eastAsia="仿宋_GB2312" w:hAnsi="仿宋_GB2312" w:cs="仿宋_GB2312" w:hint="eastAsia"/>
                <w:spacing w:val="6"/>
                <w:sz w:val="24"/>
                <w:szCs w:val="24"/>
                <w:lang w:eastAsia="zh-CN"/>
              </w:rPr>
              <w:t xml:space="preserve"> </w:t>
            </w:r>
            <w:r>
              <w:rPr>
                <w:rFonts w:ascii="仿宋_GB2312" w:eastAsia="仿宋_GB2312" w:hAnsi="仿宋_GB2312" w:cs="仿宋_GB2312" w:hint="eastAsia"/>
                <w:spacing w:val="1"/>
                <w:sz w:val="24"/>
                <w:szCs w:val="24"/>
                <w:lang w:eastAsia="zh-CN"/>
              </w:rPr>
              <w:t>的行业痛点，利用</w:t>
            </w:r>
            <w:r>
              <w:rPr>
                <w:rFonts w:ascii="仿宋_GB2312" w:eastAsia="仿宋_GB2312" w:hAnsi="仿宋_GB2312" w:cs="仿宋_GB2312" w:hint="eastAsia"/>
                <w:sz w:val="24"/>
                <w:szCs w:val="24"/>
                <w:lang w:eastAsia="zh-CN"/>
              </w:rPr>
              <w:t>AI</w:t>
            </w:r>
            <w:r>
              <w:rPr>
                <w:rFonts w:ascii="仿宋_GB2312" w:eastAsia="仿宋_GB2312" w:hAnsi="仿宋_GB2312" w:cs="仿宋_GB2312" w:hint="eastAsia"/>
                <w:spacing w:val="1"/>
                <w:sz w:val="24"/>
                <w:szCs w:val="24"/>
                <w:lang w:eastAsia="zh-CN"/>
              </w:rPr>
              <w:t>技术</w:t>
            </w:r>
            <w:proofErr w:type="gramStart"/>
            <w:r>
              <w:rPr>
                <w:rFonts w:ascii="仿宋_GB2312" w:eastAsia="仿宋_GB2312" w:hAnsi="仿宋_GB2312" w:cs="仿宋_GB2312" w:hint="eastAsia"/>
                <w:spacing w:val="1"/>
                <w:sz w:val="24"/>
                <w:szCs w:val="24"/>
                <w:lang w:eastAsia="zh-CN"/>
              </w:rPr>
              <w:t>突破非</w:t>
            </w:r>
            <w:proofErr w:type="gramEnd"/>
            <w:r>
              <w:rPr>
                <w:rFonts w:ascii="仿宋_GB2312" w:eastAsia="仿宋_GB2312" w:hAnsi="仿宋_GB2312" w:cs="仿宋_GB2312" w:hint="eastAsia"/>
                <w:spacing w:val="1"/>
                <w:sz w:val="24"/>
                <w:szCs w:val="24"/>
                <w:lang w:eastAsia="zh-CN"/>
              </w:rPr>
              <w:t>结构化图像数据的自动化合</w:t>
            </w:r>
            <w:r>
              <w:rPr>
                <w:rFonts w:ascii="仿宋_GB2312" w:eastAsia="仿宋_GB2312" w:hAnsi="仿宋_GB2312" w:cs="仿宋_GB2312" w:hint="eastAsia"/>
                <w:sz w:val="24"/>
                <w:szCs w:val="24"/>
                <w:lang w:eastAsia="zh-CN"/>
              </w:rPr>
              <w:t xml:space="preserve"> </w:t>
            </w:r>
            <w:proofErr w:type="gramStart"/>
            <w:r>
              <w:rPr>
                <w:rFonts w:ascii="仿宋_GB2312" w:eastAsia="仿宋_GB2312" w:hAnsi="仿宋_GB2312" w:cs="仿宋_GB2312" w:hint="eastAsia"/>
                <w:spacing w:val="2"/>
                <w:sz w:val="24"/>
                <w:szCs w:val="24"/>
                <w:lang w:eastAsia="zh-CN"/>
              </w:rPr>
              <w:t>规</w:t>
            </w:r>
            <w:proofErr w:type="gramEnd"/>
            <w:r>
              <w:rPr>
                <w:rFonts w:ascii="仿宋_GB2312" w:eastAsia="仿宋_GB2312" w:hAnsi="仿宋_GB2312" w:cs="仿宋_GB2312" w:hint="eastAsia"/>
                <w:spacing w:val="2"/>
                <w:sz w:val="24"/>
                <w:szCs w:val="24"/>
                <w:lang w:eastAsia="zh-CN"/>
              </w:rPr>
              <w:t>检测瓶颈。</w:t>
            </w:r>
          </w:p>
          <w:p w14:paraId="609FF993" w14:textId="77777777" w:rsidR="00775BD4" w:rsidRDefault="00000000">
            <w:pPr>
              <w:pStyle w:val="TableText"/>
              <w:spacing w:before="1"/>
              <w:ind w:left="51" w:firstLine="499"/>
              <w:jc w:val="both"/>
              <w:rPr>
                <w:rFonts w:ascii="仿宋_GB2312" w:eastAsia="仿宋_GB2312" w:hAnsi="仿宋_GB2312" w:cs="仿宋_GB2312"/>
                <w:sz w:val="24"/>
                <w:szCs w:val="24"/>
                <w:lang w:eastAsia="zh-CN"/>
              </w:rPr>
            </w:pPr>
            <w:r>
              <w:rPr>
                <w:rFonts w:ascii="仿宋_GB2312" w:eastAsia="仿宋_GB2312" w:hAnsi="仿宋_GB2312" w:cs="仿宋_GB2312" w:hint="eastAsia"/>
                <w:sz w:val="24"/>
                <w:szCs w:val="24"/>
                <w:lang w:eastAsia="zh-CN"/>
              </w:rPr>
              <w:t>该项目不仅能解决整车物流装载环节“监管滞后”的产</w:t>
            </w:r>
            <w:r>
              <w:rPr>
                <w:rFonts w:ascii="仿宋_GB2312" w:eastAsia="仿宋_GB2312" w:hAnsi="仿宋_GB2312" w:cs="仿宋_GB2312" w:hint="eastAsia"/>
                <w:spacing w:val="4"/>
                <w:sz w:val="24"/>
                <w:szCs w:val="24"/>
                <w:lang w:eastAsia="zh-CN"/>
              </w:rPr>
              <w:t xml:space="preserve"> </w:t>
            </w:r>
            <w:r>
              <w:rPr>
                <w:rFonts w:ascii="仿宋_GB2312" w:eastAsia="仿宋_GB2312" w:hAnsi="仿宋_GB2312" w:cs="仿宋_GB2312" w:hint="eastAsia"/>
                <w:sz w:val="24"/>
                <w:szCs w:val="24"/>
                <w:lang w:eastAsia="zh-CN"/>
              </w:rPr>
              <w:t xml:space="preserve">业难题，更能推动物流行业从“人治”向“数治”转型，为 </w:t>
            </w:r>
            <w:r>
              <w:rPr>
                <w:rFonts w:ascii="仿宋_GB2312" w:eastAsia="仿宋_GB2312" w:hAnsi="仿宋_GB2312" w:cs="仿宋_GB2312" w:hint="eastAsia"/>
                <w:spacing w:val="-1"/>
                <w:sz w:val="24"/>
                <w:szCs w:val="24"/>
                <w:lang w:eastAsia="zh-CN"/>
              </w:rPr>
              <w:t>智慧物流的视觉感知技术提供可落地的解决方案。</w:t>
            </w:r>
          </w:p>
        </w:tc>
      </w:tr>
      <w:tr w:rsidR="00775BD4" w14:paraId="3D072D5C" w14:textId="77777777">
        <w:trPr>
          <w:trHeight w:val="3859"/>
        </w:trPr>
        <w:tc>
          <w:tcPr>
            <w:tcW w:w="1763" w:type="dxa"/>
            <w:vAlign w:val="center"/>
          </w:tcPr>
          <w:p w14:paraId="68AD7F9C" w14:textId="77777777" w:rsidR="00775BD4" w:rsidRDefault="00000000">
            <w:pPr>
              <w:pStyle w:val="TableText"/>
              <w:spacing w:before="82" w:line="219" w:lineRule="auto"/>
              <w:jc w:val="center"/>
              <w:rPr>
                <w:rFonts w:ascii="楷体_GB2312" w:eastAsia="楷体_GB2312" w:hAnsi="楷体_GB2312" w:cs="楷体_GB2312"/>
                <w:sz w:val="28"/>
                <w:szCs w:val="28"/>
              </w:rPr>
            </w:pPr>
            <w:r>
              <w:rPr>
                <w:rFonts w:ascii="楷体_GB2312" w:eastAsia="楷体_GB2312" w:hAnsi="楷体_GB2312" w:cs="楷体_GB2312" w:hint="eastAsia"/>
                <w:spacing w:val="1"/>
                <w:sz w:val="28"/>
                <w:szCs w:val="28"/>
              </w:rPr>
              <w:lastRenderedPageBreak/>
              <w:t>经济社会效益</w:t>
            </w:r>
          </w:p>
        </w:tc>
        <w:tc>
          <w:tcPr>
            <w:tcW w:w="6567" w:type="dxa"/>
          </w:tcPr>
          <w:p w14:paraId="63056A19" w14:textId="77777777" w:rsidR="00775BD4" w:rsidRDefault="00000000">
            <w:pPr>
              <w:pStyle w:val="TableText"/>
              <w:spacing w:before="77"/>
              <w:ind w:left="41" w:right="3" w:firstLine="500"/>
              <w:jc w:val="both"/>
              <w:rPr>
                <w:rFonts w:ascii="仿宋_GB2312" w:eastAsia="仿宋_GB2312" w:hAnsi="仿宋_GB2312" w:cs="仿宋_GB2312"/>
                <w:sz w:val="24"/>
                <w:szCs w:val="24"/>
                <w:lang w:eastAsia="zh-CN"/>
              </w:rPr>
            </w:pPr>
            <w:r>
              <w:rPr>
                <w:rFonts w:ascii="仿宋_GB2312" w:eastAsia="仿宋_GB2312" w:hAnsi="仿宋_GB2312" w:cs="仿宋_GB2312" w:hint="eastAsia"/>
                <w:sz w:val="24"/>
                <w:szCs w:val="24"/>
                <w:lang w:eastAsia="zh-CN"/>
              </w:rPr>
              <w:t>经济效益：可替代整车物流装载环节人工审核，降低企</w:t>
            </w:r>
            <w:r>
              <w:rPr>
                <w:rFonts w:ascii="仿宋_GB2312" w:eastAsia="仿宋_GB2312" w:hAnsi="仿宋_GB2312" w:cs="仿宋_GB2312" w:hint="eastAsia"/>
                <w:spacing w:val="9"/>
                <w:sz w:val="24"/>
                <w:szCs w:val="24"/>
                <w:lang w:eastAsia="zh-CN"/>
              </w:rPr>
              <w:t xml:space="preserve"> </w:t>
            </w:r>
            <w:r>
              <w:rPr>
                <w:rFonts w:ascii="仿宋_GB2312" w:eastAsia="仿宋_GB2312" w:hAnsi="仿宋_GB2312" w:cs="仿宋_GB2312" w:hint="eastAsia"/>
                <w:spacing w:val="1"/>
                <w:sz w:val="24"/>
                <w:szCs w:val="24"/>
                <w:lang w:eastAsia="zh-CN"/>
              </w:rPr>
              <w:t>业人力成本30%以上，提升装载合</w:t>
            </w:r>
            <w:proofErr w:type="gramStart"/>
            <w:r>
              <w:rPr>
                <w:rFonts w:ascii="仿宋_GB2312" w:eastAsia="仿宋_GB2312" w:hAnsi="仿宋_GB2312" w:cs="仿宋_GB2312" w:hint="eastAsia"/>
                <w:spacing w:val="1"/>
                <w:sz w:val="24"/>
                <w:szCs w:val="24"/>
                <w:lang w:eastAsia="zh-CN"/>
              </w:rPr>
              <w:t>规</w:t>
            </w:r>
            <w:proofErr w:type="gramEnd"/>
            <w:r>
              <w:rPr>
                <w:rFonts w:ascii="仿宋_GB2312" w:eastAsia="仿宋_GB2312" w:hAnsi="仿宋_GB2312" w:cs="仿宋_GB2312" w:hint="eastAsia"/>
                <w:spacing w:val="1"/>
                <w:sz w:val="24"/>
                <w:szCs w:val="24"/>
                <w:lang w:eastAsia="zh-CN"/>
              </w:rPr>
              <w:t xml:space="preserve">率与运输效率，减少因  </w:t>
            </w:r>
            <w:r>
              <w:rPr>
                <w:rFonts w:ascii="仿宋_GB2312" w:eastAsia="仿宋_GB2312" w:hAnsi="仿宋_GB2312" w:cs="仿宋_GB2312" w:hint="eastAsia"/>
                <w:sz w:val="24"/>
                <w:szCs w:val="24"/>
                <w:lang w:eastAsia="zh-CN"/>
              </w:rPr>
              <w:t>违规装载导致的质损，其技术方案可推广至全物流行业，形</w:t>
            </w:r>
            <w:r>
              <w:rPr>
                <w:rFonts w:ascii="仿宋_GB2312" w:eastAsia="仿宋_GB2312" w:hAnsi="仿宋_GB2312" w:cs="仿宋_GB2312" w:hint="eastAsia"/>
                <w:spacing w:val="10"/>
                <w:sz w:val="24"/>
                <w:szCs w:val="24"/>
                <w:lang w:eastAsia="zh-CN"/>
              </w:rPr>
              <w:t xml:space="preserve"> </w:t>
            </w:r>
            <w:r>
              <w:rPr>
                <w:rFonts w:ascii="仿宋_GB2312" w:eastAsia="仿宋_GB2312" w:hAnsi="仿宋_GB2312" w:cs="仿宋_GB2312" w:hint="eastAsia"/>
                <w:spacing w:val="-1"/>
                <w:sz w:val="24"/>
                <w:szCs w:val="24"/>
                <w:lang w:eastAsia="zh-CN"/>
              </w:rPr>
              <w:t>成规模化经济价值。</w:t>
            </w:r>
          </w:p>
          <w:p w14:paraId="61C42688" w14:textId="77777777" w:rsidR="00775BD4" w:rsidRDefault="00000000">
            <w:pPr>
              <w:pStyle w:val="TableText"/>
              <w:spacing w:before="1"/>
              <w:ind w:left="31" w:right="3" w:firstLine="510"/>
              <w:jc w:val="both"/>
              <w:rPr>
                <w:rFonts w:ascii="仿宋_GB2312" w:eastAsia="仿宋_GB2312" w:hAnsi="仿宋_GB2312" w:cs="仿宋_GB2312"/>
                <w:sz w:val="24"/>
                <w:szCs w:val="24"/>
                <w:lang w:eastAsia="zh-CN"/>
              </w:rPr>
            </w:pPr>
            <w:r>
              <w:rPr>
                <w:rFonts w:ascii="仿宋_GB2312" w:eastAsia="仿宋_GB2312" w:hAnsi="仿宋_GB2312" w:cs="仿宋_GB2312" w:hint="eastAsia"/>
                <w:sz w:val="24"/>
                <w:szCs w:val="24"/>
                <w:lang w:eastAsia="zh-CN"/>
              </w:rPr>
              <w:t>社会效益：助力物流行业数字化转型，提升运输安全水</w:t>
            </w:r>
            <w:r>
              <w:rPr>
                <w:rFonts w:ascii="仿宋_GB2312" w:eastAsia="仿宋_GB2312" w:hAnsi="仿宋_GB2312" w:cs="仿宋_GB2312" w:hint="eastAsia"/>
                <w:spacing w:val="10"/>
                <w:sz w:val="24"/>
                <w:szCs w:val="24"/>
                <w:lang w:eastAsia="zh-CN"/>
              </w:rPr>
              <w:t xml:space="preserve"> </w:t>
            </w:r>
            <w:r>
              <w:rPr>
                <w:rFonts w:ascii="仿宋_GB2312" w:eastAsia="仿宋_GB2312" w:hAnsi="仿宋_GB2312" w:cs="仿宋_GB2312" w:hint="eastAsia"/>
                <w:sz w:val="24"/>
                <w:szCs w:val="24"/>
                <w:lang w:eastAsia="zh-CN"/>
              </w:rPr>
              <w:t>平，减少道路安全隐患；推动AI技术在传统产业落地应用，</w:t>
            </w:r>
            <w:r>
              <w:rPr>
                <w:rFonts w:ascii="仿宋_GB2312" w:eastAsia="仿宋_GB2312" w:hAnsi="仿宋_GB2312" w:cs="仿宋_GB2312" w:hint="eastAsia"/>
                <w:spacing w:val="3"/>
                <w:sz w:val="24"/>
                <w:szCs w:val="24"/>
                <w:lang w:eastAsia="zh-CN"/>
              </w:rPr>
              <w:t xml:space="preserve"> </w:t>
            </w:r>
            <w:r>
              <w:rPr>
                <w:rFonts w:ascii="仿宋_GB2312" w:eastAsia="仿宋_GB2312" w:hAnsi="仿宋_GB2312" w:cs="仿宋_GB2312" w:hint="eastAsia"/>
                <w:spacing w:val="-1"/>
                <w:sz w:val="24"/>
                <w:szCs w:val="24"/>
                <w:lang w:eastAsia="zh-CN"/>
              </w:rPr>
              <w:t>深化产教融合，培养复合型技术人才，为智慧物流发展提供</w:t>
            </w:r>
            <w:r>
              <w:rPr>
                <w:rFonts w:ascii="仿宋_GB2312" w:eastAsia="仿宋_GB2312" w:hAnsi="仿宋_GB2312" w:cs="仿宋_GB2312" w:hint="eastAsia"/>
                <w:spacing w:val="15"/>
                <w:sz w:val="24"/>
                <w:szCs w:val="24"/>
                <w:lang w:eastAsia="zh-CN"/>
              </w:rPr>
              <w:t xml:space="preserve"> </w:t>
            </w:r>
            <w:r>
              <w:rPr>
                <w:rFonts w:ascii="仿宋_GB2312" w:eastAsia="仿宋_GB2312" w:hAnsi="仿宋_GB2312" w:cs="仿宋_GB2312" w:hint="eastAsia"/>
                <w:spacing w:val="1"/>
                <w:sz w:val="24"/>
                <w:szCs w:val="24"/>
                <w:lang w:eastAsia="zh-CN"/>
              </w:rPr>
              <w:t>支撑。</w:t>
            </w:r>
          </w:p>
        </w:tc>
      </w:tr>
    </w:tbl>
    <w:p w14:paraId="57640939" w14:textId="77777777" w:rsidR="00775BD4" w:rsidRDefault="00775BD4">
      <w:pPr>
        <w:sectPr w:rsidR="00775BD4">
          <w:footerReference w:type="default" r:id="rId13"/>
          <w:pgSz w:w="12190" w:h="17040"/>
          <w:pgMar w:top="1440" w:right="1800" w:bottom="1440" w:left="1800" w:header="0" w:footer="1151" w:gutter="0"/>
          <w:cols w:space="720"/>
        </w:sectPr>
      </w:pPr>
    </w:p>
    <w:p w14:paraId="33C2B1A4" w14:textId="77777777" w:rsidR="00775BD4" w:rsidRDefault="00000000">
      <w:pPr>
        <w:widowControl w:val="0"/>
        <w:wordWrap w:val="0"/>
        <w:adjustRightInd/>
        <w:snapToGrid/>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“青智未来”新质生产力</w:t>
      </w:r>
      <w:r>
        <w:rPr>
          <w:rFonts w:eastAsia="方正小标宋简体"/>
          <w:bCs/>
          <w:kern w:val="2"/>
          <w:sz w:val="44"/>
          <w:szCs w:val="32"/>
          <w:lang w:val="en-US"/>
        </w:rPr>
        <w:t>专项赛</w:t>
      </w:r>
    </w:p>
    <w:p w14:paraId="4F25A390" w14:textId="77777777" w:rsidR="00775BD4" w:rsidRDefault="00000000">
      <w:pPr>
        <w:widowControl w:val="0"/>
        <w:tabs>
          <w:tab w:val="left" w:pos="8640"/>
        </w:tabs>
        <w:wordWrap w:val="0"/>
        <w:spacing w:line="560" w:lineRule="exact"/>
        <w:jc w:val="center"/>
        <w:rPr>
          <w:rFonts w:eastAsia="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16</w:t>
      </w:r>
    </w:p>
    <w:p w14:paraId="7200B3FC" w14:textId="77777777" w:rsidR="00775BD4" w:rsidRDefault="00775BD4">
      <w:pPr>
        <w:widowControl w:val="0"/>
        <w:tabs>
          <w:tab w:val="left" w:pos="8640"/>
        </w:tabs>
        <w:wordWrap w:val="0"/>
        <w:spacing w:line="560" w:lineRule="exact"/>
        <w:jc w:val="center"/>
        <w:rPr>
          <w:rFonts w:eastAsia="方正小标宋简体"/>
          <w:bCs/>
          <w:kern w:val="2"/>
          <w:sz w:val="32"/>
          <w:szCs w:val="22"/>
          <w:lang w:val="en-US"/>
        </w:rPr>
      </w:pPr>
    </w:p>
    <w:p w14:paraId="2005C13C" w14:textId="77777777" w:rsidR="00775BD4" w:rsidRDefault="00000000">
      <w:pPr>
        <w:tabs>
          <w:tab w:val="left" w:pos="8640"/>
        </w:tabs>
        <w:spacing w:line="560" w:lineRule="exact"/>
        <w:rPr>
          <w:rFonts w:ascii="方正楷体简体" w:eastAsia="方正楷体简体" w:hAnsi="方正楷体简体" w:cs="方正楷体简体"/>
          <w:bCs/>
          <w:spacing w:val="6"/>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775BD4" w14:paraId="76146799" w14:textId="77777777">
        <w:trPr>
          <w:trHeight w:val="582"/>
          <w:jc w:val="center"/>
        </w:trPr>
        <w:tc>
          <w:tcPr>
            <w:tcW w:w="1668" w:type="dxa"/>
            <w:vAlign w:val="center"/>
          </w:tcPr>
          <w:p w14:paraId="17D2E9D9"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单位名称</w:t>
            </w:r>
          </w:p>
        </w:tc>
        <w:tc>
          <w:tcPr>
            <w:tcW w:w="6932" w:type="dxa"/>
            <w:gridSpan w:val="3"/>
            <w:vAlign w:val="center"/>
          </w:tcPr>
          <w:p w14:paraId="1161F583" w14:textId="77777777" w:rsidR="00775BD4" w:rsidRDefault="00000000">
            <w:pPr>
              <w:jc w:val="center"/>
              <w:rPr>
                <w:rFonts w:ascii="仿宋_GB2312" w:eastAsia="仿宋_GB2312" w:hAnsi="仿宋_GB2312" w:cs="仿宋_GB2312"/>
              </w:rPr>
            </w:pPr>
            <w:r>
              <w:rPr>
                <w:rFonts w:ascii="仿宋_GB2312" w:eastAsia="仿宋_GB2312" w:hAnsi="仿宋_GB2312" w:cs="仿宋_GB2312"/>
                <w:bCs/>
                <w:color w:val="000000"/>
                <w:spacing w:val="6"/>
                <w:szCs w:val="28"/>
              </w:rPr>
              <w:t>中讯邮电咨询设计院有限公司</w:t>
            </w:r>
          </w:p>
        </w:tc>
      </w:tr>
      <w:tr w:rsidR="00775BD4" w14:paraId="47948161" w14:textId="77777777">
        <w:trPr>
          <w:trHeight w:val="582"/>
          <w:jc w:val="center"/>
        </w:trPr>
        <w:tc>
          <w:tcPr>
            <w:tcW w:w="1668" w:type="dxa"/>
            <w:vAlign w:val="center"/>
          </w:tcPr>
          <w:p w14:paraId="07D73D97" w14:textId="77777777" w:rsidR="00775BD4" w:rsidRDefault="00000000">
            <w:pPr>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单位类型</w:t>
            </w:r>
          </w:p>
        </w:tc>
        <w:tc>
          <w:tcPr>
            <w:tcW w:w="6932" w:type="dxa"/>
            <w:gridSpan w:val="3"/>
            <w:vAlign w:val="center"/>
          </w:tcPr>
          <w:p w14:paraId="676277A2" w14:textId="77777777" w:rsidR="00775BD4" w:rsidRDefault="00000000">
            <w:pPr>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国有企业</w:t>
            </w:r>
          </w:p>
        </w:tc>
      </w:tr>
      <w:tr w:rsidR="00775BD4" w14:paraId="7D89E40C" w14:textId="77777777">
        <w:trPr>
          <w:trHeight w:val="567"/>
          <w:jc w:val="center"/>
        </w:trPr>
        <w:tc>
          <w:tcPr>
            <w:tcW w:w="1668" w:type="dxa"/>
            <w:vAlign w:val="center"/>
          </w:tcPr>
          <w:p w14:paraId="273445EC"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地址</w:t>
            </w:r>
          </w:p>
        </w:tc>
        <w:tc>
          <w:tcPr>
            <w:tcW w:w="6932" w:type="dxa"/>
            <w:gridSpan w:val="3"/>
            <w:vAlign w:val="center"/>
          </w:tcPr>
          <w:p w14:paraId="1B6B46DA" w14:textId="77777777" w:rsidR="00775BD4" w:rsidRDefault="00000000">
            <w:pPr>
              <w:jc w:val="center"/>
              <w:rPr>
                <w:rFonts w:ascii="仿宋_GB2312" w:eastAsia="仿宋_GB2312" w:hAnsi="仿宋_GB2312" w:cs="仿宋_GB2312"/>
              </w:rPr>
            </w:pPr>
            <w:r>
              <w:rPr>
                <w:rFonts w:ascii="仿宋_GB2312" w:eastAsia="仿宋_GB2312" w:hAnsi="仿宋_GB2312" w:cs="仿宋_GB2312" w:hint="eastAsia"/>
              </w:rPr>
              <w:t>北京市</w:t>
            </w:r>
            <w:proofErr w:type="gramStart"/>
            <w:r>
              <w:rPr>
                <w:rFonts w:ascii="仿宋_GB2312" w:eastAsia="仿宋_GB2312" w:hAnsi="仿宋_GB2312" w:cs="仿宋_GB2312" w:hint="eastAsia"/>
              </w:rPr>
              <w:t>海淀区首体</w:t>
            </w:r>
            <w:proofErr w:type="gramEnd"/>
            <w:r>
              <w:rPr>
                <w:rFonts w:ascii="仿宋_GB2312" w:eastAsia="仿宋_GB2312" w:hAnsi="仿宋_GB2312" w:cs="仿宋_GB2312" w:hint="eastAsia"/>
              </w:rPr>
              <w:t>南路9号3#楼101</w:t>
            </w:r>
          </w:p>
        </w:tc>
      </w:tr>
      <w:tr w:rsidR="00775BD4" w14:paraId="389019F7" w14:textId="77777777">
        <w:trPr>
          <w:trHeight w:val="1242"/>
          <w:jc w:val="center"/>
        </w:trPr>
        <w:tc>
          <w:tcPr>
            <w:tcW w:w="1668" w:type="dxa"/>
            <w:vAlign w:val="center"/>
          </w:tcPr>
          <w:p w14:paraId="2DFE8BCF"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lang w:val="en-US"/>
              </w:rPr>
              <w:t>单位</w:t>
            </w:r>
            <w:r>
              <w:rPr>
                <w:rFonts w:ascii="楷体_GB2312" w:eastAsia="楷体_GB2312" w:hAnsi="楷体_GB2312" w:cs="楷体_GB2312" w:hint="eastAsia"/>
                <w:sz w:val="28"/>
                <w:szCs w:val="32"/>
              </w:rPr>
              <w:t>简介</w:t>
            </w:r>
          </w:p>
        </w:tc>
        <w:tc>
          <w:tcPr>
            <w:tcW w:w="6932" w:type="dxa"/>
            <w:gridSpan w:val="3"/>
            <w:vAlign w:val="center"/>
          </w:tcPr>
          <w:p w14:paraId="194649F6" w14:textId="77777777" w:rsidR="00775BD4" w:rsidRDefault="00000000">
            <w:pPr>
              <w:ind w:firstLineChars="200" w:firstLine="504"/>
              <w:jc w:val="both"/>
              <w:rPr>
                <w:rFonts w:ascii="宋体" w:eastAsia="宋体" w:hAnsi="宋体" w:cs="宋体"/>
              </w:rPr>
            </w:pPr>
            <w:r>
              <w:rPr>
                <w:rFonts w:ascii="仿宋_GB2312" w:eastAsia="仿宋_GB2312" w:hAnsi="仿宋_GB2312" w:cs="仿宋_GB2312"/>
                <w:bCs/>
                <w:color w:val="000000"/>
                <w:spacing w:val="6"/>
                <w:szCs w:val="28"/>
              </w:rPr>
              <w:t>中讯邮电咨询设计院有限公司（CITC），原名邮电部设计院，1952年创建于北京。2006年成为中国联通全资子公司，是国家“高新技术企业”，入选“创建世界一流专精特新示范企业”。近年来3项科研成果获国家科技进步奖，国家级优秀设计奖和优秀咨询奖近200项，各类省部级优秀奖1500余项，承担国家重大科技专项近20项。公司以国家战略需求为导向，坚持战略性、前瞻性和应用性，大力推动科技创新，布局战新和未来产业，开展人工智能、下一代互联网、业务智能化等关键核心技术攻关，实现联接+感知+计算+智能+安全的一体化信息通信服务。</w:t>
            </w:r>
          </w:p>
        </w:tc>
      </w:tr>
      <w:tr w:rsidR="00775BD4" w14:paraId="49932DD4" w14:textId="77777777">
        <w:trPr>
          <w:trHeight w:val="535"/>
          <w:jc w:val="center"/>
        </w:trPr>
        <w:tc>
          <w:tcPr>
            <w:tcW w:w="1668" w:type="dxa"/>
            <w:vAlign w:val="center"/>
          </w:tcPr>
          <w:p w14:paraId="0B40EA08" w14:textId="77777777" w:rsidR="00775BD4" w:rsidRDefault="00000000">
            <w:pPr>
              <w:ind w:firstLineChars="100" w:firstLine="280"/>
              <w:jc w:val="both"/>
              <w:rPr>
                <w:rFonts w:ascii="楷体_GB2312" w:eastAsia="楷体_GB2312" w:hAnsi="楷体_GB2312" w:cs="楷体_GB2312"/>
                <w:bCs/>
                <w:spacing w:val="6"/>
                <w:szCs w:val="28"/>
              </w:rPr>
            </w:pPr>
            <w:r>
              <w:rPr>
                <w:rFonts w:ascii="楷体_GB2312" w:eastAsia="楷体_GB2312" w:hAnsi="楷体_GB2312" w:cs="楷体_GB2312" w:hint="eastAsia"/>
                <w:sz w:val="28"/>
                <w:szCs w:val="32"/>
                <w:lang w:val="en-US"/>
              </w:rPr>
              <w:t>联系人</w:t>
            </w:r>
          </w:p>
        </w:tc>
        <w:tc>
          <w:tcPr>
            <w:tcW w:w="3076" w:type="dxa"/>
            <w:vAlign w:val="center"/>
          </w:tcPr>
          <w:p w14:paraId="545EEB74" w14:textId="77777777" w:rsidR="00775BD4" w:rsidRDefault="00000000">
            <w:pPr>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刘梦琪</w:t>
            </w:r>
          </w:p>
        </w:tc>
        <w:tc>
          <w:tcPr>
            <w:tcW w:w="1073" w:type="dxa"/>
            <w:vAlign w:val="center"/>
          </w:tcPr>
          <w:p w14:paraId="587BA3F8"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职务</w:t>
            </w:r>
          </w:p>
        </w:tc>
        <w:tc>
          <w:tcPr>
            <w:tcW w:w="2783" w:type="dxa"/>
            <w:vAlign w:val="center"/>
          </w:tcPr>
          <w:p w14:paraId="1A4E5157" w14:textId="77777777" w:rsidR="00775BD4" w:rsidRDefault="00000000">
            <w:pPr>
              <w:jc w:val="center"/>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A</w:t>
            </w:r>
            <w:r>
              <w:rPr>
                <w:rFonts w:ascii="仿宋_GB2312" w:eastAsia="仿宋_GB2312" w:hAnsi="仿宋_GB2312" w:cs="仿宋_GB2312"/>
                <w:bCs/>
                <w:color w:val="000000"/>
                <w:spacing w:val="6"/>
                <w:szCs w:val="28"/>
              </w:rPr>
              <w:t>I</w:t>
            </w:r>
            <w:r>
              <w:rPr>
                <w:rFonts w:ascii="仿宋_GB2312" w:eastAsia="仿宋_GB2312" w:hAnsi="仿宋_GB2312" w:cs="仿宋_GB2312" w:hint="eastAsia"/>
                <w:bCs/>
                <w:color w:val="000000"/>
                <w:spacing w:val="6"/>
                <w:szCs w:val="28"/>
              </w:rPr>
              <w:t>算法专家</w:t>
            </w:r>
          </w:p>
        </w:tc>
      </w:tr>
      <w:tr w:rsidR="00775BD4" w14:paraId="20C067C5" w14:textId="77777777">
        <w:trPr>
          <w:trHeight w:val="787"/>
          <w:jc w:val="center"/>
        </w:trPr>
        <w:tc>
          <w:tcPr>
            <w:tcW w:w="1668" w:type="dxa"/>
            <w:vAlign w:val="center"/>
          </w:tcPr>
          <w:p w14:paraId="2E51F2D6" w14:textId="77777777" w:rsidR="00775BD4" w:rsidRDefault="00000000">
            <w:pPr>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联系方式</w:t>
            </w:r>
          </w:p>
        </w:tc>
        <w:tc>
          <w:tcPr>
            <w:tcW w:w="3076" w:type="dxa"/>
            <w:vAlign w:val="center"/>
          </w:tcPr>
          <w:p w14:paraId="18DDC6E6" w14:textId="77777777" w:rsidR="00775BD4" w:rsidRDefault="00000000">
            <w:pPr>
              <w:jc w:val="both"/>
              <w:rPr>
                <w:rFonts w:ascii="仿宋_GB2312" w:eastAsia="仿宋_GB2312" w:hAnsi="仿宋_GB2312" w:cs="仿宋_GB2312"/>
                <w:bCs/>
                <w:spacing w:val="6"/>
                <w:szCs w:val="28"/>
                <w:highlight w:val="yellow"/>
                <w:lang w:val="en-US"/>
              </w:rPr>
            </w:pPr>
            <w:r>
              <w:rPr>
                <w:rFonts w:ascii="仿宋_GB2312" w:eastAsia="仿宋_GB2312" w:hAnsi="仿宋_GB2312" w:cs="仿宋_GB2312" w:hint="eastAsia"/>
                <w:bCs/>
                <w:spacing w:val="6"/>
                <w:szCs w:val="28"/>
                <w:lang w:val="en-US"/>
              </w:rPr>
              <w:t>18526823996</w:t>
            </w:r>
          </w:p>
        </w:tc>
        <w:tc>
          <w:tcPr>
            <w:tcW w:w="1073" w:type="dxa"/>
            <w:vAlign w:val="center"/>
          </w:tcPr>
          <w:p w14:paraId="0F242027" w14:textId="77777777" w:rsidR="00775BD4" w:rsidRDefault="00000000">
            <w:pPr>
              <w:spacing w:line="560" w:lineRule="exact"/>
              <w:jc w:val="center"/>
              <w:rPr>
                <w:rFonts w:ascii="楷体_GB2312" w:eastAsia="楷体_GB2312" w:hAnsi="楷体_GB2312" w:cs="楷体_GB2312"/>
                <w:sz w:val="28"/>
                <w:szCs w:val="32"/>
                <w:highlight w:val="yellow"/>
              </w:rPr>
            </w:pPr>
            <w:proofErr w:type="gramStart"/>
            <w:r>
              <w:rPr>
                <w:rFonts w:ascii="楷体_GB2312" w:eastAsia="楷体_GB2312" w:hAnsi="楷体_GB2312" w:cs="楷体_GB2312" w:hint="eastAsia"/>
                <w:sz w:val="28"/>
                <w:szCs w:val="32"/>
              </w:rPr>
              <w:t>微信</w:t>
            </w:r>
            <w:proofErr w:type="gramEnd"/>
          </w:p>
        </w:tc>
        <w:tc>
          <w:tcPr>
            <w:tcW w:w="2783" w:type="dxa"/>
            <w:vAlign w:val="center"/>
          </w:tcPr>
          <w:p w14:paraId="77F22D4A" w14:textId="77777777" w:rsidR="00775BD4" w:rsidRDefault="00000000">
            <w:pPr>
              <w:jc w:val="center"/>
              <w:rPr>
                <w:rFonts w:eastAsia="方正仿宋简体"/>
                <w:highlight w:val="yellow"/>
              </w:rPr>
            </w:pPr>
            <w:r>
              <w:rPr>
                <w:rFonts w:eastAsia="方正仿宋简体"/>
                <w:lang w:val="en-US"/>
              </w:rPr>
              <w:t>m</w:t>
            </w:r>
            <w:r>
              <w:rPr>
                <w:rFonts w:eastAsia="方正仿宋简体" w:hint="eastAsia"/>
                <w:lang w:val="en-US"/>
              </w:rPr>
              <w:t>engqi</w:t>
            </w:r>
            <w:r>
              <w:rPr>
                <w:rFonts w:eastAsia="方正仿宋简体"/>
                <w:lang w:val="en-US"/>
              </w:rPr>
              <w:t>_liu1995</w:t>
            </w:r>
          </w:p>
        </w:tc>
      </w:tr>
    </w:tbl>
    <w:p w14:paraId="1059BC06" w14:textId="77777777" w:rsidR="00775BD4" w:rsidRDefault="00000000">
      <w:pPr>
        <w:tabs>
          <w:tab w:val="left" w:pos="8640"/>
        </w:tabs>
        <w:spacing w:line="56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775BD4" w14:paraId="088B48B4"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D8EE248"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选题</w:t>
            </w:r>
            <w:r>
              <w:rPr>
                <w:rFonts w:ascii="楷体_GB2312" w:eastAsia="楷体_GB2312" w:hAnsi="楷体_GB2312" w:cs="楷体_GB2312" w:hint="eastAsia"/>
                <w:color w:val="000000"/>
                <w:sz w:val="28"/>
                <w:szCs w:val="28"/>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D8BD586" w14:textId="77777777" w:rsidR="00775BD4" w:rsidRDefault="00000000">
            <w:pPr>
              <w:jc w:val="center"/>
              <w:rPr>
                <w:rFonts w:ascii="仿宋_GB2312" w:eastAsia="仿宋_GB2312" w:hAnsi="仿宋_GB2312" w:cs="仿宋_GB2312"/>
                <w:color w:val="000000"/>
              </w:rPr>
            </w:pPr>
            <w:r>
              <w:rPr>
                <w:rFonts w:ascii="仿宋_GB2312" w:eastAsia="仿宋_GB2312" w:hAnsi="仿宋_GB2312" w:cs="仿宋_GB2312"/>
                <w:color w:val="000000"/>
              </w:rPr>
              <w:t>大模型驱动的无线网络覆盖预测</w:t>
            </w:r>
          </w:p>
        </w:tc>
      </w:tr>
      <w:tr w:rsidR="00775BD4" w14:paraId="71842EBE"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270DEC1"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F1E8940" w14:textId="77777777" w:rsidR="00775BD4" w:rsidRDefault="00000000">
            <w:pPr>
              <w:ind w:firstLineChars="200" w:firstLine="504"/>
              <w:jc w:val="both"/>
              <w:rPr>
                <w:rFonts w:ascii="仿宋_GB2312" w:eastAsia="仿宋_GB2312" w:hAnsi="仿宋_GB2312" w:cs="仿宋_GB2312"/>
                <w:color w:val="000000"/>
              </w:rPr>
            </w:pPr>
            <w:r>
              <w:rPr>
                <w:rFonts w:ascii="仿宋_GB2312" w:eastAsia="仿宋_GB2312" w:hAnsi="仿宋_GB2312" w:cs="仿宋_GB2312"/>
                <w:bCs/>
                <w:color w:val="000000"/>
                <w:spacing w:val="6"/>
                <w:szCs w:val="28"/>
              </w:rPr>
              <w:t>新一代信息技术、人工智能、通信工程</w:t>
            </w:r>
          </w:p>
        </w:tc>
      </w:tr>
      <w:tr w:rsidR="00775BD4" w14:paraId="6BD8262F"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7022EB3"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9C676A6" w14:textId="77777777" w:rsidR="00775BD4" w:rsidRDefault="00000000">
            <w:pPr>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bCs/>
                <w:color w:val="000000"/>
                <w:spacing w:val="6"/>
                <w:szCs w:val="28"/>
              </w:rPr>
              <w:t>无线网络覆盖能力是支撑社会数字化转型的重要底座，也是实现万物互联、智慧调度与全场景服务的关键保障。然而，在超大型城市中，建筑密集、空间形态异构，叠加电磁环境快速波动与多源干扰，使信号传播呈现强非线性与不确定性。传统经验模型或单一确定性计算方法难以在可控</w:t>
            </w:r>
            <w:proofErr w:type="gramStart"/>
            <w:r>
              <w:rPr>
                <w:rFonts w:ascii="仿宋_GB2312" w:eastAsia="仿宋_GB2312" w:hAnsi="仿宋_GB2312" w:cs="仿宋_GB2312"/>
                <w:bCs/>
                <w:color w:val="000000"/>
                <w:spacing w:val="6"/>
                <w:szCs w:val="28"/>
              </w:rPr>
              <w:t>算力成本</w:t>
            </w:r>
            <w:proofErr w:type="gramEnd"/>
            <w:r>
              <w:rPr>
                <w:rFonts w:ascii="仿宋_GB2312" w:eastAsia="仿宋_GB2312" w:hAnsi="仿宋_GB2312" w:cs="仿宋_GB2312"/>
                <w:bCs/>
                <w:color w:val="000000"/>
                <w:spacing w:val="6"/>
                <w:szCs w:val="28"/>
              </w:rPr>
              <w:t>下同时兼顾高精度与高效率，已成为制约新一代无线网络规划、精准部署与动态优化的重要瓶颈。</w:t>
            </w:r>
          </w:p>
          <w:p w14:paraId="3DC28E41"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bCs/>
                <w:color w:val="000000"/>
                <w:spacing w:val="6"/>
                <w:szCs w:val="28"/>
              </w:rPr>
              <w:t>针对上述痛点，本题目要求揭榜团队融合人工智能、数字</w:t>
            </w:r>
            <w:proofErr w:type="gramStart"/>
            <w:r>
              <w:rPr>
                <w:rFonts w:ascii="仿宋_GB2312" w:eastAsia="仿宋_GB2312" w:hAnsi="仿宋_GB2312" w:cs="仿宋_GB2312"/>
                <w:bCs/>
                <w:color w:val="000000"/>
                <w:spacing w:val="6"/>
                <w:szCs w:val="28"/>
              </w:rPr>
              <w:t>孪生等</w:t>
            </w:r>
            <w:proofErr w:type="gramEnd"/>
            <w:r>
              <w:rPr>
                <w:rFonts w:ascii="仿宋_GB2312" w:eastAsia="仿宋_GB2312" w:hAnsi="仿宋_GB2312" w:cs="仿宋_GB2312"/>
                <w:bCs/>
                <w:color w:val="000000"/>
                <w:spacing w:val="6"/>
                <w:szCs w:val="28"/>
              </w:rPr>
              <w:t>技术，开展新一代无线网络覆盖预测研究。参赛者</w:t>
            </w:r>
            <w:r>
              <w:rPr>
                <w:rFonts w:ascii="仿宋_GB2312" w:eastAsia="仿宋_GB2312" w:hAnsi="仿宋_GB2312" w:cs="仿宋_GB2312"/>
                <w:bCs/>
                <w:color w:val="000000"/>
                <w:spacing w:val="6"/>
                <w:szCs w:val="28"/>
              </w:rPr>
              <w:lastRenderedPageBreak/>
              <w:t>需挖掘物理环境特征与电磁传播规律的内在关联，构建</w:t>
            </w:r>
            <w:r>
              <w:rPr>
                <w:rFonts w:ascii="仿宋_GB2312" w:eastAsia="仿宋_GB2312" w:hAnsi="仿宋_GB2312" w:cs="仿宋_GB2312" w:hint="eastAsia"/>
                <w:bCs/>
                <w:color w:val="000000"/>
                <w:spacing w:val="6"/>
                <w:szCs w:val="28"/>
              </w:rPr>
              <w:t>大模型</w:t>
            </w:r>
            <w:r>
              <w:rPr>
                <w:rFonts w:ascii="仿宋_GB2312" w:eastAsia="仿宋_GB2312" w:hAnsi="仿宋_GB2312" w:cs="仿宋_GB2312"/>
                <w:bCs/>
                <w:color w:val="000000"/>
                <w:spacing w:val="6"/>
                <w:szCs w:val="28"/>
              </w:rPr>
              <w:t>驱动的智能预测模型，实现城市复杂空间内覆盖状态的高精度映射与可实时更新的仿真模拟；在提升绝对精度的同时，强化跨区域、跨场景的泛化与鲁棒性，为网络建设决策、动态规划与持续优化提供可靠技术支撑与数据指引。</w:t>
            </w:r>
          </w:p>
        </w:tc>
      </w:tr>
      <w:tr w:rsidR="00775BD4" w14:paraId="3FC37792"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E3DB95B"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0FCC1A3"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对学生答题和提交的作品方案提出相关具体要求，明确评选标准，</w:t>
            </w:r>
            <w:r>
              <w:rPr>
                <w:rFonts w:ascii="仿宋_GB2312" w:eastAsia="仿宋_GB2312" w:hAnsi="仿宋_GB2312" w:cs="仿宋_GB2312" w:hint="eastAsia"/>
                <w:bCs/>
                <w:color w:val="000000"/>
                <w:spacing w:val="6"/>
                <w:szCs w:val="28"/>
                <w:lang w:val="en-US"/>
              </w:rPr>
              <w:t>清晰阐明作品提报的形式、时间、要求、优劣标准等，</w:t>
            </w:r>
            <w:r>
              <w:rPr>
                <w:rFonts w:ascii="仿宋_GB2312" w:eastAsia="仿宋_GB2312" w:hAnsi="仿宋_GB2312" w:cs="仿宋_GB2312" w:hint="eastAsia"/>
                <w:bCs/>
                <w:color w:val="000000"/>
                <w:spacing w:val="6"/>
                <w:szCs w:val="28"/>
              </w:rPr>
              <w:t>以便参赛学生</w:t>
            </w:r>
            <w:r>
              <w:rPr>
                <w:rFonts w:ascii="仿宋_GB2312" w:eastAsia="仿宋_GB2312" w:hAnsi="仿宋_GB2312" w:cs="仿宋_GB2312" w:hint="eastAsia"/>
                <w:bCs/>
                <w:color w:val="000000"/>
                <w:spacing w:val="6"/>
                <w:szCs w:val="28"/>
                <w:lang w:val="en-US"/>
              </w:rPr>
              <w:t>更为</w:t>
            </w:r>
            <w:r>
              <w:rPr>
                <w:rFonts w:ascii="仿宋_GB2312" w:eastAsia="仿宋_GB2312" w:hAnsi="仿宋_GB2312" w:cs="仿宋_GB2312" w:hint="eastAsia"/>
                <w:bCs/>
                <w:color w:val="000000"/>
                <w:spacing w:val="6"/>
                <w:szCs w:val="28"/>
              </w:rPr>
              <w:t>全面准确地了解选题</w:t>
            </w:r>
            <w:r>
              <w:rPr>
                <w:rFonts w:ascii="仿宋_GB2312" w:eastAsia="仿宋_GB2312" w:hAnsi="仿宋_GB2312" w:cs="仿宋_GB2312" w:hint="eastAsia"/>
                <w:bCs/>
                <w:color w:val="000000"/>
                <w:spacing w:val="6"/>
                <w:szCs w:val="28"/>
                <w:lang w:val="en-US"/>
              </w:rPr>
              <w:t>和扎实</w:t>
            </w:r>
            <w:r>
              <w:rPr>
                <w:rFonts w:ascii="仿宋_GB2312" w:eastAsia="仿宋_GB2312" w:hAnsi="仿宋_GB2312" w:cs="仿宋_GB2312" w:hint="eastAsia"/>
                <w:bCs/>
                <w:color w:val="000000"/>
                <w:spacing w:val="6"/>
                <w:szCs w:val="28"/>
              </w:rPr>
              <w:t>备赛。</w:t>
            </w:r>
          </w:p>
          <w:p w14:paraId="7B9D3B11"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1. 参赛团队需提交完整的作品设计报告，阐述如何将</w:t>
            </w:r>
            <w:r>
              <w:rPr>
                <w:rFonts w:ascii="仿宋_GB2312" w:eastAsia="仿宋_GB2312" w:hAnsi="仿宋_GB2312" w:cs="仿宋_GB2312"/>
                <w:bCs/>
                <w:color w:val="000000"/>
                <w:spacing w:val="6"/>
                <w:szCs w:val="28"/>
              </w:rPr>
              <w:t>AI</w:t>
            </w:r>
            <w:r>
              <w:rPr>
                <w:rFonts w:ascii="仿宋_GB2312" w:eastAsia="仿宋_GB2312" w:hAnsi="仿宋_GB2312" w:cs="仿宋_GB2312" w:hint="eastAsia"/>
                <w:bCs/>
                <w:color w:val="000000"/>
                <w:spacing w:val="6"/>
                <w:szCs w:val="28"/>
              </w:rPr>
              <w:t>大模型应用于地理数据中，实现对无线网络覆盖的精准预测。</w:t>
            </w:r>
          </w:p>
          <w:p w14:paraId="59EFE580"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2. 参赛团队需提交无线网络覆盖预测系统使用说明文档，并附带核心源代码</w:t>
            </w:r>
            <w:r>
              <w:rPr>
                <w:rFonts w:ascii="仿宋_GB2312" w:eastAsia="仿宋_GB2312" w:hAnsi="仿宋_GB2312" w:cs="仿宋_GB2312" w:hint="eastAsia"/>
                <w:bCs/>
                <w:color w:val="000000"/>
                <w:spacing w:val="6"/>
                <w:szCs w:val="28"/>
                <w:lang w:val="en-US"/>
              </w:rPr>
              <w:t>和</w:t>
            </w:r>
            <w:r>
              <w:rPr>
                <w:rFonts w:ascii="仿宋_GB2312" w:eastAsia="仿宋_GB2312" w:hAnsi="仿宋_GB2312" w:cs="仿宋_GB2312" w:hint="eastAsia"/>
                <w:bCs/>
                <w:color w:val="000000"/>
                <w:spacing w:val="6"/>
                <w:szCs w:val="28"/>
              </w:rPr>
              <w:t>软件演示</w:t>
            </w:r>
            <w:r>
              <w:rPr>
                <w:rFonts w:ascii="仿宋_GB2312" w:eastAsia="仿宋_GB2312" w:hAnsi="仿宋_GB2312" w:cs="仿宋_GB2312"/>
                <w:bCs/>
                <w:color w:val="000000"/>
                <w:spacing w:val="6"/>
                <w:szCs w:val="28"/>
              </w:rPr>
              <w:t>Demo</w:t>
            </w:r>
            <w:r>
              <w:rPr>
                <w:rFonts w:ascii="仿宋_GB2312" w:eastAsia="仿宋_GB2312" w:hAnsi="仿宋_GB2312" w:cs="仿宋_GB2312" w:hint="eastAsia"/>
                <w:bCs/>
                <w:color w:val="000000"/>
                <w:spacing w:val="6"/>
                <w:szCs w:val="28"/>
              </w:rPr>
              <w:t>。</w:t>
            </w:r>
          </w:p>
          <w:p w14:paraId="63443B49"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 xml:space="preserve">3. </w:t>
            </w:r>
            <w:r>
              <w:rPr>
                <w:rFonts w:ascii="仿宋_GB2312" w:eastAsia="仿宋_GB2312" w:hAnsi="仿宋_GB2312" w:cs="仿宋_GB2312"/>
                <w:bCs/>
                <w:color w:val="000000"/>
                <w:spacing w:val="6"/>
                <w:szCs w:val="28"/>
              </w:rPr>
              <w:t>性能指标要求：在预测精度方面，路径损耗、RSRP等关键指标与实测数据的偏差应小于</w:t>
            </w:r>
            <w:r>
              <w:rPr>
                <w:rFonts w:ascii="仿宋_GB2312" w:eastAsia="仿宋_GB2312" w:hAnsi="仿宋_GB2312" w:cs="仿宋_GB2312" w:hint="eastAsia"/>
                <w:bCs/>
                <w:color w:val="000000"/>
                <w:spacing w:val="6"/>
                <w:szCs w:val="28"/>
                <w:lang w:val="en-US"/>
              </w:rPr>
              <w:t xml:space="preserve">7 </w:t>
            </w:r>
            <w:r>
              <w:rPr>
                <w:rFonts w:ascii="仿宋_GB2312" w:eastAsia="仿宋_GB2312" w:hAnsi="仿宋_GB2312" w:cs="仿宋_GB2312"/>
                <w:bCs/>
                <w:color w:val="000000"/>
                <w:spacing w:val="6"/>
                <w:szCs w:val="28"/>
              </w:rPr>
              <w:t>dB；在场景覆盖方面，系统应覆盖不少于3类典型无线传播场景，</w:t>
            </w:r>
            <w:r>
              <w:rPr>
                <w:rFonts w:ascii="仿宋_GB2312" w:eastAsia="仿宋_GB2312" w:hAnsi="仿宋_GB2312" w:cs="仿宋_GB2312" w:hint="eastAsia"/>
                <w:bCs/>
                <w:color w:val="000000"/>
                <w:spacing w:val="6"/>
                <w:szCs w:val="28"/>
                <w:lang w:val="en-US"/>
              </w:rPr>
              <w:t>例如</w:t>
            </w:r>
            <w:r>
              <w:rPr>
                <w:rFonts w:ascii="仿宋_GB2312" w:eastAsia="仿宋_GB2312" w:hAnsi="仿宋_GB2312" w:cs="仿宋_GB2312"/>
                <w:bCs/>
                <w:color w:val="000000"/>
                <w:spacing w:val="6"/>
                <w:szCs w:val="28"/>
              </w:rPr>
              <w:t>城市高楼密集区、</w:t>
            </w:r>
            <w:proofErr w:type="gramStart"/>
            <w:r>
              <w:rPr>
                <w:rFonts w:ascii="仿宋_GB2312" w:eastAsia="仿宋_GB2312" w:hAnsi="仿宋_GB2312" w:cs="仿宋_GB2312"/>
                <w:bCs/>
                <w:color w:val="000000"/>
                <w:spacing w:val="6"/>
                <w:szCs w:val="28"/>
              </w:rPr>
              <w:t>郊区与</w:t>
            </w:r>
            <w:proofErr w:type="gramEnd"/>
            <w:r>
              <w:rPr>
                <w:rFonts w:ascii="仿宋_GB2312" w:eastAsia="仿宋_GB2312" w:hAnsi="仿宋_GB2312" w:cs="仿宋_GB2312"/>
                <w:bCs/>
                <w:color w:val="000000"/>
                <w:spacing w:val="6"/>
                <w:szCs w:val="28"/>
              </w:rPr>
              <w:t>开阔田野</w:t>
            </w:r>
            <w:r>
              <w:rPr>
                <w:rFonts w:ascii="仿宋_GB2312" w:eastAsia="仿宋_GB2312" w:hAnsi="仿宋_GB2312" w:cs="仿宋_GB2312" w:hint="eastAsia"/>
                <w:bCs/>
                <w:color w:val="000000"/>
                <w:spacing w:val="6"/>
                <w:szCs w:val="28"/>
                <w:lang w:val="en-US"/>
              </w:rPr>
              <w:t>等</w:t>
            </w:r>
            <w:r>
              <w:rPr>
                <w:rFonts w:ascii="仿宋_GB2312" w:eastAsia="仿宋_GB2312" w:hAnsi="仿宋_GB2312" w:cs="仿宋_GB2312"/>
                <w:bCs/>
                <w:color w:val="000000"/>
                <w:spacing w:val="6"/>
                <w:szCs w:val="28"/>
              </w:rPr>
              <w:t>；在计算效率方面，</w:t>
            </w:r>
            <w:r>
              <w:rPr>
                <w:rFonts w:ascii="仿宋_GB2312" w:eastAsia="仿宋_GB2312" w:hAnsi="仿宋_GB2312" w:cs="仿宋_GB2312" w:hint="eastAsia"/>
                <w:bCs/>
                <w:color w:val="000000"/>
                <w:spacing w:val="6"/>
                <w:szCs w:val="28"/>
                <w:lang w:val="en-US"/>
              </w:rPr>
              <w:t>每1</w:t>
            </w:r>
            <w:r>
              <w:rPr>
                <w:rFonts w:ascii="仿宋_GB2312" w:eastAsia="仿宋_GB2312" w:hAnsi="仿宋_GB2312" w:cs="仿宋_GB2312"/>
                <w:bCs/>
                <w:color w:val="000000"/>
                <w:spacing w:val="6"/>
                <w:szCs w:val="28"/>
              </w:rPr>
              <w:t>平方公里</w:t>
            </w:r>
            <w:r>
              <w:rPr>
                <w:rFonts w:ascii="仿宋_GB2312" w:eastAsia="仿宋_GB2312" w:hAnsi="仿宋_GB2312" w:cs="仿宋_GB2312" w:hint="eastAsia"/>
                <w:bCs/>
                <w:color w:val="000000"/>
                <w:spacing w:val="6"/>
                <w:szCs w:val="28"/>
              </w:rPr>
              <w:t>（</w:t>
            </w:r>
            <w:r>
              <w:rPr>
                <w:rFonts w:ascii="仿宋_GB2312" w:eastAsia="仿宋_GB2312" w:hAnsi="仿宋_GB2312" w:cs="仿宋_GB2312" w:hint="eastAsia"/>
                <w:bCs/>
                <w:color w:val="000000"/>
                <w:spacing w:val="6"/>
                <w:szCs w:val="28"/>
                <w:lang w:val="en-US"/>
              </w:rPr>
              <w:t>区域内至少含20个发射点位</w:t>
            </w:r>
            <w:r>
              <w:rPr>
                <w:rFonts w:ascii="仿宋_GB2312" w:eastAsia="仿宋_GB2312" w:hAnsi="仿宋_GB2312" w:cs="仿宋_GB2312" w:hint="eastAsia"/>
                <w:bCs/>
                <w:color w:val="000000"/>
                <w:spacing w:val="6"/>
                <w:szCs w:val="28"/>
              </w:rPr>
              <w:t>）</w:t>
            </w:r>
            <w:r>
              <w:rPr>
                <w:rFonts w:ascii="仿宋_GB2312" w:eastAsia="仿宋_GB2312" w:hAnsi="仿宋_GB2312" w:cs="仿宋_GB2312"/>
                <w:bCs/>
                <w:color w:val="000000"/>
                <w:spacing w:val="6"/>
                <w:szCs w:val="28"/>
              </w:rPr>
              <w:t>复杂城区场景，计算时间应控制在</w:t>
            </w:r>
            <w:r>
              <w:rPr>
                <w:rFonts w:ascii="仿宋_GB2312" w:eastAsia="仿宋_GB2312" w:hAnsi="仿宋_GB2312" w:cs="仿宋_GB2312" w:hint="eastAsia"/>
                <w:bCs/>
                <w:color w:val="000000"/>
                <w:spacing w:val="6"/>
                <w:szCs w:val="28"/>
                <w:lang w:val="en-US"/>
              </w:rPr>
              <w:t>30分钟</w:t>
            </w:r>
            <w:r>
              <w:rPr>
                <w:rFonts w:ascii="仿宋_GB2312" w:eastAsia="仿宋_GB2312" w:hAnsi="仿宋_GB2312" w:cs="仿宋_GB2312"/>
                <w:bCs/>
                <w:color w:val="000000"/>
                <w:spacing w:val="6"/>
                <w:szCs w:val="28"/>
              </w:rPr>
              <w:t>以内。</w:t>
            </w:r>
          </w:p>
          <w:p w14:paraId="4BA34CEA"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4. 参赛作品必须保证原创性，</w:t>
            </w:r>
            <w:r>
              <w:rPr>
                <w:rFonts w:ascii="仿宋_GB2312" w:eastAsia="仿宋_GB2312" w:hAnsi="仿宋_GB2312" w:cs="仿宋_GB2312"/>
                <w:bCs/>
                <w:color w:val="000000"/>
                <w:spacing w:val="6"/>
                <w:szCs w:val="28"/>
              </w:rPr>
              <w:t>杜绝一切抄袭或剽窃他人成果的作品参赛，</w:t>
            </w:r>
            <w:r>
              <w:rPr>
                <w:rFonts w:ascii="仿宋_GB2312" w:eastAsia="仿宋_GB2312" w:hAnsi="仿宋_GB2312" w:cs="仿宋_GB2312" w:hint="eastAsia"/>
                <w:bCs/>
                <w:color w:val="000000"/>
                <w:spacing w:val="6"/>
                <w:szCs w:val="28"/>
              </w:rPr>
              <w:t>且未在其他全国性竞赛中获得国家级奖项。</w:t>
            </w:r>
          </w:p>
          <w:p w14:paraId="52CA8E57" w14:textId="77777777" w:rsidR="00775BD4" w:rsidRDefault="00000000">
            <w:pPr>
              <w:ind w:firstLineChars="200" w:firstLine="504"/>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rPr>
              <w:t>5. 参赛团队需在规定时间内通过</w:t>
            </w:r>
            <w:r>
              <w:rPr>
                <w:rFonts w:ascii="仿宋_GB2312" w:eastAsia="仿宋_GB2312" w:hAnsi="仿宋_GB2312" w:cs="仿宋_GB2312" w:hint="eastAsia"/>
                <w:bCs/>
                <w:color w:val="000000"/>
                <w:spacing w:val="6"/>
                <w:szCs w:val="28"/>
                <w:lang w:val="en-US"/>
              </w:rPr>
              <w:t>指定渠道提交</w:t>
            </w:r>
            <w:r>
              <w:rPr>
                <w:rFonts w:ascii="仿宋_GB2312" w:eastAsia="仿宋_GB2312" w:hAnsi="仿宋_GB2312" w:cs="仿宋_GB2312" w:hint="eastAsia"/>
                <w:bCs/>
                <w:color w:val="000000"/>
                <w:spacing w:val="6"/>
                <w:szCs w:val="28"/>
              </w:rPr>
              <w:t>作品。</w:t>
            </w:r>
          </w:p>
        </w:tc>
      </w:tr>
      <w:tr w:rsidR="00775BD4" w14:paraId="0BAC9FA4" w14:textId="77777777">
        <w:trPr>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CEFF52"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作品评审</w:t>
            </w:r>
          </w:p>
          <w:p w14:paraId="4825BA1D"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61D5C1"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要清晰写明作品评审标准，让参赛选手明确从哪些维度来考察作品，一般应有量化指标和详细说明。</w:t>
            </w:r>
          </w:p>
          <w:p w14:paraId="46524A8B"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1. 作品完整性（60分）</w:t>
            </w:r>
          </w:p>
          <w:p w14:paraId="5E0292E2"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（1）作品完成度（40分）：独立研发并完成</w:t>
            </w:r>
            <w:r>
              <w:rPr>
                <w:rFonts w:ascii="仿宋_GB2312" w:eastAsia="仿宋_GB2312" w:hAnsi="仿宋_GB2312" w:cs="仿宋_GB2312"/>
                <w:bCs/>
                <w:color w:val="000000"/>
                <w:spacing w:val="6"/>
                <w:szCs w:val="28"/>
              </w:rPr>
              <w:t>大模型驱动的无线网络覆盖预测</w:t>
            </w:r>
            <w:r>
              <w:rPr>
                <w:rFonts w:ascii="仿宋_GB2312" w:eastAsia="仿宋_GB2312" w:hAnsi="仿宋_GB2312" w:cs="仿宋_GB2312" w:hint="eastAsia"/>
                <w:bCs/>
                <w:color w:val="000000"/>
                <w:spacing w:val="6"/>
                <w:szCs w:val="28"/>
              </w:rPr>
              <w:t>系统，功能完整，便于操作。如未完成系统集成或仅有理论方案，按照功能实现比例给予评定，最高不超过</w:t>
            </w:r>
            <w:r>
              <w:rPr>
                <w:rFonts w:ascii="仿宋_GB2312" w:eastAsia="仿宋_GB2312" w:hAnsi="仿宋_GB2312" w:cs="仿宋_GB2312"/>
                <w:bCs/>
                <w:color w:val="000000"/>
                <w:spacing w:val="6"/>
                <w:szCs w:val="28"/>
              </w:rPr>
              <w:t>20</w:t>
            </w:r>
            <w:r>
              <w:rPr>
                <w:rFonts w:ascii="仿宋_GB2312" w:eastAsia="仿宋_GB2312" w:hAnsi="仿宋_GB2312" w:cs="仿宋_GB2312" w:hint="eastAsia"/>
                <w:bCs/>
                <w:color w:val="000000"/>
                <w:spacing w:val="6"/>
                <w:szCs w:val="28"/>
              </w:rPr>
              <w:t>分。</w:t>
            </w:r>
          </w:p>
          <w:p w14:paraId="23C9C085"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（2）系统性能（20分）：根据系统的预测精度、仿真推理效率等指标进行评分，综合评定</w:t>
            </w:r>
            <w:r>
              <w:rPr>
                <w:rFonts w:ascii="仿宋_GB2312" w:eastAsia="仿宋_GB2312" w:hAnsi="仿宋_GB2312" w:cs="仿宋_GB2312"/>
                <w:bCs/>
                <w:color w:val="000000"/>
                <w:spacing w:val="6"/>
                <w:szCs w:val="28"/>
              </w:rPr>
              <w:t>0-</w:t>
            </w:r>
            <w:r>
              <w:rPr>
                <w:rFonts w:ascii="仿宋_GB2312" w:eastAsia="仿宋_GB2312" w:hAnsi="仿宋_GB2312" w:cs="仿宋_GB2312" w:hint="eastAsia"/>
                <w:bCs/>
                <w:color w:val="000000"/>
                <w:spacing w:val="6"/>
                <w:szCs w:val="28"/>
                <w:lang w:val="en-US"/>
              </w:rPr>
              <w:t>2</w:t>
            </w:r>
            <w:r>
              <w:rPr>
                <w:rFonts w:ascii="仿宋_GB2312" w:eastAsia="仿宋_GB2312" w:hAnsi="仿宋_GB2312" w:cs="仿宋_GB2312"/>
                <w:bCs/>
                <w:color w:val="000000"/>
                <w:spacing w:val="6"/>
                <w:szCs w:val="28"/>
              </w:rPr>
              <w:t>0</w:t>
            </w:r>
            <w:r>
              <w:rPr>
                <w:rFonts w:ascii="仿宋_GB2312" w:eastAsia="仿宋_GB2312" w:hAnsi="仿宋_GB2312" w:cs="仿宋_GB2312" w:hint="eastAsia"/>
                <w:bCs/>
                <w:color w:val="000000"/>
                <w:spacing w:val="6"/>
                <w:szCs w:val="28"/>
              </w:rPr>
              <w:t>分。</w:t>
            </w:r>
          </w:p>
          <w:p w14:paraId="0DEB6EAF"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2. 技术价值（30分）</w:t>
            </w:r>
          </w:p>
          <w:p w14:paraId="1C01E42D"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（1）技术创新点（20分）：</w:t>
            </w:r>
            <w:proofErr w:type="gramStart"/>
            <w:r>
              <w:rPr>
                <w:rFonts w:ascii="仿宋_GB2312" w:eastAsia="仿宋_GB2312" w:hAnsi="仿宋_GB2312" w:cs="仿宋_GB2312"/>
                <w:bCs/>
                <w:color w:val="000000"/>
                <w:spacing w:val="6"/>
                <w:szCs w:val="28"/>
              </w:rPr>
              <w:t>考量</w:t>
            </w:r>
            <w:proofErr w:type="gramEnd"/>
            <w:r>
              <w:rPr>
                <w:rFonts w:ascii="仿宋_GB2312" w:eastAsia="仿宋_GB2312" w:hAnsi="仿宋_GB2312" w:cs="仿宋_GB2312"/>
                <w:bCs/>
                <w:color w:val="000000"/>
                <w:spacing w:val="6"/>
                <w:szCs w:val="28"/>
              </w:rPr>
              <w:t>作品在系统设计、数据处理、策略开发、大模型技术应用等方面的创新点，</w:t>
            </w:r>
            <w:r>
              <w:rPr>
                <w:rFonts w:ascii="仿宋_GB2312" w:eastAsia="仿宋_GB2312" w:hAnsi="仿宋_GB2312" w:cs="仿宋_GB2312" w:hint="eastAsia"/>
                <w:bCs/>
                <w:color w:val="000000"/>
                <w:spacing w:val="6"/>
                <w:szCs w:val="28"/>
              </w:rPr>
              <w:t>综合评定</w:t>
            </w:r>
            <w:r>
              <w:rPr>
                <w:rFonts w:ascii="仿宋_GB2312" w:eastAsia="仿宋_GB2312" w:hAnsi="仿宋_GB2312" w:cs="仿宋_GB2312"/>
                <w:bCs/>
                <w:color w:val="000000"/>
                <w:spacing w:val="6"/>
                <w:szCs w:val="28"/>
              </w:rPr>
              <w:t>0-20</w:t>
            </w:r>
            <w:r>
              <w:rPr>
                <w:rFonts w:ascii="仿宋_GB2312" w:eastAsia="仿宋_GB2312" w:hAnsi="仿宋_GB2312" w:cs="仿宋_GB2312" w:hint="eastAsia"/>
                <w:bCs/>
                <w:color w:val="000000"/>
                <w:spacing w:val="6"/>
                <w:szCs w:val="28"/>
              </w:rPr>
              <w:t>分。</w:t>
            </w:r>
          </w:p>
          <w:p w14:paraId="0F9B5975"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（2）实用性和应用前景（10分）：</w:t>
            </w:r>
            <w:r>
              <w:rPr>
                <w:rFonts w:ascii="仿宋_GB2312" w:eastAsia="仿宋_GB2312" w:hAnsi="仿宋_GB2312" w:cs="仿宋_GB2312"/>
                <w:bCs/>
                <w:color w:val="000000"/>
                <w:spacing w:val="6"/>
                <w:szCs w:val="28"/>
              </w:rPr>
              <w:t>根据系统在实际场景中的应用价值</w:t>
            </w:r>
            <w:r>
              <w:rPr>
                <w:rFonts w:ascii="仿宋_GB2312" w:eastAsia="仿宋_GB2312" w:hAnsi="仿宋_GB2312" w:cs="仿宋_GB2312" w:hint="eastAsia"/>
                <w:bCs/>
                <w:color w:val="000000"/>
                <w:spacing w:val="6"/>
                <w:szCs w:val="28"/>
              </w:rPr>
              <w:t>、</w:t>
            </w:r>
            <w:r>
              <w:rPr>
                <w:rFonts w:ascii="仿宋_GB2312" w:eastAsia="仿宋_GB2312" w:hAnsi="仿宋_GB2312" w:cs="仿宋_GB2312"/>
                <w:bCs/>
                <w:color w:val="000000"/>
                <w:spacing w:val="6"/>
                <w:szCs w:val="28"/>
              </w:rPr>
              <w:t>系统部署和维护的成本效益比进行打分，</w:t>
            </w:r>
            <w:r>
              <w:rPr>
                <w:rFonts w:ascii="仿宋_GB2312" w:eastAsia="仿宋_GB2312" w:hAnsi="仿宋_GB2312" w:cs="仿宋_GB2312" w:hint="eastAsia"/>
                <w:bCs/>
                <w:color w:val="000000"/>
                <w:spacing w:val="6"/>
                <w:szCs w:val="28"/>
              </w:rPr>
              <w:t>综合评定</w:t>
            </w:r>
            <w:r>
              <w:rPr>
                <w:rFonts w:ascii="仿宋_GB2312" w:eastAsia="仿宋_GB2312" w:hAnsi="仿宋_GB2312" w:cs="仿宋_GB2312"/>
                <w:bCs/>
                <w:color w:val="000000"/>
                <w:spacing w:val="6"/>
                <w:szCs w:val="28"/>
              </w:rPr>
              <w:t>0-10</w:t>
            </w:r>
            <w:r>
              <w:rPr>
                <w:rFonts w:ascii="仿宋_GB2312" w:eastAsia="仿宋_GB2312" w:hAnsi="仿宋_GB2312" w:cs="仿宋_GB2312" w:hint="eastAsia"/>
                <w:bCs/>
                <w:color w:val="000000"/>
                <w:spacing w:val="6"/>
                <w:szCs w:val="28"/>
              </w:rPr>
              <w:t>分。</w:t>
            </w:r>
          </w:p>
          <w:p w14:paraId="55C39F71"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3. 提交材料（10分）</w:t>
            </w:r>
          </w:p>
          <w:p w14:paraId="4CC885E5"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lastRenderedPageBreak/>
              <w:t>（1）文档材料（5分）：根据作品设计报告</w:t>
            </w:r>
            <w:r>
              <w:rPr>
                <w:rFonts w:ascii="仿宋_GB2312" w:eastAsia="仿宋_GB2312" w:hAnsi="仿宋_GB2312" w:cs="仿宋_GB2312"/>
                <w:bCs/>
                <w:color w:val="000000"/>
                <w:spacing w:val="6"/>
                <w:szCs w:val="28"/>
              </w:rPr>
              <w:t>等文档材料是否内容齐全、页面整洁、图标清晰、措辞准确</w:t>
            </w:r>
            <w:r>
              <w:rPr>
                <w:rFonts w:ascii="仿宋_GB2312" w:eastAsia="仿宋_GB2312" w:hAnsi="仿宋_GB2312" w:cs="仿宋_GB2312" w:hint="eastAsia"/>
                <w:bCs/>
                <w:color w:val="000000"/>
                <w:spacing w:val="6"/>
                <w:szCs w:val="28"/>
              </w:rPr>
              <w:t>，综合评定0-5分</w:t>
            </w:r>
            <w:r>
              <w:rPr>
                <w:rFonts w:ascii="仿宋_GB2312" w:eastAsia="仿宋_GB2312" w:hAnsi="仿宋_GB2312" w:cs="仿宋_GB2312"/>
                <w:bCs/>
                <w:color w:val="000000"/>
                <w:spacing w:val="6"/>
                <w:szCs w:val="28"/>
              </w:rPr>
              <w:t>。</w:t>
            </w:r>
          </w:p>
          <w:p w14:paraId="43C585D9"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（2）用户体验（5分）：评估</w:t>
            </w:r>
            <w:r>
              <w:rPr>
                <w:rFonts w:ascii="仿宋_GB2312" w:eastAsia="仿宋_GB2312" w:hAnsi="仿宋_GB2312" w:cs="仿宋_GB2312"/>
                <w:bCs/>
                <w:color w:val="000000"/>
                <w:spacing w:val="6"/>
                <w:szCs w:val="28"/>
              </w:rPr>
              <w:t>用户是否能清晰迅速地掌握</w:t>
            </w:r>
            <w:proofErr w:type="gramStart"/>
            <w:r>
              <w:rPr>
                <w:rFonts w:ascii="仿宋_GB2312" w:eastAsia="仿宋_GB2312" w:hAnsi="仿宋_GB2312" w:cs="仿宋_GB2312"/>
                <w:bCs/>
                <w:color w:val="000000"/>
                <w:spacing w:val="6"/>
                <w:szCs w:val="28"/>
              </w:rPr>
              <w:t>完整技术</w:t>
            </w:r>
            <w:proofErr w:type="gramEnd"/>
            <w:r>
              <w:rPr>
                <w:rFonts w:ascii="仿宋_GB2312" w:eastAsia="仿宋_GB2312" w:hAnsi="仿宋_GB2312" w:cs="仿宋_GB2312"/>
                <w:bCs/>
                <w:color w:val="000000"/>
                <w:spacing w:val="6"/>
                <w:szCs w:val="28"/>
              </w:rPr>
              <w:t>方案的流程，</w:t>
            </w:r>
            <w:r>
              <w:rPr>
                <w:rFonts w:ascii="仿宋_GB2312" w:eastAsia="仿宋_GB2312" w:hAnsi="仿宋_GB2312" w:cs="仿宋_GB2312" w:hint="eastAsia"/>
                <w:bCs/>
                <w:color w:val="000000"/>
                <w:spacing w:val="6"/>
                <w:szCs w:val="28"/>
              </w:rPr>
              <w:t>是否能</w:t>
            </w:r>
            <w:r>
              <w:rPr>
                <w:rFonts w:ascii="仿宋_GB2312" w:eastAsia="仿宋_GB2312" w:hAnsi="仿宋_GB2312" w:cs="仿宋_GB2312"/>
                <w:bCs/>
                <w:color w:val="000000"/>
                <w:spacing w:val="6"/>
                <w:szCs w:val="28"/>
              </w:rPr>
              <w:t>根据自身需求和说明文档独立</w:t>
            </w:r>
            <w:r>
              <w:rPr>
                <w:rFonts w:ascii="仿宋_GB2312" w:eastAsia="仿宋_GB2312" w:hAnsi="仿宋_GB2312" w:cs="仿宋_GB2312" w:hint="eastAsia"/>
                <w:bCs/>
                <w:color w:val="000000"/>
                <w:spacing w:val="6"/>
                <w:szCs w:val="28"/>
              </w:rPr>
              <w:t>自主使用该系统，综合评定0-5分。</w:t>
            </w:r>
          </w:p>
        </w:tc>
      </w:tr>
      <w:tr w:rsidR="00775BD4" w14:paraId="12C3FEA5"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87506D4"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C93F252" w14:textId="77777777" w:rsidR="00775BD4" w:rsidRDefault="00000000">
            <w:pPr>
              <w:overflowPunct w:val="0"/>
              <w:ind w:firstLineChars="200" w:firstLine="480"/>
              <w:rPr>
                <w:rFonts w:ascii="仿宋_GB2312" w:eastAsia="仿宋_GB2312" w:hAnsi="仿宋_GB2312" w:cs="仿宋_GB2312"/>
                <w:bCs/>
                <w:color w:val="000000"/>
                <w:spacing w:val="6"/>
                <w:szCs w:val="28"/>
              </w:rPr>
            </w:pPr>
            <w:r>
              <w:rPr>
                <w:rFonts w:ascii="仿宋_GB2312" w:eastAsia="仿宋_GB2312" w:hAnsi="仿宋_GB2312" w:cs="仿宋_GB2312" w:hint="eastAsia"/>
                <w:color w:val="000000"/>
              </w:rPr>
              <w:t>关于选题的其他提醒或相关要求说明。</w:t>
            </w:r>
          </w:p>
        </w:tc>
      </w:tr>
    </w:tbl>
    <w:p w14:paraId="040CC507" w14:textId="77777777" w:rsidR="00775BD4" w:rsidRDefault="00000000">
      <w:pPr>
        <w:tabs>
          <w:tab w:val="left" w:pos="8640"/>
        </w:tabs>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775BD4" w14:paraId="5A3CA71C" w14:textId="77777777">
        <w:trPr>
          <w:trHeight w:val="2414"/>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8EF6326"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保障</w:t>
            </w:r>
            <w:r>
              <w:rPr>
                <w:rFonts w:ascii="楷体_GB2312" w:eastAsia="楷体_GB2312" w:hAnsi="楷体_GB2312" w:cs="楷体_GB2312" w:hint="eastAsia"/>
                <w:color w:val="000000"/>
                <w:sz w:val="28"/>
                <w:szCs w:val="28"/>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2BB9F32"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说明</w:t>
            </w:r>
            <w:r>
              <w:rPr>
                <w:rFonts w:ascii="仿宋_GB2312" w:eastAsia="仿宋_GB2312" w:hAnsi="仿宋_GB2312" w:cs="仿宋_GB2312" w:hint="eastAsia"/>
                <w:bCs/>
                <w:color w:val="000000"/>
                <w:spacing w:val="6"/>
                <w:szCs w:val="28"/>
              </w:rPr>
              <w:t>单位为参赛团队可提供</w:t>
            </w:r>
            <w:r>
              <w:rPr>
                <w:rFonts w:ascii="仿宋_GB2312" w:eastAsia="仿宋_GB2312" w:hAnsi="仿宋_GB2312" w:cs="仿宋_GB2312" w:hint="eastAsia"/>
                <w:bCs/>
                <w:color w:val="000000"/>
                <w:spacing w:val="6"/>
                <w:szCs w:val="28"/>
                <w:lang w:val="en-US"/>
              </w:rPr>
              <w:t>的指导帮助</w:t>
            </w:r>
            <w:r>
              <w:rPr>
                <w:rFonts w:ascii="仿宋_GB2312" w:eastAsia="仿宋_GB2312" w:hAnsi="仿宋_GB2312" w:cs="仿宋_GB2312" w:hint="eastAsia"/>
                <w:bCs/>
                <w:color w:val="000000"/>
                <w:spacing w:val="6"/>
                <w:szCs w:val="28"/>
              </w:rPr>
              <w:t>等，比如参观应用场景、</w:t>
            </w:r>
            <w:r>
              <w:rPr>
                <w:rFonts w:ascii="仿宋_GB2312" w:eastAsia="仿宋_GB2312" w:hAnsi="仿宋_GB2312" w:cs="仿宋_GB2312" w:hint="eastAsia"/>
                <w:bCs/>
                <w:color w:val="000000"/>
                <w:spacing w:val="6"/>
                <w:szCs w:val="28"/>
                <w:lang w:val="en-US"/>
              </w:rPr>
              <w:t>实践调研</w:t>
            </w:r>
            <w:r>
              <w:rPr>
                <w:rFonts w:ascii="仿宋_GB2312" w:eastAsia="仿宋_GB2312" w:hAnsi="仿宋_GB2312" w:cs="仿宋_GB2312" w:hint="eastAsia"/>
                <w:bCs/>
                <w:color w:val="000000"/>
                <w:spacing w:val="6"/>
                <w:szCs w:val="28"/>
              </w:rPr>
              <w:t>、</w:t>
            </w:r>
            <w:r>
              <w:rPr>
                <w:rFonts w:ascii="仿宋_GB2312" w:eastAsia="仿宋_GB2312" w:hAnsi="仿宋_GB2312" w:cs="仿宋_GB2312" w:hint="eastAsia"/>
                <w:bCs/>
                <w:color w:val="000000"/>
                <w:spacing w:val="6"/>
                <w:szCs w:val="28"/>
                <w:lang w:val="en-US"/>
              </w:rPr>
              <w:t>提供可供参考的</w:t>
            </w:r>
            <w:r>
              <w:rPr>
                <w:rFonts w:ascii="仿宋_GB2312" w:eastAsia="仿宋_GB2312" w:hAnsi="仿宋_GB2312" w:cs="仿宋_GB2312" w:hint="eastAsia"/>
                <w:bCs/>
                <w:color w:val="000000"/>
                <w:spacing w:val="6"/>
                <w:szCs w:val="28"/>
              </w:rPr>
              <w:t>以往</w:t>
            </w:r>
            <w:r>
              <w:rPr>
                <w:rFonts w:ascii="仿宋_GB2312" w:eastAsia="仿宋_GB2312" w:hAnsi="仿宋_GB2312" w:cs="仿宋_GB2312" w:hint="eastAsia"/>
                <w:bCs/>
                <w:color w:val="000000"/>
                <w:spacing w:val="6"/>
                <w:szCs w:val="28"/>
                <w:lang w:val="en-US"/>
              </w:rPr>
              <w:t>相关研究资料</w:t>
            </w:r>
            <w:r>
              <w:rPr>
                <w:rFonts w:ascii="仿宋_GB2312" w:eastAsia="仿宋_GB2312" w:hAnsi="仿宋_GB2312" w:cs="仿宋_GB2312" w:hint="eastAsia"/>
                <w:bCs/>
                <w:color w:val="000000"/>
                <w:spacing w:val="6"/>
                <w:szCs w:val="28"/>
              </w:rPr>
              <w:t>材料等，配备</w:t>
            </w:r>
            <w:r>
              <w:rPr>
                <w:rFonts w:ascii="仿宋_GB2312" w:eastAsia="仿宋_GB2312" w:hAnsi="仿宋_GB2312" w:cs="仿宋_GB2312" w:hint="eastAsia"/>
                <w:bCs/>
                <w:color w:val="000000"/>
                <w:spacing w:val="6"/>
                <w:szCs w:val="28"/>
                <w:lang w:val="en-US"/>
              </w:rPr>
              <w:t>专门</w:t>
            </w:r>
            <w:r>
              <w:rPr>
                <w:rFonts w:ascii="仿宋_GB2312" w:eastAsia="仿宋_GB2312" w:hAnsi="仿宋_GB2312" w:cs="仿宋_GB2312" w:hint="eastAsia"/>
                <w:bCs/>
                <w:color w:val="000000"/>
                <w:spacing w:val="6"/>
                <w:szCs w:val="28"/>
              </w:rPr>
              <w:t>指导人员、</w:t>
            </w:r>
            <w:r>
              <w:rPr>
                <w:rFonts w:ascii="仿宋_GB2312" w:eastAsia="仿宋_GB2312" w:hAnsi="仿宋_GB2312" w:cs="仿宋_GB2312" w:hint="eastAsia"/>
                <w:bCs/>
                <w:color w:val="000000"/>
                <w:spacing w:val="6"/>
                <w:szCs w:val="28"/>
                <w:lang w:val="en-US"/>
              </w:rPr>
              <w:t>推动产教融合</w:t>
            </w:r>
            <w:r>
              <w:rPr>
                <w:rFonts w:ascii="仿宋_GB2312" w:eastAsia="仿宋_GB2312" w:hAnsi="仿宋_GB2312" w:cs="仿宋_GB2312" w:hint="eastAsia"/>
                <w:bCs/>
                <w:color w:val="000000"/>
                <w:spacing w:val="6"/>
                <w:szCs w:val="28"/>
              </w:rPr>
              <w:t>等，</w:t>
            </w:r>
            <w:r>
              <w:rPr>
                <w:rFonts w:ascii="仿宋_GB2312" w:eastAsia="仿宋_GB2312" w:hAnsi="仿宋_GB2312" w:cs="仿宋_GB2312" w:hint="eastAsia"/>
                <w:bCs/>
                <w:color w:val="000000"/>
                <w:spacing w:val="6"/>
                <w:szCs w:val="28"/>
                <w:lang w:val="en-US"/>
              </w:rPr>
              <w:t>写明落实时间和</w:t>
            </w:r>
            <w:r>
              <w:rPr>
                <w:rFonts w:ascii="仿宋_GB2312" w:eastAsia="仿宋_GB2312" w:hAnsi="仿宋_GB2312" w:cs="仿宋_GB2312" w:hint="eastAsia"/>
                <w:bCs/>
                <w:color w:val="000000"/>
                <w:spacing w:val="6"/>
                <w:szCs w:val="28"/>
              </w:rPr>
              <w:t>落实</w:t>
            </w:r>
            <w:r>
              <w:rPr>
                <w:rFonts w:ascii="仿宋_GB2312" w:eastAsia="仿宋_GB2312" w:hAnsi="仿宋_GB2312" w:cs="仿宋_GB2312" w:hint="eastAsia"/>
                <w:bCs/>
                <w:color w:val="000000"/>
                <w:spacing w:val="6"/>
                <w:szCs w:val="28"/>
                <w:lang w:val="en-US"/>
              </w:rPr>
              <w:t>保障措施。</w:t>
            </w:r>
          </w:p>
          <w:p w14:paraId="42D6F457"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bCs/>
                <w:color w:val="000000"/>
                <w:spacing w:val="6"/>
                <w:szCs w:val="28"/>
                <w:lang w:val="en-US"/>
              </w:rPr>
              <w:t>对于参加本项目的参赛团队，本单位可以根据团队的实际需求，在</w:t>
            </w:r>
            <w:r>
              <w:rPr>
                <w:rFonts w:ascii="仿宋_GB2312" w:eastAsia="仿宋_GB2312" w:hAnsi="仿宋_GB2312" w:cs="仿宋_GB2312" w:hint="eastAsia"/>
                <w:bCs/>
                <w:color w:val="000000"/>
                <w:spacing w:val="6"/>
                <w:szCs w:val="28"/>
                <w:lang w:val="en-US"/>
              </w:rPr>
              <w:t>技术</w:t>
            </w:r>
            <w:r>
              <w:rPr>
                <w:rFonts w:ascii="仿宋_GB2312" w:eastAsia="仿宋_GB2312" w:hAnsi="仿宋_GB2312" w:cs="仿宋_GB2312"/>
                <w:bCs/>
                <w:color w:val="000000"/>
                <w:spacing w:val="6"/>
                <w:szCs w:val="28"/>
                <w:lang w:val="en-US"/>
              </w:rPr>
              <w:t>交流、专业指导以及其他项目必须条件等方面提供帮助。</w:t>
            </w:r>
          </w:p>
          <w:p w14:paraId="4B6889C4"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bCs/>
                <w:color w:val="000000"/>
                <w:spacing w:val="6"/>
                <w:szCs w:val="28"/>
                <w:lang w:val="en-US"/>
              </w:rPr>
              <w:t>本单位在参赛团队完成相关审核等程序后可提供以学校为单位的参观应用现场的机会。</w:t>
            </w:r>
          </w:p>
          <w:p w14:paraId="047A0E15"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bCs/>
                <w:color w:val="000000"/>
                <w:spacing w:val="6"/>
                <w:szCs w:val="28"/>
                <w:lang w:val="en-US"/>
              </w:rPr>
              <w:t>本单位将为此次赛事组建专家指导团队，指导团队将由本单位专家组成，同时团队还将为参赛团队指定辅导老师，介绍选题技术背景、技术细节，针对开发过程的疑问定期进行解答。辅导老师由本单位专业技术人员组成，在参赛团队</w:t>
            </w:r>
          </w:p>
          <w:p w14:paraId="597AE1FE" w14:textId="77777777" w:rsidR="00775BD4" w:rsidRDefault="00000000">
            <w:pPr>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bCs/>
                <w:color w:val="000000"/>
                <w:spacing w:val="6"/>
                <w:szCs w:val="28"/>
                <w:lang w:val="en-US"/>
              </w:rPr>
              <w:t>完成报名后予以明确。</w:t>
            </w:r>
          </w:p>
        </w:tc>
      </w:tr>
      <w:tr w:rsidR="00775BD4" w14:paraId="774555A9" w14:textId="77777777">
        <w:trPr>
          <w:trHeight w:val="595"/>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3E3D535"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6772BA5"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一、奖项设置</w:t>
            </w:r>
          </w:p>
          <w:p w14:paraId="14D2272B"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原则上设“擂主”团队1个，根据实际情况评出相应的特等奖、一等奖、二等奖、三等奖若干</w:t>
            </w:r>
          </w:p>
          <w:p w14:paraId="5D35685F"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二、 激励措施</w:t>
            </w:r>
          </w:p>
          <w:p w14:paraId="64F1F6DA"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 研究成果如具有在本单位实践应用的价值，则获奖团队成员在中讯邮电咨询设计院有限公司实习生招聘时，同等条件下可优先录用。“擂主”团队可直接获得实习机会，并配备资深员工作为职业导师。</w:t>
            </w:r>
          </w:p>
          <w:p w14:paraId="3197EA14"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2.获奖团队纳入公司人才库，“擂主”团队在校园招聘中可直接获得“面试直通卡”优先录用。“擂主”团队成员，若成功入职，在首次定岗、导师配备、培养计划等方面可获得一定程度的倾斜。</w:t>
            </w:r>
          </w:p>
          <w:p w14:paraId="2BFBD5C9"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3.对于具有实践应用价值的研究成果，公司将组织专家进行 “成果转化可行性评估”。评估通过后，将优秀成果向公司内部业务部门或战略合作伙伴进行专项推介，搭建对接桥梁。</w:t>
            </w:r>
          </w:p>
        </w:tc>
      </w:tr>
    </w:tbl>
    <w:p w14:paraId="39F425D6" w14:textId="77777777" w:rsidR="00775BD4" w:rsidRDefault="00000000">
      <w:pPr>
        <w:tabs>
          <w:tab w:val="left" w:pos="8640"/>
        </w:tabs>
        <w:spacing w:line="560" w:lineRule="exact"/>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t>四、选题意义</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775BD4" w14:paraId="564FB352" w14:textId="77777777">
        <w:trPr>
          <w:trHeight w:val="6247"/>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665C5CE1"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64114A"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说明题目对攻关某项“卡脖子”关键核心技术、对解决某项科技发展前沿的技术难题、对突破某项制约产业发展的技术瓶颈，或对解决当前社会科学领域中相关重大课题和现实问题等具有何种意义或推动价值。</w:t>
            </w:r>
          </w:p>
          <w:p w14:paraId="19F7E66D" w14:textId="77777777" w:rsidR="00775BD4" w:rsidRDefault="00000000">
            <w:pPr>
              <w:overflowPunct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bCs/>
                <w:color w:val="000000"/>
                <w:spacing w:val="6"/>
                <w:szCs w:val="28"/>
                <w:lang w:val="en-US"/>
              </w:rPr>
              <w:t>本选题面向我国通信行业在无线网络规划、优化与运营环节长期存在的关键痛点，聚焦攻关“高精度无线网络仿真”这一支撑5G-A/6G建设与精细化运营的底层核心能力。当前高精度仿真工具与关键模型能力仍存在受制于外的风险，同时传统仿真方法普遍面临“精度与效率难以兼顾、数据与模型割裂、工程落地成本高”的现实瓶颈，难以满足复杂城市场景、交通干线、室内外融合等新型网络建设对快速评估、精准推演与闭环优化的迫切需求。因此，研发</w:t>
            </w:r>
            <w:r>
              <w:rPr>
                <w:rFonts w:ascii="仿宋_GB2312" w:eastAsia="仿宋_GB2312" w:hAnsi="仿宋_GB2312" w:cs="仿宋_GB2312"/>
                <w:color w:val="000000"/>
              </w:rPr>
              <w:t>大模型驱动的无线网络覆盖预测</w:t>
            </w:r>
            <w:r>
              <w:rPr>
                <w:rFonts w:ascii="仿宋_GB2312" w:eastAsia="仿宋_GB2312" w:hAnsi="仿宋_GB2312" w:cs="仿宋_GB2312" w:hint="eastAsia"/>
                <w:color w:val="000000"/>
              </w:rPr>
              <w:t>系统</w:t>
            </w:r>
            <w:r>
              <w:rPr>
                <w:rFonts w:ascii="仿宋_GB2312" w:eastAsia="仿宋_GB2312" w:hAnsi="仿宋_GB2312" w:cs="仿宋_GB2312"/>
                <w:bCs/>
                <w:color w:val="000000"/>
                <w:spacing w:val="6"/>
                <w:szCs w:val="28"/>
                <w:lang w:val="en-US"/>
              </w:rPr>
              <w:t>，具有显著的“卡脖子”技术攻关意义</w:t>
            </w:r>
            <w:r>
              <w:rPr>
                <w:rFonts w:ascii="仿宋_GB2312" w:eastAsia="仿宋_GB2312" w:hAnsi="仿宋_GB2312" w:cs="仿宋_GB2312" w:hint="eastAsia"/>
                <w:bCs/>
                <w:color w:val="000000"/>
                <w:spacing w:val="6"/>
                <w:szCs w:val="28"/>
                <w:lang w:val="en-US"/>
              </w:rPr>
              <w:t>，</w:t>
            </w:r>
            <w:r>
              <w:rPr>
                <w:rFonts w:ascii="仿宋_GB2312" w:eastAsia="仿宋_GB2312" w:hAnsi="仿宋_GB2312" w:cs="仿宋_GB2312"/>
                <w:bCs/>
                <w:color w:val="000000"/>
                <w:spacing w:val="6"/>
                <w:szCs w:val="28"/>
                <w:lang w:val="en-US"/>
              </w:rPr>
              <w:t>有助于提升我国在网络</w:t>
            </w:r>
            <w:proofErr w:type="gramStart"/>
            <w:r>
              <w:rPr>
                <w:rFonts w:ascii="仿宋_GB2312" w:eastAsia="仿宋_GB2312" w:hAnsi="仿宋_GB2312" w:cs="仿宋_GB2312"/>
                <w:bCs/>
                <w:color w:val="000000"/>
                <w:spacing w:val="6"/>
                <w:szCs w:val="28"/>
                <w:lang w:val="en-US"/>
              </w:rPr>
              <w:t>规建维优核心</w:t>
            </w:r>
            <w:proofErr w:type="gramEnd"/>
            <w:r>
              <w:rPr>
                <w:rFonts w:ascii="仿宋_GB2312" w:eastAsia="仿宋_GB2312" w:hAnsi="仿宋_GB2312" w:cs="仿宋_GB2312"/>
                <w:bCs/>
                <w:color w:val="000000"/>
                <w:spacing w:val="6"/>
                <w:szCs w:val="28"/>
                <w:lang w:val="en-US"/>
              </w:rPr>
              <w:t>工具链上的独立可控与持续演进能力，为5G-A/6G网络建设提供关键工具支撑。本选题探索</w:t>
            </w:r>
            <w:r>
              <w:rPr>
                <w:rFonts w:ascii="仿宋_GB2312" w:eastAsia="仿宋_GB2312" w:hAnsi="仿宋_GB2312" w:cs="仿宋_GB2312" w:hint="eastAsia"/>
                <w:bCs/>
                <w:color w:val="000000"/>
                <w:spacing w:val="6"/>
                <w:szCs w:val="28"/>
                <w:lang w:val="en-US"/>
              </w:rPr>
              <w:t>基于大模型驱动的无线网络覆盖预测模型，相比传统射线跟踪方法能显著提升计算效率，相比经验公式则能显著提升预测精度，</w:t>
            </w:r>
            <w:r>
              <w:rPr>
                <w:rFonts w:ascii="仿宋_GB2312" w:eastAsia="仿宋_GB2312" w:hAnsi="仿宋_GB2312" w:cs="仿宋_GB2312"/>
                <w:bCs/>
                <w:color w:val="000000"/>
                <w:spacing w:val="6"/>
                <w:szCs w:val="28"/>
                <w:lang w:val="en-US"/>
              </w:rPr>
              <w:t>推动无线智能建模走向高</w:t>
            </w:r>
            <w:r>
              <w:rPr>
                <w:rFonts w:ascii="仿宋_GB2312" w:eastAsia="仿宋_GB2312" w:hAnsi="仿宋_GB2312" w:cs="仿宋_GB2312" w:hint="eastAsia"/>
                <w:bCs/>
                <w:color w:val="000000"/>
                <w:spacing w:val="6"/>
                <w:szCs w:val="28"/>
                <w:lang w:val="en-US"/>
              </w:rPr>
              <w:t>精度</w:t>
            </w:r>
            <w:r>
              <w:rPr>
                <w:rFonts w:ascii="仿宋_GB2312" w:eastAsia="仿宋_GB2312" w:hAnsi="仿宋_GB2312" w:cs="仿宋_GB2312"/>
                <w:bCs/>
                <w:color w:val="000000"/>
                <w:spacing w:val="6"/>
                <w:szCs w:val="28"/>
                <w:lang w:val="en-US"/>
              </w:rPr>
              <w:t>、可工程化的新阶段。为复杂场景下的网络规划、建设评估与运营优化提供长期、稳定、可复制的技术支撑。</w:t>
            </w:r>
          </w:p>
        </w:tc>
      </w:tr>
      <w:tr w:rsidR="00775BD4" w14:paraId="110BABEB" w14:textId="77777777">
        <w:trPr>
          <w:trHeight w:val="173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9F432F"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E151CA" w14:textId="77777777" w:rsidR="00775BD4" w:rsidRDefault="00000000">
            <w:pPr>
              <w:overflowPunct w:val="0"/>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bCs/>
                <w:color w:val="000000"/>
                <w:spacing w:val="6"/>
                <w:szCs w:val="28"/>
              </w:rPr>
              <w:t>本选题成果在运营商网络</w:t>
            </w:r>
            <w:proofErr w:type="gramStart"/>
            <w:r>
              <w:rPr>
                <w:rFonts w:ascii="仿宋_GB2312" w:eastAsia="仿宋_GB2312" w:hAnsi="仿宋_GB2312" w:cs="仿宋_GB2312"/>
                <w:bCs/>
                <w:color w:val="000000"/>
                <w:spacing w:val="6"/>
                <w:szCs w:val="28"/>
              </w:rPr>
              <w:t>规</w:t>
            </w:r>
            <w:proofErr w:type="gramEnd"/>
            <w:r>
              <w:rPr>
                <w:rFonts w:ascii="仿宋_GB2312" w:eastAsia="仿宋_GB2312" w:hAnsi="仿宋_GB2312" w:cs="仿宋_GB2312"/>
                <w:bCs/>
                <w:color w:val="000000"/>
                <w:spacing w:val="6"/>
                <w:szCs w:val="28"/>
              </w:rPr>
              <w:t>、建、维、</w:t>
            </w:r>
            <w:proofErr w:type="gramStart"/>
            <w:r>
              <w:rPr>
                <w:rFonts w:ascii="仿宋_GB2312" w:eastAsia="仿宋_GB2312" w:hAnsi="仿宋_GB2312" w:cs="仿宋_GB2312"/>
                <w:bCs/>
                <w:color w:val="000000"/>
                <w:spacing w:val="6"/>
                <w:szCs w:val="28"/>
              </w:rPr>
              <w:t>优全流程</w:t>
            </w:r>
            <w:proofErr w:type="gramEnd"/>
            <w:r>
              <w:rPr>
                <w:rFonts w:ascii="仿宋_GB2312" w:eastAsia="仿宋_GB2312" w:hAnsi="仿宋_GB2312" w:cs="仿宋_GB2312"/>
                <w:bCs/>
                <w:color w:val="000000"/>
                <w:spacing w:val="6"/>
                <w:szCs w:val="28"/>
              </w:rPr>
              <w:t>落地后，将形成显著的降本增效与投资效率提升。</w:t>
            </w:r>
            <w:r>
              <w:rPr>
                <w:rFonts w:ascii="仿宋_GB2312" w:eastAsia="仿宋_GB2312" w:hAnsi="仿宋_GB2312" w:cs="仿宋_GB2312" w:hint="eastAsia"/>
                <w:bCs/>
                <w:color w:val="000000"/>
                <w:spacing w:val="6"/>
                <w:szCs w:val="28"/>
              </w:rPr>
              <w:t>在网络规划阶段，基于高精度、高效仿真能力可</w:t>
            </w:r>
            <w:proofErr w:type="gramStart"/>
            <w:r>
              <w:rPr>
                <w:rFonts w:ascii="仿宋_GB2312" w:eastAsia="仿宋_GB2312" w:hAnsi="仿宋_GB2312" w:cs="仿宋_GB2312" w:hint="eastAsia"/>
                <w:bCs/>
                <w:color w:val="000000"/>
                <w:spacing w:val="6"/>
                <w:szCs w:val="28"/>
              </w:rPr>
              <w:t>实现站</w:t>
            </w:r>
            <w:proofErr w:type="gramEnd"/>
            <w:r>
              <w:rPr>
                <w:rFonts w:ascii="仿宋_GB2312" w:eastAsia="仿宋_GB2312" w:hAnsi="仿宋_GB2312" w:cs="仿宋_GB2312" w:hint="eastAsia"/>
                <w:bCs/>
                <w:color w:val="000000"/>
                <w:spacing w:val="6"/>
                <w:szCs w:val="28"/>
              </w:rPr>
              <w:t>址布局的精准规划，在相同覆盖质量要求下，可减少一定比例的基站建设需求，规模化后可为运营商节省巨额基础设施投资；</w:t>
            </w:r>
            <w:r>
              <w:rPr>
                <w:rFonts w:ascii="仿宋_GB2312" w:eastAsia="仿宋_GB2312" w:hAnsi="仿宋_GB2312" w:cs="仿宋_GB2312"/>
                <w:bCs/>
                <w:color w:val="000000"/>
                <w:spacing w:val="6"/>
                <w:szCs w:val="28"/>
              </w:rPr>
              <w:t>另一方面，成果将直接提升网络投资决策质量与资源配置效率：通过更精准的覆盖与容量推演，可缩短网络优化周期、提升复杂场景覆盖与网络体验一致性，进而提升用户满意度与业务承载能力，增强运营商在重点区域、重点场景的精细化运营能力，促进5G-A/6G新业务与新应用更快落地，形成持续的运营收益与长期竞争优势。从更宏观的社会效益看，本成果有助于提升我国无线网络仿真与智能优化关键工具链的自主供给能力，带动相关数据、算法、平台与工程服务的国产生态发展，为数字经济发展与新型工业化提供基础底座与关键生产力支撑。</w:t>
            </w:r>
          </w:p>
        </w:tc>
      </w:tr>
    </w:tbl>
    <w:p w14:paraId="07CF21AE" w14:textId="77777777" w:rsidR="00775BD4" w:rsidRDefault="00000000">
      <w:pPr>
        <w:rPr>
          <w:rFonts w:ascii="仿宋_GB2312" w:eastAsia="仿宋_GB2312"/>
          <w:bCs/>
          <w:sz w:val="32"/>
          <w:szCs w:val="32"/>
          <w:lang w:val="en-US"/>
        </w:rPr>
      </w:pPr>
      <w:r>
        <w:rPr>
          <w:rFonts w:ascii="仿宋_GB2312" w:eastAsia="仿宋_GB2312" w:hint="eastAsia"/>
          <w:bCs/>
          <w:sz w:val="32"/>
          <w:szCs w:val="32"/>
          <w:lang w:val="en-US"/>
        </w:rPr>
        <w:br w:type="page"/>
      </w:r>
    </w:p>
    <w:p w14:paraId="304BB261" w14:textId="77777777" w:rsidR="00775BD4" w:rsidRDefault="00000000">
      <w:pPr>
        <w:widowControl w:val="0"/>
        <w:wordWrap w:val="0"/>
        <w:adjustRightInd/>
        <w:snapToGrid/>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“青智未来”新质生产力</w:t>
      </w:r>
      <w:r>
        <w:rPr>
          <w:rFonts w:eastAsia="方正小标宋简体"/>
          <w:bCs/>
          <w:kern w:val="2"/>
          <w:sz w:val="44"/>
          <w:szCs w:val="32"/>
          <w:lang w:val="en-US"/>
        </w:rPr>
        <w:t>专项赛</w:t>
      </w:r>
    </w:p>
    <w:p w14:paraId="6307067B" w14:textId="77777777" w:rsidR="00775BD4" w:rsidRDefault="00000000">
      <w:pPr>
        <w:widowControl w:val="0"/>
        <w:tabs>
          <w:tab w:val="left" w:pos="8640"/>
        </w:tabs>
        <w:wordWrap w:val="0"/>
        <w:spacing w:line="560" w:lineRule="exact"/>
        <w:jc w:val="center"/>
        <w:rPr>
          <w:rFonts w:eastAsia="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17</w:t>
      </w:r>
    </w:p>
    <w:p w14:paraId="1F909552" w14:textId="77777777" w:rsidR="00775BD4" w:rsidRDefault="00775BD4">
      <w:pPr>
        <w:widowControl w:val="0"/>
        <w:tabs>
          <w:tab w:val="left" w:pos="8640"/>
        </w:tabs>
        <w:wordWrap w:val="0"/>
        <w:spacing w:line="560" w:lineRule="exact"/>
        <w:jc w:val="center"/>
        <w:rPr>
          <w:rFonts w:eastAsia="方正小标宋简体"/>
          <w:bCs/>
          <w:kern w:val="2"/>
          <w:sz w:val="32"/>
          <w:szCs w:val="22"/>
          <w:lang w:val="en-US"/>
        </w:rPr>
      </w:pPr>
    </w:p>
    <w:p w14:paraId="08BD2F34" w14:textId="77777777" w:rsidR="00775BD4" w:rsidRDefault="00000000">
      <w:pPr>
        <w:tabs>
          <w:tab w:val="left" w:pos="8640"/>
        </w:tabs>
        <w:spacing w:line="560" w:lineRule="exact"/>
        <w:rPr>
          <w:rFonts w:ascii="方正楷体简体" w:eastAsia="方正楷体简体" w:hAnsi="方正楷体简体" w:cs="方正楷体简体"/>
          <w:bCs/>
          <w:spacing w:val="6"/>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775BD4" w14:paraId="4CEEC0C1" w14:textId="77777777">
        <w:trPr>
          <w:trHeight w:val="582"/>
          <w:jc w:val="center"/>
        </w:trPr>
        <w:tc>
          <w:tcPr>
            <w:tcW w:w="1668" w:type="dxa"/>
            <w:vAlign w:val="center"/>
          </w:tcPr>
          <w:p w14:paraId="5CC88B25"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单位名称</w:t>
            </w:r>
          </w:p>
        </w:tc>
        <w:tc>
          <w:tcPr>
            <w:tcW w:w="6932" w:type="dxa"/>
            <w:gridSpan w:val="3"/>
            <w:vAlign w:val="center"/>
          </w:tcPr>
          <w:p w14:paraId="148EFF8F" w14:textId="77777777" w:rsidR="00775BD4" w:rsidRDefault="00000000">
            <w:pPr>
              <w:jc w:val="center"/>
              <w:rPr>
                <w:rFonts w:ascii="仿宋_GB2312" w:eastAsia="仿宋_GB2312" w:hAnsi="仿宋_GB2312" w:cs="仿宋_GB2312"/>
              </w:rPr>
            </w:pPr>
            <w:r>
              <w:rPr>
                <w:rFonts w:ascii="仿宋_GB2312" w:eastAsia="仿宋_GB2312" w:hAnsi="仿宋_GB2312" w:cs="仿宋_GB2312"/>
                <w:bCs/>
                <w:spacing w:val="6"/>
                <w:szCs w:val="28"/>
                <w:lang w:val="en-US"/>
              </w:rPr>
              <w:t>北京美联同创医学检验实验室有限公司</w:t>
            </w:r>
          </w:p>
        </w:tc>
      </w:tr>
      <w:tr w:rsidR="00775BD4" w14:paraId="4087DFCB" w14:textId="77777777">
        <w:trPr>
          <w:trHeight w:val="582"/>
          <w:jc w:val="center"/>
        </w:trPr>
        <w:tc>
          <w:tcPr>
            <w:tcW w:w="1668" w:type="dxa"/>
            <w:vAlign w:val="center"/>
          </w:tcPr>
          <w:p w14:paraId="7E65819A" w14:textId="77777777" w:rsidR="00775BD4" w:rsidRDefault="00000000">
            <w:pPr>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单位类型</w:t>
            </w:r>
          </w:p>
        </w:tc>
        <w:tc>
          <w:tcPr>
            <w:tcW w:w="6932" w:type="dxa"/>
            <w:gridSpan w:val="3"/>
            <w:vAlign w:val="center"/>
          </w:tcPr>
          <w:p w14:paraId="1729FAD1" w14:textId="77777777" w:rsidR="00775BD4" w:rsidRDefault="00000000">
            <w:pPr>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私营企业</w:t>
            </w:r>
          </w:p>
        </w:tc>
      </w:tr>
      <w:tr w:rsidR="00775BD4" w14:paraId="0864FF53" w14:textId="77777777">
        <w:trPr>
          <w:trHeight w:val="567"/>
          <w:jc w:val="center"/>
        </w:trPr>
        <w:tc>
          <w:tcPr>
            <w:tcW w:w="1668" w:type="dxa"/>
            <w:vAlign w:val="center"/>
          </w:tcPr>
          <w:p w14:paraId="37A14D9B"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地址</w:t>
            </w:r>
          </w:p>
        </w:tc>
        <w:tc>
          <w:tcPr>
            <w:tcW w:w="6932" w:type="dxa"/>
            <w:gridSpan w:val="3"/>
            <w:vAlign w:val="center"/>
          </w:tcPr>
          <w:p w14:paraId="422B0B80" w14:textId="77777777" w:rsidR="00775BD4" w:rsidRDefault="00000000">
            <w:pPr>
              <w:jc w:val="center"/>
              <w:rPr>
                <w:rFonts w:ascii="仿宋_GB2312" w:eastAsia="仿宋_GB2312" w:hAnsi="仿宋_GB2312" w:cs="仿宋_GB2312"/>
              </w:rPr>
            </w:pPr>
            <w:r>
              <w:rPr>
                <w:rFonts w:ascii="仿宋_GB2312" w:eastAsia="仿宋_GB2312" w:hAnsi="仿宋_GB2312" w:cs="仿宋_GB2312" w:hint="eastAsia"/>
              </w:rPr>
              <w:t>北京市</w:t>
            </w:r>
            <w:proofErr w:type="gramStart"/>
            <w:r>
              <w:rPr>
                <w:rFonts w:ascii="仿宋_GB2312" w:eastAsia="仿宋_GB2312" w:hAnsi="仿宋_GB2312" w:cs="仿宋_GB2312" w:hint="eastAsia"/>
              </w:rPr>
              <w:t>昌平区城南</w:t>
            </w:r>
            <w:proofErr w:type="gramEnd"/>
            <w:r>
              <w:rPr>
                <w:rFonts w:ascii="仿宋_GB2312" w:eastAsia="仿宋_GB2312" w:hAnsi="仿宋_GB2312" w:cs="仿宋_GB2312" w:hint="eastAsia"/>
              </w:rPr>
              <w:t>街道振兴路2号院5号楼1层、2层101</w:t>
            </w:r>
          </w:p>
        </w:tc>
      </w:tr>
      <w:tr w:rsidR="00775BD4" w14:paraId="2DB1D29B" w14:textId="77777777">
        <w:trPr>
          <w:trHeight w:val="1242"/>
          <w:jc w:val="center"/>
        </w:trPr>
        <w:tc>
          <w:tcPr>
            <w:tcW w:w="1668" w:type="dxa"/>
            <w:vAlign w:val="center"/>
          </w:tcPr>
          <w:p w14:paraId="25A3D41E"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lang w:val="en-US"/>
              </w:rPr>
              <w:t>单位</w:t>
            </w:r>
            <w:r>
              <w:rPr>
                <w:rFonts w:ascii="楷体_GB2312" w:eastAsia="楷体_GB2312" w:hAnsi="楷体_GB2312" w:cs="楷体_GB2312" w:hint="eastAsia"/>
                <w:sz w:val="28"/>
                <w:szCs w:val="32"/>
              </w:rPr>
              <w:t>简介</w:t>
            </w:r>
          </w:p>
        </w:tc>
        <w:tc>
          <w:tcPr>
            <w:tcW w:w="6932" w:type="dxa"/>
            <w:gridSpan w:val="3"/>
            <w:vAlign w:val="center"/>
          </w:tcPr>
          <w:p w14:paraId="190D48E2" w14:textId="77777777" w:rsidR="00775BD4" w:rsidRDefault="00000000">
            <w:pPr>
              <w:jc w:val="both"/>
              <w:rPr>
                <w:rFonts w:ascii="仿宋_GB2312" w:eastAsia="仿宋_GB2312" w:hAnsi="仿宋_GB2312" w:cs="仿宋_GB2312"/>
                <w:bCs/>
                <w:spacing w:val="6"/>
                <w:szCs w:val="28"/>
              </w:rPr>
            </w:pPr>
            <w:r>
              <w:rPr>
                <w:rFonts w:ascii="仿宋_GB2312" w:eastAsia="仿宋_GB2312" w:hAnsi="仿宋_GB2312" w:cs="仿宋_GB2312" w:hint="eastAsia"/>
                <w:bCs/>
                <w:spacing w:val="6"/>
                <w:szCs w:val="28"/>
                <w:lang w:val="en-US"/>
              </w:rPr>
              <w:t>北京美联同创医学检验实验室有限公司，中关村高科技企业，成立于2016年，位于北京市</w:t>
            </w:r>
            <w:proofErr w:type="gramStart"/>
            <w:r>
              <w:rPr>
                <w:rFonts w:ascii="仿宋_GB2312" w:eastAsia="仿宋_GB2312" w:hAnsi="仿宋_GB2312" w:cs="仿宋_GB2312" w:hint="eastAsia"/>
                <w:bCs/>
                <w:spacing w:val="6"/>
                <w:szCs w:val="28"/>
                <w:lang w:val="en-US"/>
              </w:rPr>
              <w:t>昌平区城南</w:t>
            </w:r>
            <w:proofErr w:type="gramEnd"/>
            <w:r>
              <w:rPr>
                <w:rFonts w:ascii="仿宋_GB2312" w:eastAsia="仿宋_GB2312" w:hAnsi="仿宋_GB2312" w:cs="仿宋_GB2312" w:hint="eastAsia"/>
                <w:bCs/>
                <w:spacing w:val="6"/>
                <w:szCs w:val="28"/>
                <w:lang w:val="en-US"/>
              </w:rPr>
              <w:t>街道振兴路2号院5号楼1层、2层，注册资金1000万元。IS015189:ILAC:CNAS认证医学检验国际实验室科研机构与医疗机构，主要从事基因、免疫、细胞技术在疾病诊断、治疗的创新CGT(Cel1GeneTherapy)技术研究、技术开发与科研、临床诊疗服务。</w:t>
            </w:r>
          </w:p>
        </w:tc>
      </w:tr>
      <w:tr w:rsidR="00775BD4" w14:paraId="5B30BDC5" w14:textId="77777777">
        <w:trPr>
          <w:trHeight w:val="535"/>
          <w:jc w:val="center"/>
        </w:trPr>
        <w:tc>
          <w:tcPr>
            <w:tcW w:w="1668" w:type="dxa"/>
            <w:vAlign w:val="center"/>
          </w:tcPr>
          <w:p w14:paraId="19E9493F" w14:textId="77777777" w:rsidR="00775BD4" w:rsidRDefault="00000000">
            <w:pPr>
              <w:ind w:firstLineChars="100" w:firstLine="280"/>
              <w:jc w:val="both"/>
              <w:rPr>
                <w:rFonts w:ascii="楷体_GB2312" w:eastAsia="楷体_GB2312" w:hAnsi="楷体_GB2312" w:cs="楷体_GB2312"/>
                <w:bCs/>
                <w:spacing w:val="6"/>
                <w:szCs w:val="28"/>
              </w:rPr>
            </w:pPr>
            <w:r>
              <w:rPr>
                <w:rFonts w:ascii="楷体_GB2312" w:eastAsia="楷体_GB2312" w:hAnsi="楷体_GB2312" w:cs="楷体_GB2312" w:hint="eastAsia"/>
                <w:sz w:val="28"/>
                <w:szCs w:val="32"/>
                <w:lang w:val="en-US"/>
              </w:rPr>
              <w:t>联系人</w:t>
            </w:r>
          </w:p>
        </w:tc>
        <w:tc>
          <w:tcPr>
            <w:tcW w:w="3076" w:type="dxa"/>
            <w:vAlign w:val="center"/>
          </w:tcPr>
          <w:p w14:paraId="25ABAD8F" w14:textId="77777777" w:rsidR="00775BD4" w:rsidRDefault="00000000">
            <w:pPr>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李飞</w:t>
            </w:r>
          </w:p>
        </w:tc>
        <w:tc>
          <w:tcPr>
            <w:tcW w:w="1073" w:type="dxa"/>
            <w:vAlign w:val="center"/>
          </w:tcPr>
          <w:p w14:paraId="462E1F37"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职务</w:t>
            </w:r>
          </w:p>
        </w:tc>
        <w:tc>
          <w:tcPr>
            <w:tcW w:w="2783" w:type="dxa"/>
            <w:vAlign w:val="center"/>
          </w:tcPr>
          <w:p w14:paraId="727059C5" w14:textId="77777777" w:rsidR="00775BD4" w:rsidRDefault="00000000">
            <w:pPr>
              <w:jc w:val="center"/>
              <w:rPr>
                <w:rFonts w:eastAsia="方正仿宋简体"/>
                <w:lang w:val="en-US"/>
              </w:rPr>
            </w:pPr>
            <w:r>
              <w:rPr>
                <w:rFonts w:eastAsia="方正仿宋简体" w:hint="eastAsia"/>
                <w:lang w:val="en-US"/>
              </w:rPr>
              <w:t>总经理</w:t>
            </w:r>
          </w:p>
        </w:tc>
      </w:tr>
      <w:tr w:rsidR="00775BD4" w14:paraId="4B1AD85F" w14:textId="77777777">
        <w:trPr>
          <w:trHeight w:val="787"/>
          <w:jc w:val="center"/>
        </w:trPr>
        <w:tc>
          <w:tcPr>
            <w:tcW w:w="1668" w:type="dxa"/>
            <w:vAlign w:val="center"/>
          </w:tcPr>
          <w:p w14:paraId="77ED1B49" w14:textId="77777777" w:rsidR="00775BD4" w:rsidRDefault="00000000">
            <w:pPr>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联系方式</w:t>
            </w:r>
          </w:p>
        </w:tc>
        <w:tc>
          <w:tcPr>
            <w:tcW w:w="3076" w:type="dxa"/>
            <w:vAlign w:val="center"/>
          </w:tcPr>
          <w:p w14:paraId="5E3CAEDD" w14:textId="77777777" w:rsidR="00775BD4" w:rsidRDefault="00000000">
            <w:pPr>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13811437679</w:t>
            </w:r>
          </w:p>
        </w:tc>
        <w:tc>
          <w:tcPr>
            <w:tcW w:w="1073" w:type="dxa"/>
            <w:vAlign w:val="center"/>
          </w:tcPr>
          <w:p w14:paraId="590D2B20" w14:textId="77777777" w:rsidR="00775BD4" w:rsidRDefault="00000000">
            <w:pPr>
              <w:spacing w:line="560" w:lineRule="exact"/>
              <w:jc w:val="center"/>
              <w:rPr>
                <w:rFonts w:ascii="楷体_GB2312" w:eastAsia="楷体_GB2312" w:hAnsi="楷体_GB2312" w:cs="楷体_GB2312"/>
                <w:sz w:val="28"/>
                <w:szCs w:val="32"/>
              </w:rPr>
            </w:pPr>
            <w:proofErr w:type="gramStart"/>
            <w:r>
              <w:rPr>
                <w:rFonts w:ascii="楷体_GB2312" w:eastAsia="楷体_GB2312" w:hAnsi="楷体_GB2312" w:cs="楷体_GB2312" w:hint="eastAsia"/>
                <w:sz w:val="28"/>
                <w:szCs w:val="32"/>
              </w:rPr>
              <w:t>微信</w:t>
            </w:r>
            <w:proofErr w:type="gramEnd"/>
          </w:p>
        </w:tc>
        <w:tc>
          <w:tcPr>
            <w:tcW w:w="2783" w:type="dxa"/>
            <w:vAlign w:val="center"/>
          </w:tcPr>
          <w:p w14:paraId="693C5878" w14:textId="77777777" w:rsidR="00775BD4" w:rsidRDefault="00775BD4">
            <w:pPr>
              <w:jc w:val="center"/>
              <w:rPr>
                <w:rFonts w:eastAsia="方正仿宋简体"/>
              </w:rPr>
            </w:pPr>
          </w:p>
        </w:tc>
      </w:tr>
    </w:tbl>
    <w:p w14:paraId="5FEB9A1D" w14:textId="77777777" w:rsidR="00775BD4" w:rsidRDefault="00000000">
      <w:pPr>
        <w:tabs>
          <w:tab w:val="left" w:pos="8640"/>
        </w:tabs>
        <w:spacing w:line="56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775BD4" w14:paraId="4EF88357"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C843010"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选题</w:t>
            </w:r>
            <w:r>
              <w:rPr>
                <w:rFonts w:ascii="楷体_GB2312" w:eastAsia="楷体_GB2312" w:hAnsi="楷体_GB2312" w:cs="楷体_GB2312" w:hint="eastAsia"/>
                <w:color w:val="000000"/>
                <w:sz w:val="28"/>
                <w:szCs w:val="28"/>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634B460" w14:textId="77777777" w:rsidR="00775BD4" w:rsidRDefault="00000000">
            <w:pPr>
              <w:ind w:firstLineChars="200" w:firstLine="504"/>
              <w:jc w:val="both"/>
              <w:rPr>
                <w:rFonts w:ascii="仿宋_GB2312" w:eastAsia="仿宋_GB2312" w:hAnsi="仿宋_GB2312" w:cs="仿宋_GB2312"/>
                <w:color w:val="000000"/>
              </w:rPr>
            </w:pPr>
            <w:r>
              <w:rPr>
                <w:rFonts w:ascii="仿宋_GB2312" w:eastAsia="仿宋_GB2312" w:hAnsi="仿宋_GB2312" w:cs="仿宋_GB2312"/>
                <w:bCs/>
                <w:color w:val="000000"/>
                <w:spacing w:val="6"/>
                <w:szCs w:val="28"/>
              </w:rPr>
              <w:t>智能化医疗影像解析系统设计</w:t>
            </w:r>
          </w:p>
        </w:tc>
      </w:tr>
      <w:tr w:rsidR="00775BD4" w14:paraId="1C9187B1"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ED390D9"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568B26C" w14:textId="77777777" w:rsidR="00775BD4" w:rsidRDefault="00000000">
            <w:pPr>
              <w:ind w:firstLineChars="200" w:firstLine="504"/>
              <w:jc w:val="both"/>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lang w:val="en-US"/>
              </w:rPr>
              <w:t>新一代信息技术、人工智能</w:t>
            </w:r>
          </w:p>
        </w:tc>
      </w:tr>
      <w:tr w:rsidR="00775BD4" w14:paraId="626A25A9"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60F5C75"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65AAF19" w14:textId="77777777" w:rsidR="00775BD4" w:rsidRDefault="00000000">
            <w:pPr>
              <w:ind w:firstLineChars="200" w:firstLine="480"/>
              <w:rPr>
                <w:rFonts w:eastAsia="仿宋_GB2312"/>
              </w:rPr>
            </w:pPr>
            <w:r>
              <w:rPr>
                <w:rFonts w:eastAsia="仿宋_GB2312" w:hint="eastAsia"/>
              </w:rPr>
              <w:t xml:space="preserve">1. </w:t>
            </w:r>
            <w:r>
              <w:rPr>
                <w:rFonts w:eastAsia="仿宋_GB2312" w:hint="eastAsia"/>
              </w:rPr>
              <w:t>背景：</w:t>
            </w:r>
          </w:p>
          <w:p w14:paraId="3FFC2D92" w14:textId="77777777" w:rsidR="00775BD4" w:rsidRDefault="00000000">
            <w:pPr>
              <w:ind w:firstLineChars="200" w:firstLine="480"/>
              <w:rPr>
                <w:rFonts w:eastAsia="仿宋_GB2312"/>
              </w:rPr>
            </w:pPr>
            <w:r>
              <w:rPr>
                <w:rFonts w:eastAsia="仿宋_GB2312" w:hint="eastAsia"/>
              </w:rPr>
              <w:t>随着医学影像技术的飞速发展（如</w:t>
            </w:r>
            <w:r>
              <w:rPr>
                <w:rFonts w:eastAsia="仿宋_GB2312" w:hint="eastAsia"/>
              </w:rPr>
              <w:t>CT</w:t>
            </w:r>
            <w:r>
              <w:rPr>
                <w:rFonts w:eastAsia="仿宋_GB2312" w:hint="eastAsia"/>
              </w:rPr>
              <w:t>、</w:t>
            </w:r>
            <w:r>
              <w:rPr>
                <w:rFonts w:eastAsia="仿宋_GB2312" w:hint="eastAsia"/>
              </w:rPr>
              <w:t>MRI</w:t>
            </w:r>
            <w:r>
              <w:rPr>
                <w:rFonts w:eastAsia="仿宋_GB2312" w:hint="eastAsia"/>
              </w:rPr>
              <w:t>、超声、</w:t>
            </w:r>
            <w:r>
              <w:rPr>
                <w:rFonts w:eastAsia="仿宋_GB2312" w:hint="eastAsia"/>
              </w:rPr>
              <w:t>X</w:t>
            </w:r>
            <w:r>
              <w:rPr>
                <w:rFonts w:eastAsia="仿宋_GB2312" w:hint="eastAsia"/>
              </w:rPr>
              <w:t>光、病理切片数字化等），影像数据在临床诊断、治疗方案制定、疗效评估及医学研究中扮演着核心角色。然而，海量影像数据的产生与分析对放射科、病理科等医生构成了巨大压力，存在诊断效率受限、主观差异导致误诊</w:t>
            </w:r>
            <w:r>
              <w:rPr>
                <w:rFonts w:eastAsia="仿宋_GB2312" w:hint="eastAsia"/>
              </w:rPr>
              <w:t>/</w:t>
            </w:r>
            <w:r>
              <w:rPr>
                <w:rFonts w:eastAsia="仿宋_GB2312" w:hint="eastAsia"/>
              </w:rPr>
              <w:t>漏诊风险、海量数据深层价值挖掘不足等问题。人工智能技术，特别是深度学习在图像识别、分割、分类等领域取得突破性进展，为医疗影像的智能化、精准化、自动化解析提供了革命性工具。开发高效、精准、可靠的智能化医疗影像解析系统，是响应“健康中国</w:t>
            </w:r>
            <w:r>
              <w:rPr>
                <w:rFonts w:eastAsia="仿宋_GB2312" w:hint="eastAsia"/>
              </w:rPr>
              <w:t>2030</w:t>
            </w:r>
            <w:r>
              <w:rPr>
                <w:rFonts w:eastAsia="仿宋_GB2312" w:hint="eastAsia"/>
              </w:rPr>
              <w:t>”规划、推动医疗数字化转型、提升优质医疗资源可及性的关键举措。</w:t>
            </w:r>
          </w:p>
          <w:p w14:paraId="486D0B90" w14:textId="77777777" w:rsidR="00775BD4" w:rsidRDefault="00000000">
            <w:pPr>
              <w:ind w:firstLineChars="200" w:firstLine="480"/>
              <w:rPr>
                <w:rFonts w:eastAsia="仿宋_GB2312"/>
              </w:rPr>
            </w:pPr>
            <w:r>
              <w:rPr>
                <w:rFonts w:eastAsia="仿宋_GB2312" w:hint="eastAsia"/>
              </w:rPr>
              <w:lastRenderedPageBreak/>
              <w:t xml:space="preserve">2. </w:t>
            </w:r>
            <w:r>
              <w:rPr>
                <w:rFonts w:eastAsia="仿宋_GB2312" w:hint="eastAsia"/>
              </w:rPr>
              <w:t>需求：</w:t>
            </w:r>
          </w:p>
          <w:p w14:paraId="1A615EC5" w14:textId="77777777" w:rsidR="00775BD4" w:rsidRDefault="00000000">
            <w:pPr>
              <w:ind w:firstLineChars="200" w:firstLine="480"/>
              <w:rPr>
                <w:rFonts w:eastAsia="仿宋_GB2312"/>
              </w:rPr>
            </w:pPr>
            <w:r>
              <w:rPr>
                <w:rFonts w:eastAsia="仿宋_GB2312" w:hint="eastAsia"/>
              </w:rPr>
              <w:t>临床诊断需求：实现对特定疾病（如肺结节、乳腺癌、脑卒中、眼底病变、骨折等）影像的自动检测、勾画（分割）、分类（良恶性、分级分期）及辅助诊断报告生成，提高诊断效率与一致性。</w:t>
            </w:r>
          </w:p>
          <w:p w14:paraId="247D5BAC" w14:textId="77777777" w:rsidR="00775BD4" w:rsidRDefault="00000000">
            <w:pPr>
              <w:ind w:firstLineChars="200" w:firstLine="480"/>
              <w:rPr>
                <w:rFonts w:eastAsia="仿宋_GB2312"/>
              </w:rPr>
            </w:pPr>
            <w:r>
              <w:rPr>
                <w:rFonts w:eastAsia="仿宋_GB2312" w:hint="eastAsia"/>
              </w:rPr>
              <w:t>工作流程优化需求：集成到现有医院信息系统（</w:t>
            </w:r>
            <w:r>
              <w:rPr>
                <w:rFonts w:eastAsia="仿宋_GB2312" w:hint="eastAsia"/>
              </w:rPr>
              <w:t>HIS/PACS</w:t>
            </w:r>
            <w:r>
              <w:rPr>
                <w:rFonts w:eastAsia="仿宋_GB2312" w:hint="eastAsia"/>
              </w:rPr>
              <w:t>），实现工作流优化、危急值自动提醒、智能随访对比，减轻医生重复性劳动。</w:t>
            </w:r>
          </w:p>
          <w:p w14:paraId="7832A07C" w14:textId="77777777" w:rsidR="00775BD4" w:rsidRDefault="00000000">
            <w:pPr>
              <w:ind w:firstLineChars="200" w:firstLine="480"/>
              <w:rPr>
                <w:rFonts w:eastAsia="仿宋_GB2312"/>
              </w:rPr>
            </w:pPr>
            <w:r>
              <w:rPr>
                <w:rFonts w:eastAsia="仿宋_GB2312" w:hint="eastAsia"/>
              </w:rPr>
              <w:t>科研与精准医疗需求：能够从影像中</w:t>
            </w:r>
            <w:proofErr w:type="gramStart"/>
            <w:r>
              <w:rPr>
                <w:rFonts w:eastAsia="仿宋_GB2312" w:hint="eastAsia"/>
              </w:rPr>
              <w:t>提取高</w:t>
            </w:r>
            <w:proofErr w:type="gramEnd"/>
            <w:r>
              <w:rPr>
                <w:rFonts w:eastAsia="仿宋_GB2312" w:hint="eastAsia"/>
              </w:rPr>
              <w:t>通量定量影像组学特征，辅助疾病机制研究、预后预测及个性化治疗策略制定。</w:t>
            </w:r>
          </w:p>
          <w:p w14:paraId="4943AE6E" w14:textId="77777777" w:rsidR="00775BD4" w:rsidRDefault="00000000">
            <w:pPr>
              <w:ind w:firstLineChars="200" w:firstLine="480"/>
              <w:rPr>
                <w:rFonts w:eastAsia="仿宋_GB2312"/>
              </w:rPr>
            </w:pPr>
            <w:r>
              <w:rPr>
                <w:rFonts w:eastAsia="仿宋_GB2312" w:hint="eastAsia"/>
              </w:rPr>
              <w:t>基层医疗赋能需求：通过</w:t>
            </w:r>
            <w:proofErr w:type="gramStart"/>
            <w:r>
              <w:rPr>
                <w:rFonts w:eastAsia="仿宋_GB2312" w:hint="eastAsia"/>
              </w:rPr>
              <w:t>云服务</w:t>
            </w:r>
            <w:proofErr w:type="gramEnd"/>
            <w:r>
              <w:rPr>
                <w:rFonts w:eastAsia="仿宋_GB2312" w:hint="eastAsia"/>
              </w:rPr>
              <w:t>或轻量化部署，助力基层医疗机构获得高质量的影像分析能力，促进分级诊疗。</w:t>
            </w:r>
          </w:p>
          <w:p w14:paraId="448795B1" w14:textId="77777777" w:rsidR="00775BD4" w:rsidRDefault="00000000">
            <w:pPr>
              <w:ind w:firstLineChars="200" w:firstLine="480"/>
              <w:rPr>
                <w:rFonts w:eastAsia="仿宋_GB2312"/>
              </w:rPr>
            </w:pPr>
            <w:r>
              <w:rPr>
                <w:rFonts w:eastAsia="仿宋_GB2312" w:hint="eastAsia"/>
              </w:rPr>
              <w:t>系统可靠性要求：必须具备高精度、高鲁棒性，算法需考虑不同设备、协议、人群的差异性，并具备可解释性，辅助医生决策而非完全替代。</w:t>
            </w:r>
          </w:p>
          <w:p w14:paraId="20867813" w14:textId="77777777" w:rsidR="00775BD4" w:rsidRDefault="00000000">
            <w:pPr>
              <w:ind w:firstLineChars="200" w:firstLine="480"/>
              <w:rPr>
                <w:rFonts w:eastAsia="仿宋_GB2312"/>
              </w:rPr>
            </w:pPr>
            <w:r>
              <w:rPr>
                <w:rFonts w:eastAsia="仿宋_GB2312" w:hint="eastAsia"/>
              </w:rPr>
              <w:t>合</w:t>
            </w:r>
            <w:proofErr w:type="gramStart"/>
            <w:r>
              <w:rPr>
                <w:rFonts w:eastAsia="仿宋_GB2312" w:hint="eastAsia"/>
              </w:rPr>
              <w:t>规</w:t>
            </w:r>
            <w:proofErr w:type="gramEnd"/>
            <w:r>
              <w:rPr>
                <w:rFonts w:eastAsia="仿宋_GB2312" w:hint="eastAsia"/>
              </w:rPr>
              <w:t>与安全要求：需符合国家医疗器械软件相关法规与标准（如</w:t>
            </w:r>
            <w:r>
              <w:rPr>
                <w:rFonts w:eastAsia="仿宋_GB2312" w:hint="eastAsia"/>
              </w:rPr>
              <w:t>NMPA</w:t>
            </w:r>
            <w:r>
              <w:rPr>
                <w:rFonts w:eastAsia="仿宋_GB2312" w:hint="eastAsia"/>
              </w:rPr>
              <w:t>认证导向），确保数据隐私安全（符合《个人信息保护法》等）。</w:t>
            </w:r>
          </w:p>
          <w:p w14:paraId="61B94366" w14:textId="77777777" w:rsidR="00775BD4" w:rsidRDefault="00000000">
            <w:pPr>
              <w:ind w:firstLineChars="200" w:firstLine="480"/>
              <w:rPr>
                <w:rFonts w:eastAsia="仿宋_GB2312"/>
              </w:rPr>
            </w:pPr>
            <w:r>
              <w:rPr>
                <w:rFonts w:eastAsia="仿宋_GB2312" w:hint="eastAsia"/>
              </w:rPr>
              <w:t xml:space="preserve">3. </w:t>
            </w:r>
            <w:r>
              <w:rPr>
                <w:rFonts w:eastAsia="仿宋_GB2312" w:hint="eastAsia"/>
              </w:rPr>
              <w:t>应用：</w:t>
            </w:r>
          </w:p>
          <w:p w14:paraId="1B5B795F" w14:textId="77777777" w:rsidR="00775BD4" w:rsidRDefault="00000000">
            <w:pPr>
              <w:ind w:firstLineChars="200" w:firstLine="480"/>
              <w:rPr>
                <w:rFonts w:eastAsia="仿宋_GB2312"/>
              </w:rPr>
            </w:pPr>
            <w:r>
              <w:rPr>
                <w:rFonts w:eastAsia="仿宋_GB2312" w:hint="eastAsia"/>
              </w:rPr>
              <w:t>医院临床科室：放射科、病理科、眼科、神经科、肿瘤科等的日常辅助诊断。</w:t>
            </w:r>
          </w:p>
          <w:p w14:paraId="1F4BF8C5" w14:textId="77777777" w:rsidR="00775BD4" w:rsidRDefault="00000000">
            <w:pPr>
              <w:ind w:firstLineChars="200" w:firstLine="480"/>
              <w:rPr>
                <w:rFonts w:eastAsia="仿宋_GB2312"/>
              </w:rPr>
            </w:pPr>
            <w:r>
              <w:rPr>
                <w:rFonts w:eastAsia="仿宋_GB2312" w:hint="eastAsia"/>
              </w:rPr>
              <w:t>体检中心与第三方影像中心：大规模筛查与深度健康检查。</w:t>
            </w:r>
          </w:p>
          <w:p w14:paraId="40936D71" w14:textId="77777777" w:rsidR="00775BD4" w:rsidRDefault="00000000">
            <w:pPr>
              <w:ind w:firstLineChars="200" w:firstLine="480"/>
              <w:rPr>
                <w:rFonts w:eastAsia="仿宋_GB2312"/>
              </w:rPr>
            </w:pPr>
            <w:r>
              <w:rPr>
                <w:rFonts w:eastAsia="仿宋_GB2312" w:hint="eastAsia"/>
              </w:rPr>
              <w:t>医学研究机构：用于临床研究、新药试验的影像评估。</w:t>
            </w:r>
          </w:p>
          <w:p w14:paraId="72DA53A7" w14:textId="77777777" w:rsidR="00775BD4" w:rsidRDefault="00000000">
            <w:pPr>
              <w:ind w:firstLineChars="200" w:firstLine="480"/>
              <w:rPr>
                <w:rFonts w:eastAsia="仿宋_GB2312"/>
              </w:rPr>
            </w:pPr>
            <w:r>
              <w:rPr>
                <w:rFonts w:eastAsia="仿宋_GB2312" w:hint="eastAsia"/>
              </w:rPr>
              <w:t>区域医疗平台</w:t>
            </w:r>
            <w:r>
              <w:rPr>
                <w:rFonts w:eastAsia="仿宋_GB2312" w:hint="eastAsia"/>
              </w:rPr>
              <w:t>/</w:t>
            </w:r>
            <w:proofErr w:type="gramStart"/>
            <w:r>
              <w:rPr>
                <w:rFonts w:eastAsia="仿宋_GB2312" w:hint="eastAsia"/>
              </w:rPr>
              <w:t>医</w:t>
            </w:r>
            <w:proofErr w:type="gramEnd"/>
            <w:r>
              <w:rPr>
                <w:rFonts w:eastAsia="仿宋_GB2312" w:hint="eastAsia"/>
              </w:rPr>
              <w:t>联体：实现区域内影像诊断同质化与资源共享。</w:t>
            </w:r>
          </w:p>
          <w:p w14:paraId="3CC81213" w14:textId="77777777" w:rsidR="00775BD4" w:rsidRDefault="00000000">
            <w:pPr>
              <w:ind w:firstLineChars="200" w:firstLine="480"/>
              <w:jc w:val="both"/>
              <w:rPr>
                <w:rFonts w:ascii="仿宋_GB2312" w:eastAsia="仿宋_GB2312" w:hAnsi="仿宋_GB2312" w:cs="仿宋_GB2312"/>
                <w:bCs/>
                <w:color w:val="000000"/>
                <w:spacing w:val="6"/>
                <w:szCs w:val="28"/>
                <w:lang w:val="en-US"/>
              </w:rPr>
            </w:pPr>
            <w:r>
              <w:rPr>
                <w:rFonts w:eastAsia="仿宋_GB2312" w:hint="eastAsia"/>
              </w:rPr>
              <w:t>公共卫生项目：应用于大规模疾病筛查（如肺癌、乳腺癌筛查）项目。</w:t>
            </w:r>
          </w:p>
        </w:tc>
      </w:tr>
      <w:tr w:rsidR="00775BD4" w14:paraId="069BEE13"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D33BE88"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5211DBA" w14:textId="77777777" w:rsidR="00775BD4" w:rsidRDefault="00000000">
            <w:pPr>
              <w:pStyle w:val="af4"/>
              <w:widowControl w:val="0"/>
              <w:numPr>
                <w:ilvl w:val="0"/>
                <w:numId w:val="4"/>
              </w:numPr>
              <w:spacing w:after="160" w:line="278" w:lineRule="auto"/>
              <w:ind w:firstLineChars="0"/>
              <w:rPr>
                <w:rFonts w:eastAsia="仿宋_GB2312"/>
              </w:rPr>
            </w:pPr>
            <w:r>
              <w:rPr>
                <w:rFonts w:eastAsia="仿宋_GB2312" w:hint="eastAsia"/>
              </w:rPr>
              <w:t>方案内容要求：</w:t>
            </w:r>
          </w:p>
          <w:p w14:paraId="427E5CDC" w14:textId="77777777" w:rsidR="00775BD4" w:rsidRDefault="00000000">
            <w:pPr>
              <w:ind w:firstLineChars="200" w:firstLine="480"/>
              <w:rPr>
                <w:rFonts w:eastAsia="仿宋_GB2312"/>
              </w:rPr>
            </w:pPr>
            <w:r>
              <w:rPr>
                <w:rFonts w:eastAsia="仿宋_GB2312" w:hint="eastAsia"/>
              </w:rPr>
              <w:t>总体架构设计：包括系统逻辑架构、技术架构、部署架构（如云边端协同）。</w:t>
            </w:r>
          </w:p>
          <w:p w14:paraId="04BD3A2B" w14:textId="77777777" w:rsidR="00775BD4" w:rsidRDefault="00000000">
            <w:pPr>
              <w:ind w:firstLineChars="200" w:firstLine="480"/>
              <w:rPr>
                <w:rFonts w:eastAsia="仿宋_GB2312"/>
              </w:rPr>
            </w:pPr>
            <w:r>
              <w:rPr>
                <w:rFonts w:eastAsia="仿宋_GB2312" w:hint="eastAsia"/>
              </w:rPr>
              <w:t>核心算法设计：详细阐述针对至少一种特定医学影像模态（如胸部</w:t>
            </w:r>
            <w:r>
              <w:rPr>
                <w:rFonts w:eastAsia="仿宋_GB2312" w:hint="eastAsia"/>
              </w:rPr>
              <w:t>CT</w:t>
            </w:r>
            <w:r>
              <w:rPr>
                <w:rFonts w:eastAsia="仿宋_GB2312" w:hint="eastAsia"/>
              </w:rPr>
              <w:t>、乳腺</w:t>
            </w:r>
            <w:r>
              <w:rPr>
                <w:rFonts w:eastAsia="仿宋_GB2312" w:hint="eastAsia"/>
              </w:rPr>
              <w:t>X</w:t>
            </w:r>
            <w:r>
              <w:rPr>
                <w:rFonts w:eastAsia="仿宋_GB2312" w:hint="eastAsia"/>
              </w:rPr>
              <w:t>线、病理</w:t>
            </w:r>
            <w:r>
              <w:rPr>
                <w:rFonts w:eastAsia="仿宋_GB2312" w:hint="eastAsia"/>
              </w:rPr>
              <w:t>WSI</w:t>
            </w:r>
            <w:r>
              <w:rPr>
                <w:rFonts w:eastAsia="仿宋_GB2312" w:hint="eastAsia"/>
              </w:rPr>
              <w:t>等）和至少一种疾病（如肺结节、乳腺癌微钙化等）的智能化解析算法设计。包括但不限于数据预处理、模型选型与创新（如</w:t>
            </w:r>
            <w:r>
              <w:rPr>
                <w:rFonts w:eastAsia="仿宋_GB2312" w:hint="eastAsia"/>
              </w:rPr>
              <w:t>CNN</w:t>
            </w:r>
            <w:r>
              <w:rPr>
                <w:rFonts w:eastAsia="仿宋_GB2312" w:hint="eastAsia"/>
              </w:rPr>
              <w:t>、</w:t>
            </w:r>
            <w:r>
              <w:rPr>
                <w:rFonts w:eastAsia="仿宋_GB2312" w:hint="eastAsia"/>
              </w:rPr>
              <w:t>Transformer</w:t>
            </w:r>
            <w:r>
              <w:rPr>
                <w:rFonts w:eastAsia="仿宋_GB2312" w:hint="eastAsia"/>
              </w:rPr>
              <w:t>及其变体）、训练策略、后处理等。</w:t>
            </w:r>
          </w:p>
          <w:p w14:paraId="6A6D39B8" w14:textId="77777777" w:rsidR="00775BD4" w:rsidRDefault="00000000">
            <w:pPr>
              <w:ind w:firstLineChars="200" w:firstLine="480"/>
              <w:rPr>
                <w:rFonts w:eastAsia="仿宋_GB2312"/>
              </w:rPr>
            </w:pPr>
            <w:r>
              <w:rPr>
                <w:rFonts w:eastAsia="仿宋_GB2312" w:hint="eastAsia"/>
              </w:rPr>
              <w:t>系统功能设计：至少包含影像上传与管理、智能分析、结果可视化（如病灶定位、分割渲染、特征展示）、结构化报告辅助生成、用户交互界面等模块描述。</w:t>
            </w:r>
          </w:p>
          <w:p w14:paraId="7B4C2739" w14:textId="77777777" w:rsidR="00775BD4" w:rsidRDefault="00000000">
            <w:pPr>
              <w:ind w:firstLineChars="200" w:firstLine="480"/>
              <w:rPr>
                <w:rFonts w:eastAsia="仿宋_GB2312"/>
              </w:rPr>
            </w:pPr>
            <w:r>
              <w:rPr>
                <w:rFonts w:eastAsia="仿宋_GB2312" w:hint="eastAsia"/>
              </w:rPr>
              <w:lastRenderedPageBreak/>
              <w:t>性能与验证方案：提出明确的模型性能评价指标（如灵敏度、特异度、</w:t>
            </w:r>
            <w:r>
              <w:rPr>
                <w:rFonts w:eastAsia="仿宋_GB2312" w:hint="eastAsia"/>
              </w:rPr>
              <w:t>Dice</w:t>
            </w:r>
            <w:r>
              <w:rPr>
                <w:rFonts w:eastAsia="仿宋_GB2312" w:hint="eastAsia"/>
              </w:rPr>
              <w:t>系数、</w:t>
            </w:r>
            <w:r>
              <w:rPr>
                <w:rFonts w:eastAsia="仿宋_GB2312" w:hint="eastAsia"/>
              </w:rPr>
              <w:t>AUC</w:t>
            </w:r>
            <w:r>
              <w:rPr>
                <w:rFonts w:eastAsia="仿宋_GB2312" w:hint="eastAsia"/>
              </w:rPr>
              <w:t>等）及验证计划（如交叉验证、外部测试集验证）。</w:t>
            </w:r>
          </w:p>
          <w:p w14:paraId="3389BEAD" w14:textId="77777777" w:rsidR="00775BD4" w:rsidRDefault="00000000">
            <w:pPr>
              <w:ind w:firstLineChars="200" w:firstLine="480"/>
              <w:rPr>
                <w:rFonts w:eastAsia="仿宋_GB2312"/>
              </w:rPr>
            </w:pPr>
            <w:r>
              <w:rPr>
                <w:rFonts w:eastAsia="仿宋_GB2312" w:hint="eastAsia"/>
              </w:rPr>
              <w:t>合</w:t>
            </w:r>
            <w:proofErr w:type="gramStart"/>
            <w:r>
              <w:rPr>
                <w:rFonts w:eastAsia="仿宋_GB2312" w:hint="eastAsia"/>
              </w:rPr>
              <w:t>规</w:t>
            </w:r>
            <w:proofErr w:type="gramEnd"/>
            <w:r>
              <w:rPr>
                <w:rFonts w:eastAsia="仿宋_GB2312" w:hint="eastAsia"/>
              </w:rPr>
              <w:t>安全设计：说明数据隐私保护、系统安全、算法可解释性及潜在注册认证考虑。</w:t>
            </w:r>
          </w:p>
          <w:p w14:paraId="4664CE2F" w14:textId="77777777" w:rsidR="00775BD4" w:rsidRDefault="00000000">
            <w:pPr>
              <w:ind w:firstLineChars="200" w:firstLine="480"/>
              <w:rPr>
                <w:rFonts w:eastAsia="仿宋_GB2312"/>
              </w:rPr>
            </w:pPr>
            <w:r>
              <w:rPr>
                <w:rFonts w:eastAsia="仿宋_GB2312" w:hint="eastAsia"/>
              </w:rPr>
              <w:t>原型或可行性证明：鼓励提交关键算法的代码片段、伪代码、流程图，或展示原型系统设计的详细说明。有条件者可提供在公开数据集（如</w:t>
            </w:r>
            <w:r>
              <w:rPr>
                <w:rFonts w:eastAsia="仿宋_GB2312" w:hint="eastAsia"/>
              </w:rPr>
              <w:t>LIDC-IDRI</w:t>
            </w:r>
            <w:r>
              <w:rPr>
                <w:rFonts w:eastAsia="仿宋_GB2312" w:hint="eastAsia"/>
              </w:rPr>
              <w:t>、</w:t>
            </w:r>
            <w:r>
              <w:rPr>
                <w:rFonts w:eastAsia="仿宋_GB2312" w:hint="eastAsia"/>
              </w:rPr>
              <w:t>CBIS-DDSM</w:t>
            </w:r>
            <w:r>
              <w:rPr>
                <w:rFonts w:eastAsia="仿宋_GB2312" w:hint="eastAsia"/>
              </w:rPr>
              <w:t>等）上的初步实验结果。</w:t>
            </w:r>
          </w:p>
          <w:p w14:paraId="2446CB06" w14:textId="77777777" w:rsidR="00775BD4" w:rsidRDefault="00000000">
            <w:pPr>
              <w:ind w:firstLineChars="200" w:firstLine="480"/>
              <w:rPr>
                <w:rFonts w:eastAsia="仿宋_GB2312"/>
              </w:rPr>
            </w:pPr>
            <w:r>
              <w:rPr>
                <w:rFonts w:eastAsia="仿宋_GB2312" w:hint="eastAsia"/>
              </w:rPr>
              <w:t xml:space="preserve">2. </w:t>
            </w:r>
            <w:r>
              <w:rPr>
                <w:rFonts w:eastAsia="仿宋_GB2312" w:hint="eastAsia"/>
              </w:rPr>
              <w:t>作品提交形式：</w:t>
            </w:r>
          </w:p>
          <w:p w14:paraId="4AE778E0" w14:textId="77777777" w:rsidR="00775BD4" w:rsidRDefault="00000000">
            <w:pPr>
              <w:ind w:firstLineChars="200" w:firstLine="480"/>
              <w:rPr>
                <w:rFonts w:eastAsia="仿宋_GB2312"/>
              </w:rPr>
            </w:pPr>
            <w:r>
              <w:rPr>
                <w:rFonts w:eastAsia="仿宋_GB2312" w:hint="eastAsia"/>
              </w:rPr>
              <w:t>主文档：系统设计方案报告（</w:t>
            </w:r>
            <w:r>
              <w:rPr>
                <w:rFonts w:eastAsia="仿宋_GB2312" w:hint="eastAsia"/>
              </w:rPr>
              <w:t>PDF</w:t>
            </w:r>
            <w:r>
              <w:rPr>
                <w:rFonts w:eastAsia="仿宋_GB2312" w:hint="eastAsia"/>
              </w:rPr>
              <w:t>格式），篇幅不少于</w:t>
            </w:r>
            <w:r>
              <w:rPr>
                <w:rFonts w:eastAsia="仿宋_GB2312" w:hint="eastAsia"/>
              </w:rPr>
              <w:t>20</w:t>
            </w:r>
            <w:r>
              <w:rPr>
                <w:rFonts w:eastAsia="仿宋_GB2312" w:hint="eastAsia"/>
              </w:rPr>
              <w:t>页，结构清晰，图文并茂。</w:t>
            </w:r>
          </w:p>
          <w:p w14:paraId="2D14FF18" w14:textId="77777777" w:rsidR="00775BD4" w:rsidRDefault="00000000">
            <w:pPr>
              <w:ind w:firstLineChars="200" w:firstLine="480"/>
              <w:rPr>
                <w:rFonts w:eastAsia="仿宋_GB2312"/>
              </w:rPr>
            </w:pPr>
            <w:r>
              <w:rPr>
                <w:rFonts w:eastAsia="仿宋_GB2312" w:hint="eastAsia"/>
              </w:rPr>
              <w:t>附件：可包括演示视频（不超过</w:t>
            </w:r>
            <w:r>
              <w:rPr>
                <w:rFonts w:eastAsia="仿宋_GB2312" w:hint="eastAsia"/>
              </w:rPr>
              <w:t>10</w:t>
            </w:r>
            <w:r>
              <w:rPr>
                <w:rFonts w:eastAsia="仿宋_GB2312" w:hint="eastAsia"/>
              </w:rPr>
              <w:t>分钟）、</w:t>
            </w:r>
            <w:r>
              <w:rPr>
                <w:rFonts w:eastAsia="仿宋_GB2312" w:hint="eastAsia"/>
              </w:rPr>
              <w:t>PPT</w:t>
            </w:r>
            <w:r>
              <w:rPr>
                <w:rFonts w:eastAsia="仿宋_GB2312" w:hint="eastAsia"/>
              </w:rPr>
              <w:t>讲解稿、核心代码文件（如</w:t>
            </w:r>
            <w:r>
              <w:rPr>
                <w:rFonts w:eastAsia="仿宋_GB2312" w:hint="eastAsia"/>
              </w:rPr>
              <w:t>Python</w:t>
            </w:r>
            <w:r>
              <w:rPr>
                <w:rFonts w:eastAsia="仿宋_GB2312" w:hint="eastAsia"/>
              </w:rPr>
              <w:t>脚本）、算法流程图源文件等。</w:t>
            </w:r>
          </w:p>
          <w:p w14:paraId="198B0DC5" w14:textId="77777777" w:rsidR="00775BD4" w:rsidRDefault="00000000">
            <w:pPr>
              <w:ind w:firstLineChars="200" w:firstLine="480"/>
              <w:rPr>
                <w:rFonts w:ascii="仿宋_GB2312" w:eastAsia="仿宋_GB2312" w:hAnsi="仿宋_GB2312" w:cs="仿宋_GB2312"/>
                <w:color w:val="000000"/>
              </w:rPr>
            </w:pPr>
            <w:r>
              <w:rPr>
                <w:rFonts w:eastAsia="仿宋_GB2312" w:hint="eastAsia"/>
              </w:rPr>
              <w:t>知识产权声明：原创性声明及引用标注。</w:t>
            </w:r>
          </w:p>
        </w:tc>
      </w:tr>
      <w:tr w:rsidR="00775BD4" w14:paraId="19EEB20F" w14:textId="77777777">
        <w:trPr>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090886"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作品评审</w:t>
            </w:r>
          </w:p>
          <w:p w14:paraId="2098CA4F"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95F312" w14:textId="77777777" w:rsidR="00775BD4" w:rsidRDefault="00000000">
            <w:pPr>
              <w:overflowPunct w:val="0"/>
              <w:ind w:firstLineChars="200" w:firstLine="504"/>
              <w:rPr>
                <w:rFonts w:ascii="仿宋" w:eastAsia="仿宋" w:hAnsi="仿宋"/>
                <w:bCs/>
                <w:spacing w:val="6"/>
                <w:szCs w:val="28"/>
              </w:rPr>
            </w:pPr>
            <w:r>
              <w:rPr>
                <w:rFonts w:ascii="仿宋" w:eastAsia="仿宋" w:hAnsi="仿宋" w:hint="eastAsia"/>
                <w:bCs/>
                <w:spacing w:val="6"/>
                <w:szCs w:val="28"/>
              </w:rPr>
              <w:t>创新性（30%）：算法设计、模型架构或系统集成思路具有显著新颖性，能有效解决现有技术痛点。</w:t>
            </w:r>
          </w:p>
          <w:p w14:paraId="339AC01F" w14:textId="77777777" w:rsidR="00775BD4" w:rsidRDefault="00000000">
            <w:pPr>
              <w:overflowPunct w:val="0"/>
              <w:ind w:firstLineChars="200" w:firstLine="504"/>
              <w:rPr>
                <w:rFonts w:ascii="仿宋" w:eastAsia="仿宋" w:hAnsi="仿宋"/>
                <w:bCs/>
                <w:spacing w:val="6"/>
                <w:szCs w:val="28"/>
              </w:rPr>
            </w:pPr>
            <w:r>
              <w:rPr>
                <w:rFonts w:ascii="仿宋" w:eastAsia="仿宋" w:hAnsi="仿宋" w:hint="eastAsia"/>
                <w:bCs/>
                <w:spacing w:val="6"/>
                <w:szCs w:val="28"/>
              </w:rPr>
              <w:t>科学性与可行性（25%）：技术路线合理，理论依据充分，方案具备工程实现与临床落地的可行性。</w:t>
            </w:r>
          </w:p>
          <w:p w14:paraId="52C94325" w14:textId="77777777" w:rsidR="00775BD4" w:rsidRDefault="00000000">
            <w:pPr>
              <w:overflowPunct w:val="0"/>
              <w:ind w:firstLineChars="200" w:firstLine="504"/>
              <w:rPr>
                <w:rFonts w:ascii="仿宋" w:eastAsia="仿宋" w:hAnsi="仿宋"/>
                <w:bCs/>
                <w:spacing w:val="6"/>
                <w:szCs w:val="28"/>
              </w:rPr>
            </w:pPr>
            <w:r>
              <w:rPr>
                <w:rFonts w:ascii="仿宋" w:eastAsia="仿宋" w:hAnsi="仿宋" w:hint="eastAsia"/>
                <w:bCs/>
                <w:spacing w:val="6"/>
                <w:szCs w:val="28"/>
              </w:rPr>
              <w:t>完整性与深度（20%）：方案涵盖背景分析、需求拆解、详细设计、验证计划、安全合</w:t>
            </w:r>
            <w:proofErr w:type="gramStart"/>
            <w:r>
              <w:rPr>
                <w:rFonts w:ascii="仿宋" w:eastAsia="仿宋" w:hAnsi="仿宋" w:hint="eastAsia"/>
                <w:bCs/>
                <w:spacing w:val="6"/>
                <w:szCs w:val="28"/>
              </w:rPr>
              <w:t>规</w:t>
            </w:r>
            <w:proofErr w:type="gramEnd"/>
            <w:r>
              <w:rPr>
                <w:rFonts w:ascii="仿宋" w:eastAsia="仿宋" w:hAnsi="仿宋" w:hint="eastAsia"/>
                <w:bCs/>
                <w:spacing w:val="6"/>
                <w:szCs w:val="28"/>
              </w:rPr>
              <w:t>等，对关键问题思考深入。</w:t>
            </w:r>
          </w:p>
          <w:p w14:paraId="0E21D323" w14:textId="77777777" w:rsidR="00775BD4" w:rsidRDefault="00000000">
            <w:pPr>
              <w:overflowPunct w:val="0"/>
              <w:ind w:firstLineChars="200" w:firstLine="504"/>
              <w:rPr>
                <w:rFonts w:ascii="仿宋" w:eastAsia="仿宋" w:hAnsi="仿宋"/>
                <w:bCs/>
                <w:spacing w:val="6"/>
                <w:szCs w:val="28"/>
              </w:rPr>
            </w:pPr>
            <w:r>
              <w:rPr>
                <w:rFonts w:ascii="仿宋" w:eastAsia="仿宋" w:hAnsi="仿宋" w:hint="eastAsia"/>
                <w:bCs/>
                <w:spacing w:val="6"/>
                <w:szCs w:val="28"/>
              </w:rPr>
              <w:t>应用价值与前景（15%）：明确阐述系统的临床应用场景、预期性能指标及社会经济效益，市场前景广阔。</w:t>
            </w:r>
          </w:p>
          <w:p w14:paraId="42ADA062"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 w:eastAsia="仿宋" w:hAnsi="仿宋" w:hint="eastAsia"/>
                <w:bCs/>
                <w:spacing w:val="6"/>
                <w:szCs w:val="28"/>
              </w:rPr>
              <w:t>表达与呈现（10%）：方案文档逻辑清晰，表述准确，演示材料生动直观。</w:t>
            </w:r>
          </w:p>
        </w:tc>
      </w:tr>
      <w:tr w:rsidR="00775BD4" w14:paraId="3BA1DA20"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531B6D9"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F409507" w14:textId="77777777" w:rsidR="00775BD4" w:rsidRDefault="00000000">
            <w:pPr>
              <w:overflowPunct w:val="0"/>
              <w:ind w:firstLineChars="200" w:firstLine="480"/>
              <w:rPr>
                <w:rFonts w:ascii="仿宋_GB2312" w:eastAsia="仿宋_GB2312" w:hAnsi="仿宋_GB2312" w:cs="仿宋_GB2312"/>
                <w:bCs/>
                <w:color w:val="000000"/>
                <w:spacing w:val="6"/>
                <w:szCs w:val="28"/>
              </w:rPr>
            </w:pPr>
            <w:r>
              <w:rPr>
                <w:rFonts w:ascii="仿宋_GB2312" w:eastAsia="仿宋_GB2312" w:hAnsi="仿宋_GB2312" w:cs="仿宋_GB2312" w:hint="eastAsia"/>
                <w:color w:val="000000"/>
              </w:rPr>
              <w:t>无。</w:t>
            </w:r>
          </w:p>
        </w:tc>
      </w:tr>
    </w:tbl>
    <w:p w14:paraId="4B39DA63" w14:textId="77777777" w:rsidR="00775BD4" w:rsidRDefault="00000000">
      <w:pPr>
        <w:tabs>
          <w:tab w:val="left" w:pos="8640"/>
        </w:tabs>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775BD4" w14:paraId="2D9CE365" w14:textId="77777777">
        <w:trPr>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57BDCDD"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保障</w:t>
            </w:r>
            <w:r>
              <w:rPr>
                <w:rFonts w:ascii="楷体_GB2312" w:eastAsia="楷体_GB2312" w:hAnsi="楷体_GB2312" w:cs="楷体_GB2312" w:hint="eastAsia"/>
                <w:color w:val="000000"/>
                <w:sz w:val="28"/>
                <w:szCs w:val="28"/>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BD4B60A" w14:textId="77777777" w:rsidR="00775BD4" w:rsidRDefault="00000000">
            <w:pPr>
              <w:ind w:firstLineChars="200" w:firstLine="480"/>
              <w:rPr>
                <w:rFonts w:eastAsia="仿宋_GB2312"/>
              </w:rPr>
            </w:pPr>
            <w:r>
              <w:rPr>
                <w:rFonts w:eastAsia="仿宋_GB2312" w:hint="eastAsia"/>
              </w:rPr>
              <w:t>技术指导：组织医疗影像</w:t>
            </w:r>
            <w:r>
              <w:rPr>
                <w:rFonts w:eastAsia="仿宋_GB2312" w:hint="eastAsia"/>
              </w:rPr>
              <w:t>AI</w:t>
            </w:r>
            <w:r>
              <w:rPr>
                <w:rFonts w:eastAsia="仿宋_GB2312" w:hint="eastAsia"/>
              </w:rPr>
              <w:t>领域的专家、临床医生提供线上</w:t>
            </w:r>
            <w:r>
              <w:rPr>
                <w:rFonts w:eastAsia="仿宋_GB2312" w:hint="eastAsia"/>
              </w:rPr>
              <w:t>/</w:t>
            </w:r>
            <w:r>
              <w:rPr>
                <w:rFonts w:eastAsia="仿宋_GB2312" w:hint="eastAsia"/>
              </w:rPr>
              <w:t>线下技术咨询与辅导。</w:t>
            </w:r>
          </w:p>
          <w:p w14:paraId="2A58A0D5" w14:textId="77777777" w:rsidR="00775BD4" w:rsidRDefault="00000000">
            <w:pPr>
              <w:ind w:firstLineChars="200" w:firstLine="480"/>
              <w:rPr>
                <w:rFonts w:eastAsia="仿宋_GB2312"/>
              </w:rPr>
            </w:pPr>
            <w:r>
              <w:rPr>
                <w:rFonts w:eastAsia="仿宋_GB2312" w:hint="eastAsia"/>
              </w:rPr>
              <w:t>成果转化支持：对具有突出创新性和应用潜力的获胜方案，协助对接产业投资、医疗机构进行联合开发</w:t>
            </w:r>
            <w:proofErr w:type="gramStart"/>
            <w:r>
              <w:rPr>
                <w:rFonts w:eastAsia="仿宋_GB2312" w:hint="eastAsia"/>
              </w:rPr>
              <w:t>或试点</w:t>
            </w:r>
            <w:proofErr w:type="gramEnd"/>
            <w:r>
              <w:rPr>
                <w:rFonts w:eastAsia="仿宋_GB2312" w:hint="eastAsia"/>
              </w:rPr>
              <w:t>应用。</w:t>
            </w:r>
          </w:p>
          <w:p w14:paraId="251EE751" w14:textId="77777777" w:rsidR="00775BD4" w:rsidRDefault="00000000">
            <w:pPr>
              <w:ind w:firstLineChars="200" w:firstLine="480"/>
              <w:jc w:val="both"/>
              <w:rPr>
                <w:rFonts w:ascii="仿宋_GB2312" w:eastAsia="仿宋_GB2312" w:hAnsi="仿宋_GB2312" w:cs="仿宋_GB2312"/>
                <w:bCs/>
                <w:color w:val="000000"/>
                <w:spacing w:val="6"/>
                <w:szCs w:val="28"/>
              </w:rPr>
            </w:pPr>
            <w:r>
              <w:rPr>
                <w:rFonts w:eastAsia="仿宋_GB2312" w:hint="eastAsia"/>
              </w:rPr>
              <w:t>知识产权保护：明确参赛团队对其提交方案的核心知识产权所有权，主办方仅在评审及相关宣传范围内使用。</w:t>
            </w:r>
          </w:p>
        </w:tc>
      </w:tr>
      <w:tr w:rsidR="00775BD4" w14:paraId="7A814EFB" w14:textId="77777777">
        <w:trPr>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6CC72C7"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C5C3B60"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一、奖项设置</w:t>
            </w:r>
          </w:p>
          <w:p w14:paraId="195E87C0"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原则上设“擂主”团队1个，根据实际情况评出相应的特等奖、一等奖、二等奖、三等奖项目若干。</w:t>
            </w:r>
          </w:p>
          <w:p w14:paraId="5A8A9B3A"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二、 激励措施</w:t>
            </w:r>
          </w:p>
          <w:p w14:paraId="1271EF0B"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1.其中获得特等奖的团队中选择最优作品作为“擂主”团队，开展后期项目落地及创业实践。</w:t>
            </w:r>
          </w:p>
          <w:p w14:paraId="37EC2CD9"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lastRenderedPageBreak/>
              <w:t>2.为部分优秀获奖团队提供线下实习工作机会，并由本单位出具实习证明。</w:t>
            </w:r>
          </w:p>
        </w:tc>
      </w:tr>
    </w:tbl>
    <w:p w14:paraId="4DBFDE55" w14:textId="77777777" w:rsidR="00775BD4" w:rsidRDefault="00775BD4">
      <w:pPr>
        <w:tabs>
          <w:tab w:val="left" w:pos="8640"/>
        </w:tabs>
        <w:spacing w:line="560" w:lineRule="exact"/>
        <w:rPr>
          <w:rFonts w:ascii="方正黑体简体" w:eastAsia="方正黑体简体"/>
          <w:bCs/>
          <w:spacing w:val="6"/>
          <w:sz w:val="32"/>
          <w:szCs w:val="32"/>
          <w:lang w:val="en-US"/>
        </w:rPr>
      </w:pPr>
    </w:p>
    <w:p w14:paraId="54C13320" w14:textId="77777777" w:rsidR="00775BD4" w:rsidRDefault="00775BD4">
      <w:pPr>
        <w:tabs>
          <w:tab w:val="left" w:pos="8640"/>
        </w:tabs>
        <w:spacing w:line="560" w:lineRule="exact"/>
        <w:rPr>
          <w:rFonts w:ascii="方正黑体简体" w:eastAsia="方正黑体简体"/>
          <w:bCs/>
          <w:spacing w:val="6"/>
          <w:sz w:val="32"/>
          <w:szCs w:val="32"/>
          <w:lang w:val="en-US"/>
        </w:rPr>
      </w:pPr>
    </w:p>
    <w:p w14:paraId="12D34113" w14:textId="77777777" w:rsidR="00775BD4" w:rsidRDefault="00000000">
      <w:pPr>
        <w:tabs>
          <w:tab w:val="left" w:pos="8640"/>
        </w:tabs>
        <w:spacing w:line="560" w:lineRule="exact"/>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t>四、选题意义</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775BD4" w14:paraId="29F9C41B" w14:textId="77777777">
        <w:trPr>
          <w:trHeight w:val="1593"/>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4D741F56"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E3113D" w14:textId="77777777" w:rsidR="00775BD4" w:rsidRDefault="00000000">
            <w:pPr>
              <w:ind w:firstLineChars="200" w:firstLine="480"/>
              <w:rPr>
                <w:rFonts w:eastAsia="仿宋_GB2312"/>
              </w:rPr>
            </w:pPr>
            <w:r>
              <w:rPr>
                <w:rFonts w:eastAsia="仿宋_GB2312" w:hint="eastAsia"/>
              </w:rPr>
              <w:t>推动</w:t>
            </w:r>
            <w:r>
              <w:rPr>
                <w:rFonts w:eastAsia="仿宋_GB2312" w:hint="eastAsia"/>
              </w:rPr>
              <w:t>AI</w:t>
            </w:r>
            <w:r>
              <w:rPr>
                <w:rFonts w:eastAsia="仿宋_GB2312" w:hint="eastAsia"/>
              </w:rPr>
              <w:t>与医学交叉创新：促进深度学习、计算机视觉等前沿信息技术与临床医学的深度融合，探索适用于医疗影像复杂场景的新型算法模型。</w:t>
            </w:r>
          </w:p>
          <w:p w14:paraId="741939AF" w14:textId="77777777" w:rsidR="00775BD4" w:rsidRDefault="00000000">
            <w:pPr>
              <w:ind w:firstLineChars="200" w:firstLine="480"/>
              <w:rPr>
                <w:rFonts w:eastAsia="仿宋_GB2312"/>
              </w:rPr>
            </w:pPr>
            <w:r>
              <w:rPr>
                <w:rFonts w:eastAsia="仿宋_GB2312" w:hint="eastAsia"/>
              </w:rPr>
              <w:t>攻克医学影像分析难题：针对医学影像中的小目标、多尺度、弱对比度、标注数据稀缺等问题，寻求技术突破，提升解析精度与鲁棒性。</w:t>
            </w:r>
          </w:p>
          <w:p w14:paraId="06C6D767" w14:textId="77777777" w:rsidR="00775BD4" w:rsidRDefault="00000000">
            <w:pPr>
              <w:ind w:firstLineChars="200" w:firstLine="480"/>
              <w:rPr>
                <w:rFonts w:eastAsia="仿宋_GB2312"/>
              </w:rPr>
            </w:pPr>
            <w:r>
              <w:rPr>
                <w:rFonts w:eastAsia="仿宋_GB2312" w:hint="eastAsia"/>
              </w:rPr>
              <w:t>构建技术标准与规范雏形：为智能化医疗影像系统的开发流程、测试验证、安全合</w:t>
            </w:r>
            <w:proofErr w:type="gramStart"/>
            <w:r>
              <w:rPr>
                <w:rFonts w:eastAsia="仿宋_GB2312" w:hint="eastAsia"/>
              </w:rPr>
              <w:t>规</w:t>
            </w:r>
            <w:proofErr w:type="gramEnd"/>
            <w:r>
              <w:rPr>
                <w:rFonts w:eastAsia="仿宋_GB2312" w:hint="eastAsia"/>
              </w:rPr>
              <w:t>提供有益的技术实践参考。</w:t>
            </w:r>
          </w:p>
          <w:p w14:paraId="15424264" w14:textId="77777777" w:rsidR="00775BD4" w:rsidRDefault="00000000">
            <w:pPr>
              <w:overflowPunct w:val="0"/>
              <w:rPr>
                <w:rFonts w:ascii="仿宋_GB2312" w:eastAsia="仿宋_GB2312" w:hAnsi="仿宋_GB2312" w:cs="仿宋_GB2312"/>
                <w:bCs/>
                <w:color w:val="000000"/>
                <w:spacing w:val="6"/>
                <w:szCs w:val="28"/>
              </w:rPr>
            </w:pPr>
            <w:r>
              <w:rPr>
                <w:rFonts w:eastAsia="仿宋_GB2312" w:hint="eastAsia"/>
              </w:rPr>
              <w:t>培养复合型人才：通过实战选拔和锻炼一批兼具医学知识、</w:t>
            </w:r>
            <w:r>
              <w:rPr>
                <w:rFonts w:eastAsia="仿宋_GB2312" w:hint="eastAsia"/>
              </w:rPr>
              <w:t>AI</w:t>
            </w:r>
            <w:r>
              <w:rPr>
                <w:rFonts w:eastAsia="仿宋_GB2312" w:hint="eastAsia"/>
              </w:rPr>
              <w:t>技术和工程能力的复合型创新人才。</w:t>
            </w:r>
          </w:p>
        </w:tc>
      </w:tr>
      <w:tr w:rsidR="00775BD4" w14:paraId="63EF837C" w14:textId="77777777">
        <w:trPr>
          <w:trHeight w:val="173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E5081D"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75253E" w14:textId="77777777" w:rsidR="00775BD4" w:rsidRDefault="00000000">
            <w:pPr>
              <w:ind w:firstLineChars="200" w:firstLine="480"/>
              <w:rPr>
                <w:rFonts w:eastAsia="仿宋_GB2312"/>
              </w:rPr>
            </w:pPr>
            <w:r>
              <w:rPr>
                <w:rFonts w:eastAsia="仿宋_GB2312" w:hint="eastAsia"/>
              </w:rPr>
              <w:t>经济效益：</w:t>
            </w:r>
          </w:p>
          <w:p w14:paraId="572273CB" w14:textId="77777777" w:rsidR="00775BD4" w:rsidRDefault="00000000">
            <w:pPr>
              <w:ind w:firstLineChars="200" w:firstLine="480"/>
              <w:rPr>
                <w:rFonts w:eastAsia="仿宋_GB2312"/>
              </w:rPr>
            </w:pPr>
            <w:r>
              <w:rPr>
                <w:rFonts w:eastAsia="仿宋_GB2312" w:hint="eastAsia"/>
              </w:rPr>
              <w:t>提升医疗效率：缩短影像诊断时间，降低人力成本，优化资源配置。</w:t>
            </w:r>
          </w:p>
          <w:p w14:paraId="5FC11C65" w14:textId="77777777" w:rsidR="00775BD4" w:rsidRDefault="00000000">
            <w:pPr>
              <w:ind w:firstLineChars="200" w:firstLine="480"/>
              <w:rPr>
                <w:rFonts w:eastAsia="仿宋_GB2312"/>
              </w:rPr>
            </w:pPr>
            <w:r>
              <w:rPr>
                <w:rFonts w:eastAsia="仿宋_GB2312" w:hint="eastAsia"/>
              </w:rPr>
              <w:t>创造产业价值：催生高端医疗</w:t>
            </w:r>
            <w:r>
              <w:rPr>
                <w:rFonts w:eastAsia="仿宋_GB2312" w:hint="eastAsia"/>
              </w:rPr>
              <w:t>AI</w:t>
            </w:r>
            <w:r>
              <w:rPr>
                <w:rFonts w:eastAsia="仿宋_GB2312" w:hint="eastAsia"/>
              </w:rPr>
              <w:t>软件产业，带动从算法研发、系统集成到服务运营的产业链发展。</w:t>
            </w:r>
          </w:p>
          <w:p w14:paraId="0E6B2CE1" w14:textId="77777777" w:rsidR="00775BD4" w:rsidRDefault="00000000">
            <w:pPr>
              <w:ind w:firstLineChars="200" w:firstLine="480"/>
              <w:rPr>
                <w:rFonts w:eastAsia="仿宋_GB2312"/>
              </w:rPr>
            </w:pPr>
            <w:r>
              <w:rPr>
                <w:rFonts w:eastAsia="仿宋_GB2312" w:hint="eastAsia"/>
              </w:rPr>
              <w:t>降低医疗支出：通过早筛、早诊和精准治疗，减少患者后期治疗费用和</w:t>
            </w:r>
            <w:proofErr w:type="gramStart"/>
            <w:r>
              <w:rPr>
                <w:rFonts w:eastAsia="仿宋_GB2312" w:hint="eastAsia"/>
              </w:rPr>
              <w:t>医保</w:t>
            </w:r>
            <w:proofErr w:type="gramEnd"/>
            <w:r>
              <w:rPr>
                <w:rFonts w:eastAsia="仿宋_GB2312" w:hint="eastAsia"/>
              </w:rPr>
              <w:t>支出。</w:t>
            </w:r>
          </w:p>
          <w:p w14:paraId="40A57394" w14:textId="77777777" w:rsidR="00775BD4" w:rsidRDefault="00000000">
            <w:pPr>
              <w:ind w:firstLineChars="200" w:firstLine="480"/>
              <w:rPr>
                <w:rFonts w:eastAsia="仿宋_GB2312"/>
              </w:rPr>
            </w:pPr>
            <w:r>
              <w:rPr>
                <w:rFonts w:eastAsia="仿宋_GB2312" w:hint="eastAsia"/>
              </w:rPr>
              <w:t>社会效益：</w:t>
            </w:r>
          </w:p>
          <w:p w14:paraId="264FC551" w14:textId="77777777" w:rsidR="00775BD4" w:rsidRDefault="00000000">
            <w:pPr>
              <w:ind w:firstLineChars="200" w:firstLine="480"/>
              <w:rPr>
                <w:rFonts w:eastAsia="仿宋_GB2312"/>
              </w:rPr>
            </w:pPr>
            <w:r>
              <w:rPr>
                <w:rFonts w:eastAsia="仿宋_GB2312" w:hint="eastAsia"/>
              </w:rPr>
              <w:t>提升诊断水平：减少漏诊误诊，提高医疗服务质量和均质化水平，惠及更广大患者，尤其是基层群众。</w:t>
            </w:r>
          </w:p>
          <w:p w14:paraId="5D517204" w14:textId="77777777" w:rsidR="00775BD4" w:rsidRDefault="00000000">
            <w:pPr>
              <w:ind w:firstLineChars="200" w:firstLine="480"/>
              <w:rPr>
                <w:rFonts w:eastAsia="仿宋_GB2312"/>
              </w:rPr>
            </w:pPr>
            <w:r>
              <w:rPr>
                <w:rFonts w:eastAsia="仿宋_GB2312" w:hint="eastAsia"/>
              </w:rPr>
              <w:t>助力健康中国：支持重大疾病防治关口前移，提升全民健康水平。</w:t>
            </w:r>
          </w:p>
          <w:p w14:paraId="188FE922" w14:textId="77777777" w:rsidR="00775BD4" w:rsidRDefault="00000000">
            <w:pPr>
              <w:overflowPunct w:val="0"/>
              <w:ind w:firstLineChars="200" w:firstLine="480"/>
              <w:rPr>
                <w:rFonts w:ascii="仿宋_GB2312" w:eastAsia="仿宋_GB2312" w:hAnsi="仿宋_GB2312" w:cs="仿宋_GB2312"/>
                <w:bCs/>
                <w:color w:val="000000"/>
                <w:spacing w:val="6"/>
                <w:szCs w:val="28"/>
              </w:rPr>
            </w:pPr>
            <w:r>
              <w:rPr>
                <w:rFonts w:eastAsia="仿宋_GB2312" w:hint="eastAsia"/>
              </w:rPr>
              <w:t>促进科技进步：产出具有自主知识产权的核心技术，提升我国在智慧医疗领域的国际竞争力。</w:t>
            </w:r>
          </w:p>
        </w:tc>
      </w:tr>
    </w:tbl>
    <w:p w14:paraId="7694067B" w14:textId="77777777" w:rsidR="00775BD4" w:rsidRDefault="00000000">
      <w:pPr>
        <w:rPr>
          <w:rFonts w:ascii="楷体_GB2312" w:eastAsia="楷体_GB2312" w:hAnsi="楷体_GB2312" w:cs="楷体_GB2312"/>
        </w:rPr>
      </w:pPr>
      <w:r>
        <w:rPr>
          <w:rFonts w:ascii="楷体_GB2312" w:eastAsia="楷体_GB2312" w:hAnsi="楷体_GB2312" w:cs="楷体_GB2312" w:hint="eastAsia"/>
        </w:rPr>
        <w:br w:type="page"/>
      </w:r>
    </w:p>
    <w:p w14:paraId="27C9A61B" w14:textId="77777777" w:rsidR="00775BD4" w:rsidRDefault="00775BD4">
      <w:pPr>
        <w:rPr>
          <w:rFonts w:ascii="楷体_GB2312" w:eastAsia="楷体_GB2312" w:hAnsi="楷体_GB2312" w:cs="楷体_GB2312"/>
        </w:rPr>
      </w:pPr>
    </w:p>
    <w:p w14:paraId="7DF61260" w14:textId="77777777" w:rsidR="00775BD4" w:rsidRDefault="00000000">
      <w:pPr>
        <w:widowControl w:val="0"/>
        <w:wordWrap w:val="0"/>
        <w:adjustRightInd/>
        <w:snapToGrid/>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t>“青智未来”新质生产力</w:t>
      </w:r>
      <w:r>
        <w:rPr>
          <w:rFonts w:eastAsia="方正小标宋简体"/>
          <w:bCs/>
          <w:kern w:val="2"/>
          <w:sz w:val="44"/>
          <w:szCs w:val="32"/>
          <w:lang w:val="en-US"/>
        </w:rPr>
        <w:t>专项赛</w:t>
      </w:r>
    </w:p>
    <w:p w14:paraId="642BF265" w14:textId="77777777" w:rsidR="00775BD4" w:rsidRDefault="00000000">
      <w:pPr>
        <w:widowControl w:val="0"/>
        <w:tabs>
          <w:tab w:val="left" w:pos="8640"/>
        </w:tabs>
        <w:wordWrap w:val="0"/>
        <w:spacing w:line="560" w:lineRule="exact"/>
        <w:jc w:val="center"/>
        <w:rPr>
          <w:rFonts w:eastAsia="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18</w:t>
      </w:r>
    </w:p>
    <w:p w14:paraId="04FF00E9" w14:textId="77777777" w:rsidR="00775BD4" w:rsidRDefault="00775BD4">
      <w:pPr>
        <w:widowControl w:val="0"/>
        <w:tabs>
          <w:tab w:val="left" w:pos="8640"/>
        </w:tabs>
        <w:wordWrap w:val="0"/>
        <w:spacing w:line="560" w:lineRule="exact"/>
        <w:jc w:val="center"/>
        <w:rPr>
          <w:rFonts w:eastAsia="方正小标宋简体"/>
          <w:bCs/>
          <w:kern w:val="2"/>
          <w:sz w:val="32"/>
          <w:szCs w:val="22"/>
          <w:lang w:val="en-US"/>
        </w:rPr>
      </w:pPr>
    </w:p>
    <w:p w14:paraId="45D2938E" w14:textId="77777777" w:rsidR="00775BD4" w:rsidRDefault="00000000">
      <w:pPr>
        <w:tabs>
          <w:tab w:val="left" w:pos="8640"/>
        </w:tabs>
        <w:spacing w:line="560" w:lineRule="exact"/>
        <w:rPr>
          <w:rFonts w:ascii="方正楷体简体" w:eastAsia="方正楷体简体" w:hAnsi="方正楷体简体" w:cs="方正楷体简体"/>
          <w:bCs/>
          <w:spacing w:val="6"/>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89"/>
        <w:gridCol w:w="1073"/>
        <w:gridCol w:w="2783"/>
      </w:tblGrid>
      <w:tr w:rsidR="00775BD4" w14:paraId="35575D9E" w14:textId="77777777">
        <w:trPr>
          <w:trHeight w:val="582"/>
          <w:jc w:val="center"/>
        </w:trPr>
        <w:tc>
          <w:tcPr>
            <w:tcW w:w="1555" w:type="dxa"/>
            <w:vAlign w:val="center"/>
          </w:tcPr>
          <w:p w14:paraId="3A738F2B"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单位名称</w:t>
            </w:r>
          </w:p>
        </w:tc>
        <w:tc>
          <w:tcPr>
            <w:tcW w:w="7045" w:type="dxa"/>
            <w:gridSpan w:val="3"/>
            <w:vAlign w:val="center"/>
          </w:tcPr>
          <w:p w14:paraId="7E4843A0" w14:textId="77777777" w:rsidR="00775BD4" w:rsidRDefault="00000000">
            <w:pPr>
              <w:ind w:firstLine="480"/>
              <w:jc w:val="center"/>
              <w:rPr>
                <w:rFonts w:ascii="仿宋_GB2312" w:eastAsia="仿宋_GB2312" w:hAnsi="仿宋_GB2312" w:cs="仿宋_GB2312"/>
              </w:rPr>
            </w:pPr>
            <w:r>
              <w:rPr>
                <w:rFonts w:eastAsia="仿宋_GB2312"/>
                <w:color w:val="000000"/>
              </w:rPr>
              <w:t>北京洛必德科技有限公司</w:t>
            </w:r>
          </w:p>
        </w:tc>
      </w:tr>
      <w:tr w:rsidR="00775BD4" w14:paraId="1BD13D8A" w14:textId="77777777">
        <w:trPr>
          <w:trHeight w:val="582"/>
          <w:jc w:val="center"/>
        </w:trPr>
        <w:tc>
          <w:tcPr>
            <w:tcW w:w="1555" w:type="dxa"/>
            <w:vAlign w:val="center"/>
          </w:tcPr>
          <w:p w14:paraId="73AF400D" w14:textId="77777777" w:rsidR="00775BD4" w:rsidRDefault="00000000">
            <w:pPr>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单位类型</w:t>
            </w:r>
          </w:p>
        </w:tc>
        <w:tc>
          <w:tcPr>
            <w:tcW w:w="7045" w:type="dxa"/>
            <w:gridSpan w:val="3"/>
            <w:vAlign w:val="center"/>
          </w:tcPr>
          <w:p w14:paraId="253921C5" w14:textId="77777777" w:rsidR="00775BD4" w:rsidRDefault="00000000">
            <w:pPr>
              <w:jc w:val="center"/>
              <w:rPr>
                <w:rFonts w:ascii="仿宋_GB2312" w:eastAsia="仿宋_GB2312" w:hAnsi="仿宋_GB2312" w:cs="仿宋_GB2312"/>
                <w:bCs/>
                <w:spacing w:val="6"/>
                <w:szCs w:val="28"/>
                <w:lang w:val="en-US"/>
              </w:rPr>
            </w:pPr>
            <w:r>
              <w:rPr>
                <w:rFonts w:eastAsia="仿宋_GB2312"/>
                <w:bCs/>
                <w:spacing w:val="6"/>
                <w:szCs w:val="28"/>
                <w:lang w:val="en-US"/>
              </w:rPr>
              <w:t>私营企业</w:t>
            </w:r>
          </w:p>
        </w:tc>
      </w:tr>
      <w:tr w:rsidR="00775BD4" w14:paraId="2C5C3618" w14:textId="77777777">
        <w:trPr>
          <w:trHeight w:val="567"/>
          <w:jc w:val="center"/>
        </w:trPr>
        <w:tc>
          <w:tcPr>
            <w:tcW w:w="1555" w:type="dxa"/>
            <w:vAlign w:val="center"/>
          </w:tcPr>
          <w:p w14:paraId="453288BC"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地址</w:t>
            </w:r>
          </w:p>
        </w:tc>
        <w:tc>
          <w:tcPr>
            <w:tcW w:w="7045" w:type="dxa"/>
            <w:gridSpan w:val="3"/>
            <w:vAlign w:val="center"/>
          </w:tcPr>
          <w:p w14:paraId="3EB47794" w14:textId="77777777" w:rsidR="00775BD4" w:rsidRDefault="00000000">
            <w:pPr>
              <w:ind w:firstLine="480"/>
              <w:jc w:val="center"/>
              <w:rPr>
                <w:rFonts w:ascii="仿宋_GB2312" w:eastAsia="仿宋_GB2312" w:hAnsi="仿宋_GB2312" w:cs="仿宋_GB2312"/>
              </w:rPr>
            </w:pPr>
            <w:r>
              <w:rPr>
                <w:rFonts w:eastAsia="仿宋_GB2312"/>
              </w:rPr>
              <w:t>北京市海淀区知春路</w:t>
            </w:r>
            <w:r>
              <w:rPr>
                <w:rFonts w:eastAsia="仿宋_GB2312"/>
              </w:rPr>
              <w:t>6</w:t>
            </w:r>
            <w:r>
              <w:rPr>
                <w:rFonts w:eastAsia="仿宋_GB2312"/>
              </w:rPr>
              <w:t>号</w:t>
            </w:r>
            <w:r>
              <w:rPr>
                <w:rFonts w:eastAsia="仿宋_GB2312" w:hint="eastAsia"/>
              </w:rPr>
              <w:t>（</w:t>
            </w:r>
            <w:r>
              <w:rPr>
                <w:rFonts w:eastAsia="仿宋_GB2312"/>
              </w:rPr>
              <w:t>锦</w:t>
            </w:r>
            <w:proofErr w:type="gramStart"/>
            <w:r>
              <w:rPr>
                <w:rFonts w:eastAsia="仿宋_GB2312"/>
              </w:rPr>
              <w:t>秋国际</w:t>
            </w:r>
            <w:proofErr w:type="gramEnd"/>
            <w:r>
              <w:rPr>
                <w:rFonts w:eastAsia="仿宋_GB2312"/>
              </w:rPr>
              <w:t>大厦</w:t>
            </w:r>
            <w:r>
              <w:rPr>
                <w:rFonts w:eastAsia="仿宋_GB2312" w:hint="eastAsia"/>
              </w:rPr>
              <w:t>）</w:t>
            </w:r>
            <w:r>
              <w:rPr>
                <w:rFonts w:eastAsia="仿宋_GB2312"/>
              </w:rPr>
              <w:t>20</w:t>
            </w:r>
            <w:r>
              <w:rPr>
                <w:rFonts w:eastAsia="仿宋_GB2312"/>
              </w:rPr>
              <w:t>层</w:t>
            </w:r>
            <w:r>
              <w:rPr>
                <w:rFonts w:eastAsia="仿宋_GB2312"/>
              </w:rPr>
              <w:t>A06-1</w:t>
            </w:r>
          </w:p>
        </w:tc>
      </w:tr>
      <w:tr w:rsidR="00775BD4" w14:paraId="1553CD21" w14:textId="77777777">
        <w:trPr>
          <w:trHeight w:val="1242"/>
          <w:jc w:val="center"/>
        </w:trPr>
        <w:tc>
          <w:tcPr>
            <w:tcW w:w="1555" w:type="dxa"/>
            <w:vAlign w:val="center"/>
          </w:tcPr>
          <w:p w14:paraId="6893FB93"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lang w:val="en-US"/>
              </w:rPr>
              <w:t>单位</w:t>
            </w:r>
            <w:r>
              <w:rPr>
                <w:rFonts w:ascii="楷体_GB2312" w:eastAsia="楷体_GB2312" w:hAnsi="楷体_GB2312" w:cs="楷体_GB2312" w:hint="eastAsia"/>
                <w:sz w:val="28"/>
                <w:szCs w:val="32"/>
              </w:rPr>
              <w:t>简介</w:t>
            </w:r>
          </w:p>
        </w:tc>
        <w:tc>
          <w:tcPr>
            <w:tcW w:w="7045" w:type="dxa"/>
            <w:gridSpan w:val="3"/>
            <w:vAlign w:val="center"/>
          </w:tcPr>
          <w:p w14:paraId="102733D6" w14:textId="77777777" w:rsidR="00775BD4" w:rsidRDefault="00000000">
            <w:pPr>
              <w:ind w:firstLineChars="200" w:firstLine="504"/>
              <w:jc w:val="both"/>
              <w:rPr>
                <w:rFonts w:eastAsia="仿宋_GB2312"/>
                <w:bCs/>
                <w:spacing w:val="6"/>
                <w:szCs w:val="28"/>
                <w:lang w:val="en-US"/>
              </w:rPr>
            </w:pPr>
            <w:r>
              <w:rPr>
                <w:rFonts w:eastAsia="仿宋_GB2312" w:hint="eastAsia"/>
                <w:bCs/>
                <w:spacing w:val="6"/>
                <w:szCs w:val="28"/>
                <w:lang w:val="en-US"/>
              </w:rPr>
              <w:t>北京洛必德科技有限公司（以下简称公司），成立于</w:t>
            </w:r>
            <w:r>
              <w:rPr>
                <w:rFonts w:eastAsia="仿宋_GB2312"/>
                <w:bCs/>
                <w:spacing w:val="6"/>
                <w:szCs w:val="28"/>
                <w:lang w:val="en-US"/>
              </w:rPr>
              <w:t>2018</w:t>
            </w:r>
            <w:r>
              <w:rPr>
                <w:rFonts w:eastAsia="仿宋_GB2312" w:hint="eastAsia"/>
                <w:bCs/>
                <w:spacing w:val="6"/>
                <w:szCs w:val="28"/>
                <w:lang w:val="en-US"/>
              </w:rPr>
              <w:t>年，位于北京市，是一家以从事科技推广和应用服务业为主的企业。企业注册资本</w:t>
            </w:r>
            <w:r>
              <w:rPr>
                <w:rFonts w:eastAsia="仿宋_GB2312"/>
                <w:bCs/>
                <w:spacing w:val="6"/>
                <w:szCs w:val="28"/>
                <w:lang w:val="en-US"/>
              </w:rPr>
              <w:t>1655.196822</w:t>
            </w:r>
            <w:r>
              <w:rPr>
                <w:rFonts w:eastAsia="仿宋_GB2312" w:hint="eastAsia"/>
                <w:bCs/>
                <w:spacing w:val="6"/>
                <w:szCs w:val="28"/>
                <w:lang w:val="en-US"/>
              </w:rPr>
              <w:t>万人民币，实缴资本</w:t>
            </w:r>
            <w:r>
              <w:rPr>
                <w:rFonts w:eastAsia="仿宋_GB2312"/>
                <w:bCs/>
                <w:spacing w:val="6"/>
                <w:szCs w:val="28"/>
                <w:lang w:val="en-US"/>
              </w:rPr>
              <w:t>1344.57821</w:t>
            </w:r>
            <w:r>
              <w:rPr>
                <w:rFonts w:eastAsia="仿宋_GB2312" w:hint="eastAsia"/>
                <w:bCs/>
                <w:spacing w:val="6"/>
                <w:szCs w:val="28"/>
                <w:lang w:val="en-US"/>
              </w:rPr>
              <w:t>万人民币，并已于</w:t>
            </w:r>
            <w:r>
              <w:rPr>
                <w:rFonts w:eastAsia="仿宋_GB2312"/>
                <w:bCs/>
                <w:spacing w:val="6"/>
                <w:szCs w:val="28"/>
                <w:lang w:val="en-US"/>
              </w:rPr>
              <w:t>2024</w:t>
            </w:r>
            <w:r>
              <w:rPr>
                <w:rFonts w:eastAsia="仿宋_GB2312" w:hint="eastAsia"/>
                <w:bCs/>
                <w:spacing w:val="6"/>
                <w:szCs w:val="28"/>
                <w:lang w:val="en-US"/>
              </w:rPr>
              <w:t>年完成了</w:t>
            </w:r>
            <w:r>
              <w:rPr>
                <w:rFonts w:eastAsia="仿宋_GB2312"/>
                <w:bCs/>
                <w:spacing w:val="6"/>
                <w:szCs w:val="28"/>
                <w:lang w:val="en-US"/>
              </w:rPr>
              <w:t>B+</w:t>
            </w:r>
            <w:r>
              <w:rPr>
                <w:rFonts w:eastAsia="仿宋_GB2312" w:hint="eastAsia"/>
                <w:bCs/>
                <w:spacing w:val="6"/>
                <w:szCs w:val="28"/>
                <w:lang w:val="en-US"/>
              </w:rPr>
              <w:t>轮。</w:t>
            </w:r>
            <w:r>
              <w:rPr>
                <w:rFonts w:eastAsia="仿宋_GB2312"/>
                <w:bCs/>
                <w:spacing w:val="6"/>
                <w:szCs w:val="28"/>
                <w:lang w:val="en-US"/>
              </w:rPr>
              <w:t>2024</w:t>
            </w:r>
            <w:r>
              <w:rPr>
                <w:rFonts w:eastAsia="仿宋_GB2312" w:hint="eastAsia"/>
                <w:bCs/>
                <w:spacing w:val="6"/>
                <w:szCs w:val="28"/>
                <w:lang w:val="en-US"/>
              </w:rPr>
              <w:t>年获评国家级专精特新企业。公司是一家专注于人工智能机器人及自动驾驶领域的国家高新技术企业和国家级专精特新“小巨人”企业。</w:t>
            </w:r>
          </w:p>
          <w:p w14:paraId="4AFC4EC4" w14:textId="77777777" w:rsidR="00775BD4" w:rsidRDefault="00000000">
            <w:pPr>
              <w:ind w:firstLineChars="200" w:firstLine="504"/>
              <w:jc w:val="both"/>
              <w:rPr>
                <w:rFonts w:eastAsia="仿宋_GB2312"/>
                <w:bCs/>
                <w:spacing w:val="6"/>
                <w:szCs w:val="28"/>
                <w:lang w:val="en-US"/>
              </w:rPr>
            </w:pPr>
            <w:r>
              <w:rPr>
                <w:rFonts w:eastAsia="仿宋_GB2312" w:hint="eastAsia"/>
                <w:bCs/>
                <w:spacing w:val="6"/>
                <w:szCs w:val="28"/>
                <w:lang w:val="en-US"/>
              </w:rPr>
              <w:t>公司依托国内外知名高校包括北京航空航天大学、美国加州大学、美国加州州立理工大学等强大的教授、博士研发团队，在精准感知、智能识别、类人认知、</w:t>
            </w:r>
            <w:r>
              <w:rPr>
                <w:rFonts w:eastAsia="仿宋_GB2312"/>
                <w:bCs/>
                <w:spacing w:val="6"/>
                <w:szCs w:val="28"/>
                <w:lang w:val="en-US"/>
              </w:rPr>
              <w:t xml:space="preserve"> </w:t>
            </w:r>
            <w:r>
              <w:rPr>
                <w:rFonts w:eastAsia="仿宋_GB2312" w:hint="eastAsia"/>
                <w:bCs/>
                <w:spacing w:val="6"/>
                <w:szCs w:val="28"/>
                <w:lang w:val="en-US"/>
              </w:rPr>
              <w:t>协同决策及高</w:t>
            </w:r>
            <w:proofErr w:type="gramStart"/>
            <w:r>
              <w:rPr>
                <w:rFonts w:eastAsia="仿宋_GB2312" w:hint="eastAsia"/>
                <w:bCs/>
                <w:spacing w:val="6"/>
                <w:szCs w:val="28"/>
                <w:lang w:val="en-US"/>
              </w:rPr>
              <w:t>精度建图</w:t>
            </w:r>
            <w:proofErr w:type="gramEnd"/>
            <w:r>
              <w:rPr>
                <w:rFonts w:eastAsia="仿宋_GB2312" w:hint="eastAsia"/>
                <w:bCs/>
                <w:spacing w:val="6"/>
                <w:szCs w:val="28"/>
                <w:lang w:val="en-US"/>
              </w:rPr>
              <w:t>和运动控制方面构筑了强大的自主核心专利技术体系，并成功应用于智能机器人、自动驾驶、智慧城市及智慧环境等人工智能行业。</w:t>
            </w:r>
          </w:p>
          <w:p w14:paraId="4C668D9E" w14:textId="77777777" w:rsidR="00775BD4" w:rsidRDefault="00000000">
            <w:pPr>
              <w:ind w:firstLineChars="200" w:firstLine="504"/>
              <w:jc w:val="both"/>
              <w:rPr>
                <w:rFonts w:ascii="仿宋_GB2312" w:eastAsia="仿宋_GB2312" w:hAnsi="仿宋_GB2312" w:cs="仿宋_GB2312"/>
                <w:bCs/>
                <w:spacing w:val="6"/>
                <w:szCs w:val="28"/>
              </w:rPr>
            </w:pPr>
            <w:r>
              <w:rPr>
                <w:rFonts w:eastAsia="仿宋_GB2312" w:hint="eastAsia"/>
                <w:bCs/>
                <w:spacing w:val="6"/>
                <w:szCs w:val="28"/>
                <w:lang w:val="en-US"/>
              </w:rPr>
              <w:t>公司立足自主研发，形成了可以覆盖室内和室外、送物和载人、平面和立体的全场景产品矩阵，推出了包括养老服务、接待引导、物品配送、清洁消毒等</w:t>
            </w:r>
            <w:r>
              <w:rPr>
                <w:rFonts w:eastAsia="仿宋_GB2312"/>
                <w:bCs/>
                <w:spacing w:val="6"/>
                <w:szCs w:val="28"/>
                <w:lang w:val="en-US"/>
              </w:rPr>
              <w:t>12</w:t>
            </w:r>
            <w:r>
              <w:rPr>
                <w:rFonts w:eastAsia="仿宋_GB2312" w:hint="eastAsia"/>
                <w:bCs/>
                <w:spacing w:val="6"/>
                <w:szCs w:val="28"/>
                <w:lang w:val="en-US"/>
              </w:rPr>
              <w:t>个系列的产品，是业内少数能够围绕商业、政务和家庭等各类客户的经营动线，提供全场景智能升级解决方案的企业。公司的机器人产品已经通过</w:t>
            </w:r>
            <w:r>
              <w:rPr>
                <w:rFonts w:eastAsia="仿宋_GB2312"/>
                <w:bCs/>
                <w:spacing w:val="6"/>
                <w:szCs w:val="28"/>
                <w:lang w:val="en-US"/>
              </w:rPr>
              <w:t>40</w:t>
            </w:r>
            <w:r>
              <w:rPr>
                <w:rFonts w:eastAsia="仿宋_GB2312" w:hint="eastAsia"/>
                <w:bCs/>
                <w:spacing w:val="6"/>
                <w:szCs w:val="28"/>
                <w:lang w:val="en-US"/>
              </w:rPr>
              <w:t>余个国家和地区的准入认证，覆盖中国、欧美、日韩等主流市场，截至目前，公司产品已覆盖了国内外</w:t>
            </w:r>
            <w:r>
              <w:rPr>
                <w:rFonts w:eastAsia="仿宋_GB2312"/>
                <w:bCs/>
                <w:spacing w:val="6"/>
                <w:szCs w:val="28"/>
                <w:lang w:val="en-US"/>
              </w:rPr>
              <w:t>3000</w:t>
            </w:r>
            <w:r>
              <w:rPr>
                <w:rFonts w:eastAsia="仿宋_GB2312" w:hint="eastAsia"/>
                <w:bCs/>
                <w:spacing w:val="6"/>
                <w:szCs w:val="28"/>
                <w:lang w:val="en-US"/>
              </w:rPr>
              <w:t>多家酒店、</w:t>
            </w:r>
            <w:r>
              <w:rPr>
                <w:rFonts w:eastAsia="仿宋_GB2312"/>
                <w:bCs/>
                <w:spacing w:val="6"/>
                <w:szCs w:val="28"/>
                <w:lang w:val="en-US"/>
              </w:rPr>
              <w:t>600</w:t>
            </w:r>
            <w:r>
              <w:rPr>
                <w:rFonts w:eastAsia="仿宋_GB2312" w:hint="eastAsia"/>
                <w:bCs/>
                <w:spacing w:val="6"/>
                <w:szCs w:val="28"/>
                <w:lang w:val="en-US"/>
              </w:rPr>
              <w:t>多家医疗机构，并已全面进入海外市场，实现机器人落地超</w:t>
            </w:r>
            <w:r>
              <w:rPr>
                <w:rFonts w:eastAsia="仿宋_GB2312"/>
                <w:bCs/>
                <w:spacing w:val="6"/>
                <w:szCs w:val="28"/>
                <w:lang w:val="en-US"/>
              </w:rPr>
              <w:t>10000</w:t>
            </w:r>
            <w:r>
              <w:rPr>
                <w:rFonts w:eastAsia="仿宋_GB2312" w:hint="eastAsia"/>
                <w:bCs/>
                <w:spacing w:val="6"/>
                <w:szCs w:val="28"/>
                <w:lang w:val="en-US"/>
              </w:rPr>
              <w:t>台，积累了多场景的运营经验，形成了大规模机器人群的运营能力。</w:t>
            </w:r>
          </w:p>
        </w:tc>
      </w:tr>
      <w:tr w:rsidR="00775BD4" w14:paraId="683CAD62" w14:textId="77777777">
        <w:trPr>
          <w:trHeight w:val="535"/>
          <w:jc w:val="center"/>
        </w:trPr>
        <w:tc>
          <w:tcPr>
            <w:tcW w:w="1555" w:type="dxa"/>
            <w:vAlign w:val="center"/>
          </w:tcPr>
          <w:p w14:paraId="4AF11F96" w14:textId="77777777" w:rsidR="00775BD4" w:rsidRDefault="00000000">
            <w:pPr>
              <w:jc w:val="center"/>
              <w:rPr>
                <w:rFonts w:ascii="楷体_GB2312" w:eastAsia="楷体_GB2312" w:hAnsi="楷体_GB2312" w:cs="楷体_GB2312"/>
                <w:bCs/>
                <w:spacing w:val="6"/>
                <w:szCs w:val="28"/>
              </w:rPr>
            </w:pPr>
            <w:r>
              <w:rPr>
                <w:rFonts w:ascii="楷体_GB2312" w:eastAsia="楷体_GB2312" w:hAnsi="楷体_GB2312" w:cs="楷体_GB2312" w:hint="eastAsia"/>
                <w:sz w:val="28"/>
                <w:szCs w:val="32"/>
                <w:lang w:val="en-US"/>
              </w:rPr>
              <w:t>联系人</w:t>
            </w:r>
          </w:p>
        </w:tc>
        <w:tc>
          <w:tcPr>
            <w:tcW w:w="3189" w:type="dxa"/>
            <w:vAlign w:val="center"/>
          </w:tcPr>
          <w:p w14:paraId="1F55AAF7" w14:textId="77777777" w:rsidR="00775BD4" w:rsidRDefault="00000000">
            <w:pPr>
              <w:jc w:val="center"/>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吴凡</w:t>
            </w:r>
          </w:p>
        </w:tc>
        <w:tc>
          <w:tcPr>
            <w:tcW w:w="1073" w:type="dxa"/>
            <w:vAlign w:val="center"/>
          </w:tcPr>
          <w:p w14:paraId="348C87AB"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职务</w:t>
            </w:r>
          </w:p>
        </w:tc>
        <w:tc>
          <w:tcPr>
            <w:tcW w:w="2783" w:type="dxa"/>
            <w:vAlign w:val="center"/>
          </w:tcPr>
          <w:p w14:paraId="0E3D7EF8" w14:textId="77777777" w:rsidR="00775BD4" w:rsidRDefault="00000000">
            <w:pPr>
              <w:jc w:val="center"/>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经理</w:t>
            </w:r>
          </w:p>
        </w:tc>
      </w:tr>
      <w:tr w:rsidR="00775BD4" w14:paraId="312ED7EA" w14:textId="77777777">
        <w:trPr>
          <w:trHeight w:val="787"/>
          <w:jc w:val="center"/>
        </w:trPr>
        <w:tc>
          <w:tcPr>
            <w:tcW w:w="1555" w:type="dxa"/>
            <w:vAlign w:val="center"/>
          </w:tcPr>
          <w:p w14:paraId="7AD478C4" w14:textId="77777777" w:rsidR="00775BD4" w:rsidRDefault="00000000">
            <w:pPr>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联系方式</w:t>
            </w:r>
          </w:p>
        </w:tc>
        <w:tc>
          <w:tcPr>
            <w:tcW w:w="3189" w:type="dxa"/>
            <w:vAlign w:val="center"/>
          </w:tcPr>
          <w:p w14:paraId="4429F42F" w14:textId="77777777" w:rsidR="00775BD4" w:rsidRDefault="00000000">
            <w:pPr>
              <w:jc w:val="center"/>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13683055476</w:t>
            </w:r>
          </w:p>
        </w:tc>
        <w:tc>
          <w:tcPr>
            <w:tcW w:w="1073" w:type="dxa"/>
            <w:vAlign w:val="center"/>
          </w:tcPr>
          <w:p w14:paraId="18898804" w14:textId="77777777" w:rsidR="00775BD4" w:rsidRDefault="00000000">
            <w:pPr>
              <w:spacing w:line="560" w:lineRule="exact"/>
              <w:jc w:val="center"/>
              <w:rPr>
                <w:rFonts w:ascii="楷体_GB2312" w:eastAsia="楷体_GB2312" w:hAnsi="楷体_GB2312" w:cs="楷体_GB2312"/>
                <w:sz w:val="28"/>
                <w:szCs w:val="32"/>
              </w:rPr>
            </w:pPr>
            <w:proofErr w:type="gramStart"/>
            <w:r>
              <w:rPr>
                <w:rFonts w:ascii="楷体_GB2312" w:eastAsia="楷体_GB2312" w:hAnsi="楷体_GB2312" w:cs="楷体_GB2312" w:hint="eastAsia"/>
                <w:sz w:val="28"/>
                <w:szCs w:val="32"/>
              </w:rPr>
              <w:t>微信</w:t>
            </w:r>
            <w:proofErr w:type="gramEnd"/>
          </w:p>
        </w:tc>
        <w:tc>
          <w:tcPr>
            <w:tcW w:w="2783" w:type="dxa"/>
            <w:vAlign w:val="center"/>
          </w:tcPr>
          <w:p w14:paraId="6F33CC3B" w14:textId="77777777" w:rsidR="00775BD4" w:rsidRDefault="00000000">
            <w:pPr>
              <w:jc w:val="center"/>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同手机号</w:t>
            </w:r>
          </w:p>
        </w:tc>
      </w:tr>
    </w:tbl>
    <w:p w14:paraId="6D1DF5CF" w14:textId="77777777" w:rsidR="00775BD4" w:rsidRDefault="00000000">
      <w:pPr>
        <w:tabs>
          <w:tab w:val="left" w:pos="8640"/>
        </w:tabs>
        <w:spacing w:line="56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775BD4" w14:paraId="2864D573"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16C032E"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lastRenderedPageBreak/>
              <w:t>选题</w:t>
            </w:r>
            <w:r>
              <w:rPr>
                <w:rFonts w:ascii="楷体_GB2312" w:eastAsia="楷体_GB2312" w:hAnsi="楷体_GB2312" w:cs="楷体_GB2312" w:hint="eastAsia"/>
                <w:color w:val="000000"/>
                <w:sz w:val="28"/>
                <w:szCs w:val="28"/>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7C2D4A7" w14:textId="77777777" w:rsidR="00775BD4" w:rsidRDefault="00000000">
            <w:pPr>
              <w:jc w:val="center"/>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rPr>
              <w:t>面向无人驾驶的交警手势识别系统</w:t>
            </w:r>
          </w:p>
        </w:tc>
      </w:tr>
      <w:tr w:rsidR="00775BD4" w14:paraId="4AE64962"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F5D5AE5"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B74CCEB" w14:textId="77777777" w:rsidR="00775BD4" w:rsidRDefault="00000000">
            <w:pPr>
              <w:jc w:val="center"/>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lang w:val="en-US"/>
              </w:rPr>
              <w:t>人工智能</w:t>
            </w:r>
          </w:p>
        </w:tc>
      </w:tr>
      <w:tr w:rsidR="00775BD4" w14:paraId="67BB67F7"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F9A11BC"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4A75108"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随着城市智慧交通与无人驾驶技术的快速发展，自动驾驶车辆在结构化道路上已能较好处理固定交通信号。然而，在真实、复杂的开放道路场景中，仍存在一个关键感知盲区：对现场交警动态指挥手势的识别与理解。</w:t>
            </w:r>
          </w:p>
          <w:p w14:paraId="31DC83F0"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例如，当</w:t>
            </w:r>
            <w:proofErr w:type="gramStart"/>
            <w:r>
              <w:rPr>
                <w:rFonts w:ascii="仿宋_GB2312" w:eastAsia="仿宋_GB2312" w:hAnsi="仿宋_GB2312" w:cs="仿宋_GB2312" w:hint="eastAsia"/>
                <w:bCs/>
                <w:color w:val="000000"/>
                <w:spacing w:val="6"/>
                <w:szCs w:val="28"/>
                <w:lang w:val="en-US"/>
              </w:rPr>
              <w:t>交叉路口信</w:t>
            </w:r>
            <w:proofErr w:type="gramEnd"/>
            <w:r>
              <w:rPr>
                <w:rFonts w:ascii="仿宋_GB2312" w:eastAsia="仿宋_GB2312" w:hAnsi="仿宋_GB2312" w:cs="仿宋_GB2312" w:hint="eastAsia"/>
                <w:bCs/>
                <w:color w:val="000000"/>
                <w:spacing w:val="6"/>
                <w:szCs w:val="28"/>
                <w:lang w:val="en-US"/>
              </w:rPr>
              <w:t>号灯故障、举行大型活动或发生交通事故时，交警现场指挥成为交通流的核心依据。目前的无人驾驶车辆，即便搭载了先进的感知系统，也普遍无法准确识别交警的“停止”、“直行”、“左转待转”等手势意图，可能导致车辆误判、违规通行甚至引发安全隐患。这一能力缺失，严重制约了无人驾驶车辆在现实道路中的全天候、全场景适用性。</w:t>
            </w:r>
          </w:p>
          <w:p w14:paraId="73BE5478"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本题目要求研发一套高鲁棒性、强实时性的交警手势识别系统，能够作为独立感知模块无缝嵌入无人驾驶平台。系统需在复杂光照、天气、背景干扰及交警个体差异下，稳定完成手势的检测、跟踪、分类与意图解析，并将结果转化为车辆</w:t>
            </w:r>
            <w:proofErr w:type="gramStart"/>
            <w:r>
              <w:rPr>
                <w:rFonts w:ascii="仿宋_GB2312" w:eastAsia="仿宋_GB2312" w:hAnsi="仿宋_GB2312" w:cs="仿宋_GB2312" w:hint="eastAsia"/>
                <w:bCs/>
                <w:color w:val="000000"/>
                <w:spacing w:val="6"/>
                <w:szCs w:val="28"/>
                <w:lang w:val="en-US"/>
              </w:rPr>
              <w:t>控制域可理解</w:t>
            </w:r>
            <w:proofErr w:type="gramEnd"/>
            <w:r>
              <w:rPr>
                <w:rFonts w:ascii="仿宋_GB2312" w:eastAsia="仿宋_GB2312" w:hAnsi="仿宋_GB2312" w:cs="仿宋_GB2312" w:hint="eastAsia"/>
                <w:bCs/>
                <w:color w:val="000000"/>
                <w:spacing w:val="6"/>
                <w:szCs w:val="28"/>
                <w:lang w:val="en-US"/>
              </w:rPr>
              <w:t>的标准化指令，实现人车互信。</w:t>
            </w:r>
          </w:p>
        </w:tc>
      </w:tr>
      <w:tr w:rsidR="00775BD4" w14:paraId="08607D03"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B906FFC"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F24D6B0"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1.作品形式</w:t>
            </w:r>
          </w:p>
          <w:p w14:paraId="134CE400"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系统设计方案报告：需详细阐述系统的总体架构、核心模块设计、关键算法、通信与数据流程、以及拟采用的验证方法。以</w:t>
            </w:r>
            <w:r>
              <w:rPr>
                <w:rFonts w:ascii="仿宋_GB2312" w:eastAsia="仿宋_GB2312" w:hAnsi="仿宋_GB2312" w:cs="仿宋_GB2312"/>
                <w:bCs/>
                <w:color w:val="000000"/>
                <w:spacing w:val="6"/>
                <w:szCs w:val="28"/>
              </w:rPr>
              <w:t>word</w:t>
            </w:r>
            <w:r>
              <w:rPr>
                <w:rFonts w:ascii="仿宋_GB2312" w:eastAsia="仿宋_GB2312" w:hAnsi="仿宋_GB2312" w:cs="仿宋_GB2312" w:hint="eastAsia"/>
                <w:bCs/>
                <w:color w:val="000000"/>
                <w:spacing w:val="6"/>
                <w:szCs w:val="28"/>
              </w:rPr>
              <w:t>版和</w:t>
            </w:r>
            <w:r>
              <w:rPr>
                <w:rFonts w:ascii="仿宋_GB2312" w:eastAsia="仿宋_GB2312" w:hAnsi="仿宋_GB2312" w:cs="仿宋_GB2312"/>
                <w:bCs/>
                <w:color w:val="000000"/>
                <w:spacing w:val="6"/>
                <w:szCs w:val="28"/>
              </w:rPr>
              <w:t>PPT</w:t>
            </w:r>
            <w:r>
              <w:rPr>
                <w:rFonts w:ascii="仿宋_GB2312" w:eastAsia="仿宋_GB2312" w:hAnsi="仿宋_GB2312" w:cs="仿宋_GB2312" w:hint="eastAsia"/>
                <w:bCs/>
                <w:color w:val="000000"/>
                <w:spacing w:val="6"/>
                <w:szCs w:val="28"/>
              </w:rPr>
              <w:t>版呈现。应包含题目（结合选题和项目自身特点另拟）、团队简介、研究背景、研究内容、技术路线、创新优势、下一步展望等部分。</w:t>
            </w:r>
          </w:p>
          <w:p w14:paraId="07D3811C"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核心功能原型或仿真验证：鼓励提交可运行的软件原型、仿真测试脚本或硬件在环测试方案，以证明技术路线的可行性。</w:t>
            </w:r>
          </w:p>
          <w:p w14:paraId="580CCFFC"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2.提交说明</w:t>
            </w:r>
          </w:p>
          <w:p w14:paraId="7E93D4F4"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所有材料（报告、代码、演示视频等）需在规定截止日期前统一提交。</w:t>
            </w:r>
          </w:p>
          <w:p w14:paraId="085D8FC0" w14:textId="77777777" w:rsidR="00775BD4" w:rsidRDefault="00000000">
            <w:pPr>
              <w:ind w:firstLineChars="200" w:firstLine="504"/>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rPr>
              <w:t>报告应逻辑清晰，重点突出创新点与技术实现细节，避免泛泛而谈。</w:t>
            </w:r>
          </w:p>
        </w:tc>
      </w:tr>
      <w:tr w:rsidR="00775BD4" w14:paraId="093887BC" w14:textId="77777777">
        <w:trPr>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A8A1C5"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作品评审</w:t>
            </w:r>
          </w:p>
          <w:p w14:paraId="7852FFEB"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30D63B"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以下评审量化标准仅供参考，具体以竞赛组委会指导意见为准。</w:t>
            </w:r>
          </w:p>
          <w:p w14:paraId="239752A7"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评审将主要从创新性、可行性、完整性和应用潜力四个维度进行量化考察，总分为</w:t>
            </w:r>
            <w:r>
              <w:rPr>
                <w:rFonts w:ascii="仿宋_GB2312" w:eastAsia="仿宋_GB2312" w:hAnsi="仿宋_GB2312" w:cs="仿宋_GB2312"/>
                <w:bCs/>
                <w:color w:val="000000"/>
                <w:spacing w:val="6"/>
                <w:szCs w:val="28"/>
              </w:rPr>
              <w:t>100</w:t>
            </w:r>
            <w:r>
              <w:rPr>
                <w:rFonts w:ascii="仿宋_GB2312" w:eastAsia="仿宋_GB2312" w:hAnsi="仿宋_GB2312" w:cs="仿宋_GB2312" w:hint="eastAsia"/>
                <w:bCs/>
                <w:color w:val="000000"/>
                <w:spacing w:val="6"/>
                <w:szCs w:val="28"/>
              </w:rPr>
              <w:t>分。</w:t>
            </w:r>
          </w:p>
          <w:p w14:paraId="7F4A9380"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【创新性】</w:t>
            </w:r>
          </w:p>
          <w:p w14:paraId="6B099699"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bCs/>
                <w:color w:val="000000"/>
                <w:spacing w:val="6"/>
                <w:szCs w:val="28"/>
              </w:rPr>
              <w:t xml:space="preserve">1. </w:t>
            </w:r>
            <w:r>
              <w:rPr>
                <w:rFonts w:ascii="仿宋_GB2312" w:eastAsia="仿宋_GB2312" w:hAnsi="仿宋_GB2312" w:cs="仿宋_GB2312" w:hint="eastAsia"/>
                <w:bCs/>
                <w:color w:val="000000"/>
                <w:spacing w:val="6"/>
                <w:szCs w:val="28"/>
              </w:rPr>
              <w:t>思路创新（</w:t>
            </w:r>
            <w:r>
              <w:rPr>
                <w:rFonts w:ascii="仿宋_GB2312" w:eastAsia="仿宋_GB2312" w:hAnsi="仿宋_GB2312" w:cs="仿宋_GB2312"/>
                <w:bCs/>
                <w:color w:val="000000"/>
                <w:spacing w:val="6"/>
                <w:szCs w:val="28"/>
              </w:rPr>
              <w:t>15</w:t>
            </w:r>
            <w:r>
              <w:rPr>
                <w:rFonts w:ascii="仿宋_GB2312" w:eastAsia="仿宋_GB2312" w:hAnsi="仿宋_GB2312" w:cs="仿宋_GB2312" w:hint="eastAsia"/>
                <w:bCs/>
                <w:color w:val="000000"/>
                <w:spacing w:val="6"/>
                <w:szCs w:val="28"/>
              </w:rPr>
              <w:t>分）：是否提出了新颖的检测架构、攻击模型或关联分析方法，有效弥补现有方法的不足。</w:t>
            </w:r>
          </w:p>
          <w:p w14:paraId="69E36A95"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bCs/>
                <w:color w:val="000000"/>
                <w:spacing w:val="6"/>
                <w:szCs w:val="28"/>
              </w:rPr>
              <w:lastRenderedPageBreak/>
              <w:t xml:space="preserve">2. </w:t>
            </w:r>
            <w:r>
              <w:rPr>
                <w:rFonts w:ascii="仿宋_GB2312" w:eastAsia="仿宋_GB2312" w:hAnsi="仿宋_GB2312" w:cs="仿宋_GB2312" w:hint="eastAsia"/>
                <w:bCs/>
                <w:color w:val="000000"/>
                <w:spacing w:val="6"/>
                <w:szCs w:val="28"/>
              </w:rPr>
              <w:t>技术创新（</w:t>
            </w:r>
            <w:r>
              <w:rPr>
                <w:rFonts w:ascii="仿宋_GB2312" w:eastAsia="仿宋_GB2312" w:hAnsi="仿宋_GB2312" w:cs="仿宋_GB2312"/>
                <w:bCs/>
                <w:color w:val="000000"/>
                <w:spacing w:val="6"/>
                <w:szCs w:val="28"/>
              </w:rPr>
              <w:t>15</w:t>
            </w:r>
            <w:r>
              <w:rPr>
                <w:rFonts w:ascii="仿宋_GB2312" w:eastAsia="仿宋_GB2312" w:hAnsi="仿宋_GB2312" w:cs="仿宋_GB2312" w:hint="eastAsia"/>
                <w:bCs/>
                <w:color w:val="000000"/>
                <w:spacing w:val="6"/>
                <w:szCs w:val="28"/>
              </w:rPr>
              <w:t>分）：是否采用了先进的检测算法，并在降低误报率、提高实时性等方面有明确设计。</w:t>
            </w:r>
          </w:p>
          <w:p w14:paraId="547CD1D6"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【可行性】</w:t>
            </w:r>
          </w:p>
          <w:p w14:paraId="538AD44F"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bCs/>
                <w:color w:val="000000"/>
                <w:spacing w:val="6"/>
                <w:szCs w:val="28"/>
              </w:rPr>
              <w:t xml:space="preserve">1. </w:t>
            </w:r>
            <w:r>
              <w:rPr>
                <w:rFonts w:ascii="仿宋_GB2312" w:eastAsia="仿宋_GB2312" w:hAnsi="仿宋_GB2312" w:cs="仿宋_GB2312" w:hint="eastAsia"/>
                <w:bCs/>
                <w:color w:val="000000"/>
                <w:spacing w:val="6"/>
                <w:szCs w:val="28"/>
              </w:rPr>
              <w:t>技术可实现性（</w:t>
            </w:r>
            <w:r>
              <w:rPr>
                <w:rFonts w:ascii="仿宋_GB2312" w:eastAsia="仿宋_GB2312" w:hAnsi="仿宋_GB2312" w:cs="仿宋_GB2312"/>
                <w:bCs/>
                <w:color w:val="000000"/>
                <w:spacing w:val="6"/>
                <w:szCs w:val="28"/>
              </w:rPr>
              <w:t>15</w:t>
            </w:r>
            <w:r>
              <w:rPr>
                <w:rFonts w:ascii="仿宋_GB2312" w:eastAsia="仿宋_GB2312" w:hAnsi="仿宋_GB2312" w:cs="仿宋_GB2312" w:hint="eastAsia"/>
                <w:bCs/>
                <w:color w:val="000000"/>
                <w:spacing w:val="6"/>
                <w:szCs w:val="28"/>
              </w:rPr>
              <w:t>分）：方案所依赖的技术是否在学生团队能力和现有开源工具</w:t>
            </w:r>
            <w:r>
              <w:rPr>
                <w:rFonts w:ascii="仿宋_GB2312" w:eastAsia="仿宋_GB2312" w:hAnsi="仿宋_GB2312" w:cs="仿宋_GB2312"/>
                <w:bCs/>
                <w:color w:val="000000"/>
                <w:spacing w:val="6"/>
                <w:szCs w:val="28"/>
              </w:rPr>
              <w:t>/</w:t>
            </w:r>
            <w:r>
              <w:rPr>
                <w:rFonts w:ascii="仿宋_GB2312" w:eastAsia="仿宋_GB2312" w:hAnsi="仿宋_GB2312" w:cs="仿宋_GB2312" w:hint="eastAsia"/>
                <w:bCs/>
                <w:color w:val="000000"/>
                <w:spacing w:val="6"/>
                <w:szCs w:val="28"/>
              </w:rPr>
              <w:t>平台支持范围内。核心模块是否有明确、分步骤的实现路径。</w:t>
            </w:r>
          </w:p>
          <w:p w14:paraId="0FFFC52D"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bCs/>
                <w:color w:val="000000"/>
                <w:spacing w:val="6"/>
                <w:szCs w:val="28"/>
              </w:rPr>
              <w:t xml:space="preserve">2. </w:t>
            </w:r>
            <w:r>
              <w:rPr>
                <w:rFonts w:ascii="仿宋_GB2312" w:eastAsia="仿宋_GB2312" w:hAnsi="仿宋_GB2312" w:cs="仿宋_GB2312" w:hint="eastAsia"/>
                <w:bCs/>
                <w:color w:val="000000"/>
                <w:spacing w:val="6"/>
                <w:szCs w:val="28"/>
              </w:rPr>
              <w:t>资源与成本控制（</w:t>
            </w:r>
            <w:r>
              <w:rPr>
                <w:rFonts w:ascii="仿宋_GB2312" w:eastAsia="仿宋_GB2312" w:hAnsi="仿宋_GB2312" w:cs="仿宋_GB2312"/>
                <w:bCs/>
                <w:color w:val="000000"/>
                <w:spacing w:val="6"/>
                <w:szCs w:val="28"/>
              </w:rPr>
              <w:t>15</w:t>
            </w:r>
            <w:r>
              <w:rPr>
                <w:rFonts w:ascii="仿宋_GB2312" w:eastAsia="仿宋_GB2312" w:hAnsi="仿宋_GB2312" w:cs="仿宋_GB2312" w:hint="eastAsia"/>
                <w:bCs/>
                <w:color w:val="000000"/>
                <w:spacing w:val="6"/>
                <w:szCs w:val="28"/>
              </w:rPr>
              <w:t>分）：是否充分考虑车</w:t>
            </w:r>
            <w:proofErr w:type="gramStart"/>
            <w:r>
              <w:rPr>
                <w:rFonts w:ascii="仿宋_GB2312" w:eastAsia="仿宋_GB2312" w:hAnsi="仿宋_GB2312" w:cs="仿宋_GB2312" w:hint="eastAsia"/>
                <w:bCs/>
                <w:color w:val="000000"/>
                <w:spacing w:val="6"/>
                <w:szCs w:val="28"/>
              </w:rPr>
              <w:t>规</w:t>
            </w:r>
            <w:proofErr w:type="gramEnd"/>
            <w:r>
              <w:rPr>
                <w:rFonts w:ascii="仿宋_GB2312" w:eastAsia="仿宋_GB2312" w:hAnsi="仿宋_GB2312" w:cs="仿宋_GB2312" w:hint="eastAsia"/>
                <w:bCs/>
                <w:color w:val="000000"/>
                <w:spacing w:val="6"/>
                <w:szCs w:val="28"/>
              </w:rPr>
              <w:t>级硬件成本、</w:t>
            </w:r>
            <w:proofErr w:type="gramStart"/>
            <w:r>
              <w:rPr>
                <w:rFonts w:ascii="仿宋_GB2312" w:eastAsia="仿宋_GB2312" w:hAnsi="仿宋_GB2312" w:cs="仿宋_GB2312" w:hint="eastAsia"/>
                <w:bCs/>
                <w:color w:val="000000"/>
                <w:spacing w:val="6"/>
                <w:szCs w:val="28"/>
              </w:rPr>
              <w:t>算力需求</w:t>
            </w:r>
            <w:proofErr w:type="gramEnd"/>
            <w:r>
              <w:rPr>
                <w:rFonts w:ascii="仿宋_GB2312" w:eastAsia="仿宋_GB2312" w:hAnsi="仿宋_GB2312" w:cs="仿宋_GB2312" w:hint="eastAsia"/>
                <w:bCs/>
                <w:color w:val="000000"/>
                <w:spacing w:val="6"/>
                <w:szCs w:val="28"/>
              </w:rPr>
              <w:t>与通信开销，方案是否具备在真实或仿真环境下进行低成本验证的条件。</w:t>
            </w:r>
          </w:p>
          <w:p w14:paraId="623C0718"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【完整性】</w:t>
            </w:r>
          </w:p>
          <w:p w14:paraId="33E902F4"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bCs/>
                <w:color w:val="000000"/>
                <w:spacing w:val="6"/>
                <w:szCs w:val="28"/>
              </w:rPr>
              <w:t xml:space="preserve">1. </w:t>
            </w:r>
            <w:r>
              <w:rPr>
                <w:rFonts w:ascii="仿宋_GB2312" w:eastAsia="仿宋_GB2312" w:hAnsi="仿宋_GB2312" w:cs="仿宋_GB2312" w:hint="eastAsia"/>
                <w:bCs/>
                <w:color w:val="000000"/>
                <w:spacing w:val="6"/>
                <w:szCs w:val="28"/>
              </w:rPr>
              <w:t>方案系统性（</w:t>
            </w:r>
            <w:r>
              <w:rPr>
                <w:rFonts w:ascii="仿宋_GB2312" w:eastAsia="仿宋_GB2312" w:hAnsi="仿宋_GB2312" w:cs="仿宋_GB2312"/>
                <w:bCs/>
                <w:color w:val="000000"/>
                <w:spacing w:val="6"/>
                <w:szCs w:val="28"/>
              </w:rPr>
              <w:t>15</w:t>
            </w:r>
            <w:r>
              <w:rPr>
                <w:rFonts w:ascii="仿宋_GB2312" w:eastAsia="仿宋_GB2312" w:hAnsi="仿宋_GB2312" w:cs="仿宋_GB2312" w:hint="eastAsia"/>
                <w:bCs/>
                <w:color w:val="000000"/>
                <w:spacing w:val="6"/>
                <w:szCs w:val="28"/>
              </w:rPr>
              <w:t>分）：是否完整定义了系统各组件功能、接口和数据流，是否设计了从数据采集、分析到报警响应的完整闭环。</w:t>
            </w:r>
          </w:p>
          <w:p w14:paraId="0D231F50"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bCs/>
                <w:color w:val="000000"/>
                <w:spacing w:val="6"/>
                <w:szCs w:val="28"/>
              </w:rPr>
              <w:t xml:space="preserve">2. </w:t>
            </w:r>
            <w:r>
              <w:rPr>
                <w:rFonts w:ascii="仿宋_GB2312" w:eastAsia="仿宋_GB2312" w:hAnsi="仿宋_GB2312" w:cs="仿宋_GB2312" w:hint="eastAsia"/>
                <w:bCs/>
                <w:color w:val="000000"/>
                <w:spacing w:val="6"/>
                <w:szCs w:val="28"/>
              </w:rPr>
              <w:t>验证充分性（</w:t>
            </w:r>
            <w:r>
              <w:rPr>
                <w:rFonts w:ascii="仿宋_GB2312" w:eastAsia="仿宋_GB2312" w:hAnsi="仿宋_GB2312" w:cs="仿宋_GB2312"/>
                <w:bCs/>
                <w:color w:val="000000"/>
                <w:spacing w:val="6"/>
                <w:szCs w:val="28"/>
              </w:rPr>
              <w:t>10</w:t>
            </w:r>
            <w:r>
              <w:rPr>
                <w:rFonts w:ascii="仿宋_GB2312" w:eastAsia="仿宋_GB2312" w:hAnsi="仿宋_GB2312" w:cs="仿宋_GB2312" w:hint="eastAsia"/>
                <w:bCs/>
                <w:color w:val="000000"/>
                <w:spacing w:val="6"/>
                <w:szCs w:val="28"/>
              </w:rPr>
              <w:t>分）：是否设计了具体、可操作的验证场景，并给出了预期的验证结果和评估指标。</w:t>
            </w:r>
          </w:p>
          <w:p w14:paraId="1774FD48"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【应用潜力】</w:t>
            </w:r>
          </w:p>
          <w:p w14:paraId="7E2575FD"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bCs/>
                <w:color w:val="000000"/>
                <w:spacing w:val="6"/>
                <w:szCs w:val="28"/>
              </w:rPr>
              <w:t xml:space="preserve">1. </w:t>
            </w:r>
            <w:r>
              <w:rPr>
                <w:rFonts w:ascii="仿宋_GB2312" w:eastAsia="仿宋_GB2312" w:hAnsi="仿宋_GB2312" w:cs="仿宋_GB2312" w:hint="eastAsia"/>
                <w:bCs/>
                <w:color w:val="000000"/>
                <w:spacing w:val="6"/>
                <w:szCs w:val="28"/>
              </w:rPr>
              <w:t>场景契合度（</w:t>
            </w:r>
            <w:r>
              <w:rPr>
                <w:rFonts w:ascii="仿宋_GB2312" w:eastAsia="仿宋_GB2312" w:hAnsi="仿宋_GB2312" w:cs="仿宋_GB2312"/>
                <w:bCs/>
                <w:color w:val="000000"/>
                <w:spacing w:val="6"/>
                <w:szCs w:val="28"/>
              </w:rPr>
              <w:t>10</w:t>
            </w:r>
            <w:r>
              <w:rPr>
                <w:rFonts w:ascii="仿宋_GB2312" w:eastAsia="仿宋_GB2312" w:hAnsi="仿宋_GB2312" w:cs="仿宋_GB2312" w:hint="eastAsia"/>
                <w:bCs/>
                <w:color w:val="000000"/>
                <w:spacing w:val="6"/>
                <w:szCs w:val="28"/>
              </w:rPr>
              <w:t>分）：方案是否精准针对智能网联汽车示范区、自动驾驶测试场等实际场景的安全痛点。</w:t>
            </w:r>
          </w:p>
          <w:p w14:paraId="7E2C6C02"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bCs/>
                <w:color w:val="000000"/>
                <w:spacing w:val="6"/>
                <w:szCs w:val="28"/>
              </w:rPr>
              <w:t xml:space="preserve">2. </w:t>
            </w:r>
            <w:r>
              <w:rPr>
                <w:rFonts w:ascii="仿宋_GB2312" w:eastAsia="仿宋_GB2312" w:hAnsi="仿宋_GB2312" w:cs="仿宋_GB2312" w:hint="eastAsia"/>
                <w:bCs/>
                <w:color w:val="000000"/>
                <w:spacing w:val="6"/>
                <w:szCs w:val="28"/>
              </w:rPr>
              <w:t>扩展性（</w:t>
            </w:r>
            <w:r>
              <w:rPr>
                <w:rFonts w:ascii="仿宋_GB2312" w:eastAsia="仿宋_GB2312" w:hAnsi="仿宋_GB2312" w:cs="仿宋_GB2312"/>
                <w:bCs/>
                <w:color w:val="000000"/>
                <w:spacing w:val="6"/>
                <w:szCs w:val="28"/>
              </w:rPr>
              <w:t>5</w:t>
            </w:r>
            <w:r>
              <w:rPr>
                <w:rFonts w:ascii="仿宋_GB2312" w:eastAsia="仿宋_GB2312" w:hAnsi="仿宋_GB2312" w:cs="仿宋_GB2312" w:hint="eastAsia"/>
                <w:bCs/>
                <w:color w:val="000000"/>
                <w:spacing w:val="6"/>
                <w:szCs w:val="28"/>
              </w:rPr>
              <w:t>分）：方案架构是否模块化，能否便捷地集成新的检测规则或适配新的车型。</w:t>
            </w:r>
          </w:p>
        </w:tc>
      </w:tr>
      <w:tr w:rsidR="00775BD4" w14:paraId="6CED3EE4"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8BBE647"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B7E075D" w14:textId="77777777" w:rsidR="00775BD4" w:rsidRDefault="00000000">
            <w:pPr>
              <w:overflowPunct w:val="0"/>
              <w:ind w:firstLineChars="200" w:firstLine="480"/>
              <w:rPr>
                <w:rFonts w:ascii="仿宋_GB2312" w:eastAsia="仿宋_GB2312" w:hAnsi="仿宋_GB2312" w:cs="仿宋_GB2312"/>
                <w:bCs/>
                <w:color w:val="000000"/>
                <w:spacing w:val="6"/>
                <w:szCs w:val="28"/>
              </w:rPr>
            </w:pPr>
            <w:r>
              <w:rPr>
                <w:rFonts w:ascii="仿宋_GB2312" w:eastAsia="仿宋_GB2312" w:hAnsi="仿宋_GB2312" w:cs="仿宋_GB2312" w:hint="eastAsia"/>
                <w:color w:val="000000"/>
              </w:rPr>
              <w:t>无。</w:t>
            </w:r>
          </w:p>
        </w:tc>
      </w:tr>
    </w:tbl>
    <w:p w14:paraId="6492B54D" w14:textId="77777777" w:rsidR="00775BD4" w:rsidRDefault="00000000">
      <w:pPr>
        <w:tabs>
          <w:tab w:val="left" w:pos="8640"/>
        </w:tabs>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775BD4" w14:paraId="6CEECC76" w14:textId="77777777">
        <w:trPr>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B422A34"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保障</w:t>
            </w:r>
            <w:r>
              <w:rPr>
                <w:rFonts w:ascii="楷体_GB2312" w:eastAsia="楷体_GB2312" w:hAnsi="楷体_GB2312" w:cs="楷体_GB2312" w:hint="eastAsia"/>
                <w:color w:val="000000"/>
                <w:sz w:val="28"/>
                <w:szCs w:val="28"/>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45A07EC" w14:textId="77777777" w:rsidR="00775BD4" w:rsidRDefault="00000000">
            <w:pPr>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单位配备专业技术人员，举办线上讲座，解读真实环境下的安全需求与挑战，帮助团队理解应用背景。落实时间：赛题发布后</w:t>
            </w:r>
            <w:r>
              <w:rPr>
                <w:rFonts w:ascii="仿宋_GB2312" w:eastAsia="仿宋_GB2312" w:hAnsi="仿宋_GB2312" w:cs="仿宋_GB2312"/>
                <w:bCs/>
                <w:color w:val="000000"/>
                <w:spacing w:val="6"/>
                <w:szCs w:val="28"/>
                <w:lang w:val="en-US"/>
              </w:rPr>
              <w:t>1</w:t>
            </w:r>
            <w:r>
              <w:rPr>
                <w:rFonts w:ascii="仿宋_GB2312" w:eastAsia="仿宋_GB2312" w:hAnsi="仿宋_GB2312" w:cs="仿宋_GB2312" w:hint="eastAsia"/>
                <w:bCs/>
                <w:color w:val="000000"/>
                <w:spacing w:val="6"/>
                <w:szCs w:val="28"/>
                <w:lang w:val="en-US"/>
              </w:rPr>
              <w:t>个月内。</w:t>
            </w:r>
          </w:p>
        </w:tc>
      </w:tr>
      <w:tr w:rsidR="00775BD4" w14:paraId="5FD678B2" w14:textId="77777777">
        <w:trPr>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026C201"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9ED7303"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一、奖项设置</w:t>
            </w:r>
          </w:p>
          <w:p w14:paraId="7561FAFA"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原则上设“擂主”团队1个，根据实际情况评出相应的特等奖、一等奖、二等奖、三等奖项目若干。</w:t>
            </w:r>
          </w:p>
          <w:p w14:paraId="4AE62E33"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二、 激励措施</w:t>
            </w:r>
          </w:p>
          <w:p w14:paraId="7B872B39"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提供与相关行业企业的深度合作和创业实践机会，帮助团队将项目转化为实际应用。</w:t>
            </w:r>
          </w:p>
          <w:p w14:paraId="0B921B9A"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颁发奖杯和证书，在宣传推广、培训指导、交流展示人才招聘、创投对接等方面给予优先扶持。</w:t>
            </w:r>
          </w:p>
          <w:p w14:paraId="7F399A04"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注：以上所有奖励措施均以培养人才、激励创新为目的，不附带任何商业捆绑条件，不要求获奖团队转让知识产权或必须</w:t>
            </w:r>
            <w:proofErr w:type="gramStart"/>
            <w:r>
              <w:rPr>
                <w:rFonts w:ascii="仿宋_GB2312" w:eastAsia="仿宋_GB2312" w:hAnsi="仿宋_GB2312" w:cs="仿宋_GB2312" w:hint="eastAsia"/>
                <w:bCs/>
                <w:color w:val="000000"/>
                <w:spacing w:val="6"/>
                <w:szCs w:val="28"/>
                <w:lang w:val="en-US"/>
              </w:rPr>
              <w:t>入职某指定</w:t>
            </w:r>
            <w:proofErr w:type="gramEnd"/>
            <w:r>
              <w:rPr>
                <w:rFonts w:ascii="仿宋_GB2312" w:eastAsia="仿宋_GB2312" w:hAnsi="仿宋_GB2312" w:cs="仿宋_GB2312" w:hint="eastAsia"/>
                <w:bCs/>
                <w:color w:val="000000"/>
                <w:spacing w:val="6"/>
                <w:szCs w:val="28"/>
                <w:lang w:val="en-US"/>
              </w:rPr>
              <w:t>企业。参赛学生享有其作品的全部知识产权，并自愿决定是否参与后续的实习或孵化。</w:t>
            </w:r>
          </w:p>
        </w:tc>
      </w:tr>
    </w:tbl>
    <w:p w14:paraId="41E13E93" w14:textId="77777777" w:rsidR="00775BD4" w:rsidRDefault="00775BD4">
      <w:pPr>
        <w:tabs>
          <w:tab w:val="left" w:pos="8640"/>
        </w:tabs>
        <w:spacing w:line="560" w:lineRule="exact"/>
        <w:rPr>
          <w:rFonts w:ascii="方正黑体简体" w:eastAsia="方正黑体简体"/>
          <w:bCs/>
          <w:spacing w:val="6"/>
          <w:sz w:val="32"/>
          <w:szCs w:val="32"/>
          <w:lang w:val="en-US"/>
        </w:rPr>
      </w:pPr>
    </w:p>
    <w:p w14:paraId="792A552E" w14:textId="77777777" w:rsidR="00775BD4" w:rsidRDefault="00775BD4">
      <w:pPr>
        <w:tabs>
          <w:tab w:val="left" w:pos="8640"/>
        </w:tabs>
        <w:spacing w:line="560" w:lineRule="exact"/>
        <w:rPr>
          <w:rFonts w:ascii="方正黑体简体" w:eastAsia="方正黑体简体"/>
          <w:bCs/>
          <w:spacing w:val="6"/>
          <w:sz w:val="32"/>
          <w:szCs w:val="32"/>
          <w:lang w:val="en-US"/>
        </w:rPr>
      </w:pPr>
    </w:p>
    <w:p w14:paraId="6812C65C" w14:textId="77777777" w:rsidR="00775BD4" w:rsidRDefault="00775BD4">
      <w:pPr>
        <w:tabs>
          <w:tab w:val="left" w:pos="8640"/>
        </w:tabs>
        <w:spacing w:line="560" w:lineRule="exact"/>
        <w:rPr>
          <w:rFonts w:ascii="方正黑体简体" w:eastAsia="方正黑体简体"/>
          <w:bCs/>
          <w:spacing w:val="6"/>
          <w:sz w:val="32"/>
          <w:szCs w:val="32"/>
          <w:lang w:val="en-US"/>
        </w:rPr>
      </w:pPr>
    </w:p>
    <w:p w14:paraId="3350B2FB" w14:textId="77777777" w:rsidR="00775BD4" w:rsidRDefault="00000000">
      <w:pPr>
        <w:tabs>
          <w:tab w:val="left" w:pos="8640"/>
        </w:tabs>
        <w:spacing w:line="560" w:lineRule="exact"/>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t>四、选题意义</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775BD4" w14:paraId="28276F72" w14:textId="77777777">
        <w:trPr>
          <w:trHeight w:val="1593"/>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39EF0ED1"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183448"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当前，高阶自动驾驶的感知系统严重依赖高精地图与固定交通设施识别，但在中国乃至全球复杂的城市道路环境中，交警、养路工人等道路作业人员的现场指挥是保障交通有序与安全的核心且不可缺失的环节。无人车若无法理解此类动态、非标准化的生物指令，其安全</w:t>
            </w:r>
            <w:proofErr w:type="gramStart"/>
            <w:r>
              <w:rPr>
                <w:rFonts w:ascii="仿宋_GB2312" w:eastAsia="仿宋_GB2312" w:hAnsi="仿宋_GB2312" w:cs="仿宋_GB2312" w:hint="eastAsia"/>
                <w:bCs/>
                <w:color w:val="000000"/>
                <w:spacing w:val="6"/>
                <w:szCs w:val="28"/>
              </w:rPr>
              <w:t>运行域将存在</w:t>
            </w:r>
            <w:proofErr w:type="gramEnd"/>
            <w:r>
              <w:rPr>
                <w:rFonts w:ascii="仿宋_GB2312" w:eastAsia="仿宋_GB2312" w:hAnsi="仿宋_GB2312" w:cs="仿宋_GB2312" w:hint="eastAsia"/>
                <w:bCs/>
                <w:color w:val="000000"/>
                <w:spacing w:val="6"/>
                <w:szCs w:val="28"/>
              </w:rPr>
              <w:t>根本性缺陷。本项目的成功实施，将填补自动驾驶在人车直接交互（</w:t>
            </w:r>
            <w:r>
              <w:rPr>
                <w:rFonts w:ascii="仿宋_GB2312" w:eastAsia="仿宋_GB2312" w:hAnsi="仿宋_GB2312" w:cs="仿宋_GB2312"/>
                <w:bCs/>
                <w:color w:val="000000"/>
                <w:spacing w:val="6"/>
                <w:szCs w:val="28"/>
              </w:rPr>
              <w:t>V2P</w:t>
            </w:r>
            <w:r>
              <w:rPr>
                <w:rFonts w:ascii="仿宋_GB2312" w:eastAsia="仿宋_GB2312" w:hAnsi="仿宋_GB2312" w:cs="仿宋_GB2312" w:hint="eastAsia"/>
                <w:bCs/>
                <w:color w:val="000000"/>
                <w:spacing w:val="6"/>
                <w:szCs w:val="28"/>
              </w:rPr>
              <w:t>高级形式）</w:t>
            </w:r>
            <w:r>
              <w:rPr>
                <w:rFonts w:ascii="仿宋_GB2312" w:eastAsia="仿宋_GB2312" w:hAnsi="仿宋_GB2312" w:cs="仿宋_GB2312"/>
                <w:bCs/>
                <w:color w:val="000000"/>
                <w:spacing w:val="6"/>
                <w:szCs w:val="28"/>
              </w:rPr>
              <w:t xml:space="preserve"> </w:t>
            </w:r>
            <w:r>
              <w:rPr>
                <w:rFonts w:ascii="仿宋_GB2312" w:eastAsia="仿宋_GB2312" w:hAnsi="仿宋_GB2312" w:cs="仿宋_GB2312" w:hint="eastAsia"/>
                <w:bCs/>
                <w:color w:val="000000"/>
                <w:spacing w:val="6"/>
                <w:szCs w:val="28"/>
              </w:rPr>
              <w:t>这一关键环节的能力空白，是推动</w:t>
            </w:r>
            <w:r>
              <w:rPr>
                <w:rFonts w:ascii="仿宋_GB2312" w:eastAsia="仿宋_GB2312" w:hAnsi="仿宋_GB2312" w:cs="仿宋_GB2312"/>
                <w:bCs/>
                <w:color w:val="000000"/>
                <w:spacing w:val="6"/>
                <w:szCs w:val="28"/>
              </w:rPr>
              <w:t>L4</w:t>
            </w:r>
            <w:r>
              <w:rPr>
                <w:rFonts w:ascii="仿宋_GB2312" w:eastAsia="仿宋_GB2312" w:hAnsi="仿宋_GB2312" w:cs="仿宋_GB2312" w:hint="eastAsia"/>
                <w:bCs/>
                <w:color w:val="000000"/>
                <w:spacing w:val="6"/>
                <w:szCs w:val="28"/>
              </w:rPr>
              <w:t>级自动驾驶真正走向全场景落地必须突破的技术瓶颈之一。</w:t>
            </w:r>
          </w:p>
          <w:p w14:paraId="729A6527"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项目不仅要求高精度的静态手势分类，更要求在对动态、连续手势序列进行时空建模的基础上，理解其指挥意图。这涉及复杂场景下的轻量化视觉感知、时序行为理解与实时决策推理的深度融合，是计算机视觉与边缘智能领域的尖端挑战。项目成果将推动小样本学习、模型轻量化、时序动作识别等前沿算法在真实产业场景中的验证与优化。</w:t>
            </w:r>
          </w:p>
        </w:tc>
      </w:tr>
      <w:tr w:rsidR="00775BD4" w14:paraId="3CD44FB2" w14:textId="77777777">
        <w:trPr>
          <w:trHeight w:val="173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EB4002"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034D2A" w14:textId="77777777" w:rsidR="00775BD4" w:rsidRDefault="00000000">
            <w:pPr>
              <w:overflowPunct w:val="0"/>
              <w:ind w:firstLineChars="200" w:firstLine="506"/>
              <w:rPr>
                <w:rFonts w:ascii="仿宋_GB2312" w:eastAsia="仿宋_GB2312" w:hAnsi="仿宋_GB2312" w:cs="仿宋_GB2312"/>
                <w:bCs/>
                <w:color w:val="000000"/>
                <w:spacing w:val="6"/>
                <w:szCs w:val="28"/>
              </w:rPr>
            </w:pPr>
            <w:r>
              <w:rPr>
                <w:rFonts w:ascii="仿宋_GB2312" w:eastAsia="仿宋_GB2312" w:hAnsi="仿宋_GB2312" w:cs="仿宋_GB2312" w:hint="eastAsia"/>
                <w:b/>
                <w:color w:val="000000"/>
                <w:spacing w:val="6"/>
                <w:szCs w:val="28"/>
              </w:rPr>
              <w:t>提升产业核心竞争力与安全性标准</w:t>
            </w:r>
            <w:r>
              <w:rPr>
                <w:rFonts w:ascii="仿宋_GB2312" w:eastAsia="仿宋_GB2312" w:hAnsi="仿宋_GB2312" w:cs="仿宋_GB2312" w:hint="eastAsia"/>
                <w:bCs/>
                <w:color w:val="000000"/>
                <w:spacing w:val="6"/>
                <w:szCs w:val="28"/>
              </w:rPr>
              <w:t>：为国内自动驾驶解决方案提供商和整车企业提供一项关键的差异化技术模块，增强国产自动驾驶系统应对中国复杂路况的完整能力。推动行业建立针对动态交通参与者交互的新的安全测试标准与法规，从技术层面降低因误判导致的交通事故风险，提升公众对自动驾驶技术的信任度。</w:t>
            </w:r>
          </w:p>
          <w:p w14:paraId="28B42631" w14:textId="77777777" w:rsidR="00775BD4" w:rsidRDefault="00000000">
            <w:pPr>
              <w:overflowPunct w:val="0"/>
              <w:ind w:firstLineChars="200" w:firstLine="506"/>
              <w:rPr>
                <w:rFonts w:ascii="仿宋_GB2312" w:eastAsia="仿宋_GB2312" w:hAnsi="仿宋_GB2312" w:cs="仿宋_GB2312"/>
                <w:bCs/>
                <w:color w:val="000000"/>
                <w:spacing w:val="6"/>
                <w:szCs w:val="28"/>
              </w:rPr>
            </w:pPr>
            <w:r>
              <w:rPr>
                <w:rFonts w:ascii="仿宋_GB2312" w:eastAsia="仿宋_GB2312" w:hAnsi="仿宋_GB2312" w:cs="仿宋_GB2312" w:hint="eastAsia"/>
                <w:b/>
                <w:color w:val="000000"/>
                <w:spacing w:val="6"/>
                <w:szCs w:val="28"/>
              </w:rPr>
              <w:t>创造显著的经济价值</w:t>
            </w:r>
            <w:r>
              <w:rPr>
                <w:rFonts w:ascii="仿宋_GB2312" w:eastAsia="仿宋_GB2312" w:hAnsi="仿宋_GB2312" w:cs="仿宋_GB2312" w:hint="eastAsia"/>
                <w:bCs/>
                <w:color w:val="000000"/>
                <w:spacing w:val="6"/>
                <w:szCs w:val="28"/>
              </w:rPr>
              <w:t>：形成可商业化的软件</w:t>
            </w:r>
            <w:r>
              <w:rPr>
                <w:rFonts w:ascii="仿宋_GB2312" w:eastAsia="仿宋_GB2312" w:hAnsi="仿宋_GB2312" w:cs="仿宋_GB2312"/>
                <w:bCs/>
                <w:color w:val="000000"/>
                <w:spacing w:val="6"/>
                <w:szCs w:val="28"/>
              </w:rPr>
              <w:t>IP</w:t>
            </w:r>
            <w:r>
              <w:rPr>
                <w:rFonts w:ascii="仿宋_GB2312" w:eastAsia="仿宋_GB2312" w:hAnsi="仿宋_GB2312" w:cs="仿宋_GB2312" w:hint="eastAsia"/>
                <w:bCs/>
                <w:color w:val="000000"/>
                <w:spacing w:val="6"/>
                <w:szCs w:val="28"/>
              </w:rPr>
              <w:t>或车载感知模块，服务于前装量产及后</w:t>
            </w:r>
            <w:proofErr w:type="gramStart"/>
            <w:r>
              <w:rPr>
                <w:rFonts w:ascii="仿宋_GB2312" w:eastAsia="仿宋_GB2312" w:hAnsi="仿宋_GB2312" w:cs="仿宋_GB2312" w:hint="eastAsia"/>
                <w:bCs/>
                <w:color w:val="000000"/>
                <w:spacing w:val="6"/>
                <w:szCs w:val="28"/>
              </w:rPr>
              <w:t>装改造</w:t>
            </w:r>
            <w:proofErr w:type="gramEnd"/>
            <w:r>
              <w:rPr>
                <w:rFonts w:ascii="仿宋_GB2312" w:eastAsia="仿宋_GB2312" w:hAnsi="仿宋_GB2312" w:cs="仿宋_GB2312" w:hint="eastAsia"/>
                <w:bCs/>
                <w:color w:val="000000"/>
                <w:spacing w:val="6"/>
                <w:szCs w:val="28"/>
              </w:rPr>
              <w:t>市场。核心技术可迁移至更广泛的领域，如机器人对人类引导手势的理解、特殊工矿场景下的人机交互、智慧安防中的特定行为识别等，开拓新的技术应用市场。</w:t>
            </w:r>
          </w:p>
          <w:p w14:paraId="2229E8CA" w14:textId="77777777" w:rsidR="00775BD4" w:rsidRDefault="00000000">
            <w:pPr>
              <w:overflowPunct w:val="0"/>
              <w:ind w:firstLineChars="200" w:firstLine="506"/>
              <w:rPr>
                <w:rFonts w:ascii="仿宋_GB2312" w:eastAsia="仿宋_GB2312" w:hAnsi="仿宋_GB2312" w:cs="仿宋_GB2312"/>
                <w:bCs/>
                <w:color w:val="000000"/>
                <w:spacing w:val="6"/>
                <w:szCs w:val="28"/>
              </w:rPr>
            </w:pPr>
            <w:r>
              <w:rPr>
                <w:rFonts w:ascii="仿宋_GB2312" w:eastAsia="仿宋_GB2312" w:hAnsi="仿宋_GB2312" w:cs="仿宋_GB2312" w:hint="eastAsia"/>
                <w:b/>
                <w:color w:val="000000"/>
                <w:spacing w:val="6"/>
                <w:szCs w:val="28"/>
              </w:rPr>
              <w:t>赋能智慧城市建设与社会治理</w:t>
            </w:r>
            <w:r>
              <w:rPr>
                <w:rFonts w:ascii="仿宋_GB2312" w:eastAsia="仿宋_GB2312" w:hAnsi="仿宋_GB2312" w:cs="仿宋_GB2312" w:hint="eastAsia"/>
                <w:bCs/>
                <w:color w:val="000000"/>
                <w:spacing w:val="6"/>
                <w:szCs w:val="28"/>
              </w:rPr>
              <w:t>：使无人驾驶车辆能无缝融入由人工指挥的交通流，在信号失灵等情况下维持路口通行效率，减少拥堵。为特种车辆（如消防、救护）的自动驾驶在紧急通行时，提供理解交警手动疏导指令的能力，保障生命通道畅通。作为智能交通关键感知技术，其自主研发有助于保障我国未来交通基础设施的技术安全与数据主权。</w:t>
            </w:r>
          </w:p>
        </w:tc>
      </w:tr>
    </w:tbl>
    <w:p w14:paraId="38022FFD" w14:textId="77777777" w:rsidR="00775BD4" w:rsidRDefault="00000000">
      <w:pPr>
        <w:rPr>
          <w:rFonts w:ascii="楷体_GB2312" w:eastAsia="楷体_GB2312" w:hAnsi="楷体_GB2312" w:cs="楷体_GB2312"/>
        </w:rPr>
      </w:pPr>
      <w:r>
        <w:rPr>
          <w:rFonts w:ascii="楷体_GB2312" w:eastAsia="楷体_GB2312" w:hAnsi="楷体_GB2312" w:cs="楷体_GB2312" w:hint="eastAsia"/>
        </w:rPr>
        <w:br w:type="page"/>
      </w:r>
    </w:p>
    <w:p w14:paraId="46F7CBF6" w14:textId="77777777" w:rsidR="00775BD4" w:rsidRDefault="00775BD4">
      <w:pPr>
        <w:rPr>
          <w:rFonts w:ascii="楷体_GB2312" w:eastAsia="楷体_GB2312" w:hAnsi="楷体_GB2312" w:cs="楷体_GB2312"/>
        </w:rPr>
      </w:pPr>
    </w:p>
    <w:p w14:paraId="2B58680C" w14:textId="77777777" w:rsidR="00775BD4" w:rsidRDefault="00000000">
      <w:pPr>
        <w:widowControl w:val="0"/>
        <w:wordWrap w:val="0"/>
        <w:adjustRightInd/>
        <w:snapToGrid/>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t>“青智未来”新质生产力</w:t>
      </w:r>
      <w:r>
        <w:rPr>
          <w:rFonts w:eastAsia="方正小标宋简体"/>
          <w:bCs/>
          <w:kern w:val="2"/>
          <w:sz w:val="44"/>
          <w:szCs w:val="32"/>
          <w:lang w:val="en-US"/>
        </w:rPr>
        <w:t>专项赛</w:t>
      </w:r>
    </w:p>
    <w:p w14:paraId="799C595D" w14:textId="77777777" w:rsidR="00775BD4" w:rsidRDefault="00000000">
      <w:pPr>
        <w:widowControl w:val="0"/>
        <w:tabs>
          <w:tab w:val="left" w:pos="8640"/>
        </w:tabs>
        <w:wordWrap w:val="0"/>
        <w:spacing w:line="560" w:lineRule="exact"/>
        <w:jc w:val="center"/>
        <w:rPr>
          <w:rFonts w:eastAsia="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19</w:t>
      </w:r>
    </w:p>
    <w:p w14:paraId="7E1D5026" w14:textId="77777777" w:rsidR="00775BD4" w:rsidRDefault="00775BD4">
      <w:pPr>
        <w:widowControl w:val="0"/>
        <w:tabs>
          <w:tab w:val="left" w:pos="8640"/>
        </w:tabs>
        <w:wordWrap w:val="0"/>
        <w:spacing w:line="560" w:lineRule="exact"/>
        <w:jc w:val="center"/>
        <w:rPr>
          <w:rFonts w:eastAsia="方正小标宋简体"/>
          <w:bCs/>
          <w:kern w:val="2"/>
          <w:sz w:val="32"/>
          <w:szCs w:val="22"/>
          <w:lang w:val="en-US"/>
        </w:rPr>
      </w:pPr>
    </w:p>
    <w:p w14:paraId="4598BC50" w14:textId="77777777" w:rsidR="00775BD4" w:rsidRDefault="00000000">
      <w:pPr>
        <w:tabs>
          <w:tab w:val="left" w:pos="8640"/>
        </w:tabs>
        <w:spacing w:line="560" w:lineRule="exact"/>
        <w:rPr>
          <w:rFonts w:ascii="方正楷体简体" w:eastAsia="方正楷体简体" w:hAnsi="方正楷体简体" w:cs="方正楷体简体"/>
          <w:bCs/>
          <w:spacing w:val="6"/>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775BD4" w14:paraId="7CFF301E" w14:textId="77777777">
        <w:trPr>
          <w:trHeight w:val="582"/>
          <w:jc w:val="center"/>
        </w:trPr>
        <w:tc>
          <w:tcPr>
            <w:tcW w:w="1668" w:type="dxa"/>
            <w:vAlign w:val="center"/>
          </w:tcPr>
          <w:p w14:paraId="0F7D224E"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单位名称</w:t>
            </w:r>
          </w:p>
        </w:tc>
        <w:tc>
          <w:tcPr>
            <w:tcW w:w="6932" w:type="dxa"/>
            <w:gridSpan w:val="3"/>
            <w:vAlign w:val="center"/>
          </w:tcPr>
          <w:p w14:paraId="4E99CAA0" w14:textId="77777777" w:rsidR="00775BD4" w:rsidRDefault="00000000">
            <w:pPr>
              <w:jc w:val="center"/>
              <w:rPr>
                <w:rFonts w:ascii="仿宋_GB2312" w:eastAsia="仿宋_GB2312" w:hAnsi="仿宋_GB2312" w:cs="仿宋_GB2312"/>
                <w:lang w:val="en-US"/>
              </w:rPr>
            </w:pPr>
            <w:r>
              <w:rPr>
                <w:rFonts w:ascii="仿宋_GB2312" w:eastAsia="仿宋_GB2312" w:hAnsi="仿宋_GB2312" w:cs="仿宋_GB2312" w:hint="eastAsia"/>
                <w:bCs/>
                <w:spacing w:val="6"/>
                <w:szCs w:val="28"/>
                <w:lang w:val="en-US"/>
              </w:rPr>
              <w:t>四</w:t>
            </w:r>
            <w:proofErr w:type="gramStart"/>
            <w:r>
              <w:rPr>
                <w:rFonts w:ascii="仿宋_GB2312" w:eastAsia="仿宋_GB2312" w:hAnsi="仿宋_GB2312" w:cs="仿宋_GB2312" w:hint="eastAsia"/>
                <w:bCs/>
                <w:spacing w:val="6"/>
                <w:szCs w:val="28"/>
                <w:lang w:val="en-US"/>
              </w:rPr>
              <w:t>联创业</w:t>
            </w:r>
            <w:proofErr w:type="gramEnd"/>
            <w:r>
              <w:rPr>
                <w:rFonts w:ascii="仿宋_GB2312" w:eastAsia="仿宋_GB2312" w:hAnsi="仿宋_GB2312" w:cs="仿宋_GB2312" w:hint="eastAsia"/>
                <w:bCs/>
                <w:spacing w:val="6"/>
                <w:szCs w:val="28"/>
                <w:lang w:val="en-US"/>
              </w:rPr>
              <w:t>集团股份有限公司</w:t>
            </w:r>
          </w:p>
        </w:tc>
      </w:tr>
      <w:tr w:rsidR="00775BD4" w14:paraId="36A6D19C" w14:textId="77777777">
        <w:trPr>
          <w:trHeight w:val="582"/>
          <w:jc w:val="center"/>
        </w:trPr>
        <w:tc>
          <w:tcPr>
            <w:tcW w:w="1668" w:type="dxa"/>
            <w:vAlign w:val="center"/>
          </w:tcPr>
          <w:p w14:paraId="64E5E07D" w14:textId="77777777" w:rsidR="00775BD4" w:rsidRDefault="00000000">
            <w:pPr>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单位类型</w:t>
            </w:r>
          </w:p>
        </w:tc>
        <w:tc>
          <w:tcPr>
            <w:tcW w:w="6932" w:type="dxa"/>
            <w:gridSpan w:val="3"/>
            <w:vAlign w:val="center"/>
          </w:tcPr>
          <w:p w14:paraId="61E20355" w14:textId="77777777" w:rsidR="00775BD4" w:rsidRDefault="00000000">
            <w:pPr>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私营企业</w:t>
            </w:r>
          </w:p>
        </w:tc>
      </w:tr>
      <w:tr w:rsidR="00775BD4" w14:paraId="19987152" w14:textId="77777777">
        <w:trPr>
          <w:trHeight w:val="567"/>
          <w:jc w:val="center"/>
        </w:trPr>
        <w:tc>
          <w:tcPr>
            <w:tcW w:w="1668" w:type="dxa"/>
            <w:vAlign w:val="center"/>
          </w:tcPr>
          <w:p w14:paraId="38C41F92"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地址</w:t>
            </w:r>
          </w:p>
        </w:tc>
        <w:tc>
          <w:tcPr>
            <w:tcW w:w="6932" w:type="dxa"/>
            <w:gridSpan w:val="3"/>
            <w:vAlign w:val="center"/>
          </w:tcPr>
          <w:p w14:paraId="56FBEBF8" w14:textId="77777777" w:rsidR="00775BD4" w:rsidRDefault="00000000">
            <w:pPr>
              <w:jc w:val="center"/>
              <w:rPr>
                <w:rFonts w:ascii="仿宋_GB2312" w:eastAsia="仿宋_GB2312" w:hAnsi="仿宋_GB2312" w:cs="仿宋_GB2312"/>
                <w:lang w:val="en-US"/>
              </w:rPr>
            </w:pPr>
            <w:r>
              <w:rPr>
                <w:rFonts w:ascii="仿宋_GB2312" w:eastAsia="仿宋_GB2312" w:hAnsi="仿宋_GB2312" w:cs="仿宋_GB2312" w:hint="eastAsia"/>
                <w:lang w:val="en-US"/>
              </w:rPr>
              <w:t>北京市房山区燕山东流水工业区7号</w:t>
            </w:r>
          </w:p>
        </w:tc>
      </w:tr>
      <w:tr w:rsidR="00775BD4" w14:paraId="0B8CC3AB" w14:textId="77777777">
        <w:trPr>
          <w:trHeight w:val="1242"/>
          <w:jc w:val="center"/>
        </w:trPr>
        <w:tc>
          <w:tcPr>
            <w:tcW w:w="1668" w:type="dxa"/>
            <w:vAlign w:val="center"/>
          </w:tcPr>
          <w:p w14:paraId="084023AB"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lang w:val="en-US"/>
              </w:rPr>
              <w:t>单位</w:t>
            </w:r>
            <w:r>
              <w:rPr>
                <w:rFonts w:ascii="楷体_GB2312" w:eastAsia="楷体_GB2312" w:hAnsi="楷体_GB2312" w:cs="楷体_GB2312" w:hint="eastAsia"/>
                <w:sz w:val="28"/>
                <w:szCs w:val="32"/>
              </w:rPr>
              <w:t>简介</w:t>
            </w:r>
          </w:p>
        </w:tc>
        <w:tc>
          <w:tcPr>
            <w:tcW w:w="6932" w:type="dxa"/>
            <w:gridSpan w:val="3"/>
            <w:vAlign w:val="center"/>
          </w:tcPr>
          <w:p w14:paraId="1FA51889"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四</w:t>
            </w:r>
            <w:proofErr w:type="gramStart"/>
            <w:r>
              <w:rPr>
                <w:rFonts w:ascii="仿宋_GB2312" w:eastAsia="仿宋_GB2312" w:hAnsi="仿宋_GB2312" w:cs="仿宋_GB2312" w:hint="eastAsia"/>
                <w:bCs/>
                <w:color w:val="000000"/>
                <w:spacing w:val="6"/>
                <w:szCs w:val="28"/>
                <w:lang w:val="en-US"/>
              </w:rPr>
              <w:t>联创业</w:t>
            </w:r>
            <w:proofErr w:type="gramEnd"/>
            <w:r>
              <w:rPr>
                <w:rFonts w:ascii="仿宋_GB2312" w:eastAsia="仿宋_GB2312" w:hAnsi="仿宋_GB2312" w:cs="仿宋_GB2312" w:hint="eastAsia"/>
                <w:bCs/>
                <w:color w:val="000000"/>
                <w:spacing w:val="6"/>
                <w:szCs w:val="28"/>
                <w:lang w:val="en-US"/>
              </w:rPr>
              <w:t>集团股份有限公司（以下简称“四联创业”），注册资本11630万元，民营企业。集团现有员工人数约700人，2025年度实现营收438亿元（含税），年销量537万吨，年运输量达386万吨。</w:t>
            </w:r>
          </w:p>
          <w:p w14:paraId="1BAB0934" w14:textId="77777777" w:rsidR="00775BD4" w:rsidRDefault="00000000">
            <w:pPr>
              <w:ind w:firstLineChars="200" w:firstLine="504"/>
              <w:jc w:val="both"/>
              <w:rPr>
                <w:rFonts w:ascii="仿宋_GB2312" w:eastAsia="仿宋_GB2312" w:hAnsi="仿宋_GB2312" w:cs="仿宋_GB2312"/>
                <w:bCs/>
                <w:spacing w:val="6"/>
                <w:szCs w:val="28"/>
              </w:rPr>
            </w:pPr>
            <w:r>
              <w:rPr>
                <w:rFonts w:ascii="仿宋_GB2312" w:eastAsia="仿宋_GB2312" w:hAnsi="仿宋_GB2312" w:cs="仿宋_GB2312" w:hint="eastAsia"/>
                <w:bCs/>
                <w:color w:val="000000"/>
                <w:spacing w:val="6"/>
                <w:szCs w:val="28"/>
                <w:lang w:val="en-US"/>
              </w:rPr>
              <w:t>四</w:t>
            </w:r>
            <w:proofErr w:type="gramStart"/>
            <w:r>
              <w:rPr>
                <w:rFonts w:ascii="仿宋_GB2312" w:eastAsia="仿宋_GB2312" w:hAnsi="仿宋_GB2312" w:cs="仿宋_GB2312" w:hint="eastAsia"/>
                <w:bCs/>
                <w:color w:val="000000"/>
                <w:spacing w:val="6"/>
                <w:szCs w:val="28"/>
                <w:lang w:val="en-US"/>
              </w:rPr>
              <w:t>联创业</w:t>
            </w:r>
            <w:proofErr w:type="gramEnd"/>
            <w:r>
              <w:rPr>
                <w:rFonts w:ascii="仿宋_GB2312" w:eastAsia="仿宋_GB2312" w:hAnsi="仿宋_GB2312" w:cs="仿宋_GB2312" w:hint="eastAsia"/>
                <w:bCs/>
                <w:color w:val="000000"/>
                <w:spacing w:val="6"/>
                <w:szCs w:val="28"/>
                <w:lang w:val="en-US"/>
              </w:rPr>
              <w:t>成立于2001年，专注橡塑原材料分销服务24年，现已发展为国内领先的橡塑产业</w:t>
            </w:r>
            <w:proofErr w:type="gramStart"/>
            <w:r>
              <w:rPr>
                <w:rFonts w:ascii="仿宋_GB2312" w:eastAsia="仿宋_GB2312" w:hAnsi="仿宋_GB2312" w:cs="仿宋_GB2312" w:hint="eastAsia"/>
                <w:bCs/>
                <w:color w:val="000000"/>
                <w:spacing w:val="6"/>
                <w:szCs w:val="28"/>
                <w:lang w:val="en-US"/>
              </w:rPr>
              <w:t>链流通</w:t>
            </w:r>
            <w:proofErr w:type="gramEnd"/>
            <w:r>
              <w:rPr>
                <w:rFonts w:ascii="仿宋_GB2312" w:eastAsia="仿宋_GB2312" w:hAnsi="仿宋_GB2312" w:cs="仿宋_GB2312" w:hint="eastAsia"/>
                <w:bCs/>
                <w:color w:val="000000"/>
                <w:spacing w:val="6"/>
                <w:szCs w:val="28"/>
                <w:lang w:val="en-US"/>
              </w:rPr>
              <w:t>服务商。2025年位列中国民营企业500强第362位、中国服务业民营企业100强第79位、北京市民营企业百强第19位，综合实力稳居行业前列。集团拥有2家“专精特新”“国家高新技术”企业，先后获评“第一批全国供应链创新与应用示范企业”、“上海期货交易所交割库”、“上期所‘强源助企’产融服务基地”、“大连商品交易所指定交割仓库”、“大连商品交易所优秀产融基地”等荣誉，是中石化、中石油、国家能源、中煤集团等行业龙头的核心战略合作伙伴。</w:t>
            </w:r>
          </w:p>
        </w:tc>
      </w:tr>
      <w:tr w:rsidR="00775BD4" w14:paraId="37A2E6A8" w14:textId="77777777">
        <w:trPr>
          <w:trHeight w:val="535"/>
          <w:jc w:val="center"/>
        </w:trPr>
        <w:tc>
          <w:tcPr>
            <w:tcW w:w="1668" w:type="dxa"/>
            <w:vAlign w:val="center"/>
          </w:tcPr>
          <w:p w14:paraId="323B3E4E" w14:textId="77777777" w:rsidR="00775BD4" w:rsidRDefault="00000000">
            <w:pPr>
              <w:ind w:firstLineChars="100" w:firstLine="280"/>
              <w:jc w:val="both"/>
              <w:rPr>
                <w:rFonts w:ascii="楷体_GB2312" w:eastAsia="楷体_GB2312" w:hAnsi="楷体_GB2312" w:cs="楷体_GB2312"/>
                <w:bCs/>
                <w:spacing w:val="6"/>
                <w:szCs w:val="28"/>
              </w:rPr>
            </w:pPr>
            <w:r>
              <w:rPr>
                <w:rFonts w:ascii="楷体_GB2312" w:eastAsia="楷体_GB2312" w:hAnsi="楷体_GB2312" w:cs="楷体_GB2312" w:hint="eastAsia"/>
                <w:sz w:val="28"/>
                <w:szCs w:val="32"/>
                <w:lang w:val="en-US"/>
              </w:rPr>
              <w:t>联系人</w:t>
            </w:r>
          </w:p>
        </w:tc>
        <w:tc>
          <w:tcPr>
            <w:tcW w:w="3076" w:type="dxa"/>
            <w:vAlign w:val="center"/>
          </w:tcPr>
          <w:p w14:paraId="25D1FF3E" w14:textId="77777777" w:rsidR="00775BD4" w:rsidRDefault="00000000">
            <w:pPr>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马婉清</w:t>
            </w:r>
          </w:p>
        </w:tc>
        <w:tc>
          <w:tcPr>
            <w:tcW w:w="1073" w:type="dxa"/>
            <w:vAlign w:val="center"/>
          </w:tcPr>
          <w:p w14:paraId="0439BD40"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职务</w:t>
            </w:r>
          </w:p>
        </w:tc>
        <w:tc>
          <w:tcPr>
            <w:tcW w:w="2783" w:type="dxa"/>
            <w:vAlign w:val="center"/>
          </w:tcPr>
          <w:p w14:paraId="361DFDEB" w14:textId="77777777" w:rsidR="00775BD4" w:rsidRDefault="00000000">
            <w:pPr>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文化培训主管</w:t>
            </w:r>
          </w:p>
        </w:tc>
      </w:tr>
      <w:tr w:rsidR="00775BD4" w14:paraId="056F0A6B" w14:textId="77777777">
        <w:trPr>
          <w:trHeight w:val="787"/>
          <w:jc w:val="center"/>
        </w:trPr>
        <w:tc>
          <w:tcPr>
            <w:tcW w:w="1668" w:type="dxa"/>
            <w:vAlign w:val="center"/>
          </w:tcPr>
          <w:p w14:paraId="7F777D0A" w14:textId="77777777" w:rsidR="00775BD4" w:rsidRDefault="00000000">
            <w:pPr>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联系方式</w:t>
            </w:r>
          </w:p>
        </w:tc>
        <w:tc>
          <w:tcPr>
            <w:tcW w:w="3076" w:type="dxa"/>
            <w:vAlign w:val="center"/>
          </w:tcPr>
          <w:p w14:paraId="2604E9D0" w14:textId="77777777" w:rsidR="00775BD4" w:rsidRDefault="00000000">
            <w:pPr>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13121052748</w:t>
            </w:r>
          </w:p>
        </w:tc>
        <w:tc>
          <w:tcPr>
            <w:tcW w:w="1073" w:type="dxa"/>
            <w:vAlign w:val="center"/>
          </w:tcPr>
          <w:p w14:paraId="258A89BC" w14:textId="77777777" w:rsidR="00775BD4" w:rsidRDefault="00000000">
            <w:pPr>
              <w:spacing w:line="560" w:lineRule="exact"/>
              <w:jc w:val="center"/>
              <w:rPr>
                <w:rFonts w:ascii="楷体_GB2312" w:eastAsia="楷体_GB2312" w:hAnsi="楷体_GB2312" w:cs="楷体_GB2312"/>
                <w:sz w:val="28"/>
                <w:szCs w:val="32"/>
              </w:rPr>
            </w:pPr>
            <w:proofErr w:type="gramStart"/>
            <w:r>
              <w:rPr>
                <w:rFonts w:ascii="楷体_GB2312" w:eastAsia="楷体_GB2312" w:hAnsi="楷体_GB2312" w:cs="楷体_GB2312" w:hint="eastAsia"/>
                <w:sz w:val="28"/>
                <w:szCs w:val="32"/>
              </w:rPr>
              <w:t>微信</w:t>
            </w:r>
            <w:proofErr w:type="gramEnd"/>
          </w:p>
        </w:tc>
        <w:tc>
          <w:tcPr>
            <w:tcW w:w="2783" w:type="dxa"/>
            <w:vAlign w:val="center"/>
          </w:tcPr>
          <w:p w14:paraId="4ED2BB7A" w14:textId="77777777" w:rsidR="00775BD4" w:rsidRDefault="00000000">
            <w:pPr>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13121052748</w:t>
            </w:r>
          </w:p>
        </w:tc>
      </w:tr>
    </w:tbl>
    <w:p w14:paraId="0FEF6F35" w14:textId="77777777" w:rsidR="00775BD4" w:rsidRDefault="00000000">
      <w:pPr>
        <w:tabs>
          <w:tab w:val="left" w:pos="8640"/>
        </w:tabs>
        <w:spacing w:line="56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775BD4" w14:paraId="7CFD191B" w14:textId="77777777">
        <w:trPr>
          <w:trHeight w:val="980"/>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F8A10E7"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选题</w:t>
            </w:r>
            <w:r>
              <w:rPr>
                <w:rFonts w:ascii="楷体_GB2312" w:eastAsia="楷体_GB2312" w:hAnsi="楷体_GB2312" w:cs="楷体_GB2312" w:hint="eastAsia"/>
                <w:color w:val="000000"/>
                <w:sz w:val="28"/>
                <w:szCs w:val="28"/>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EB76728" w14:textId="77777777" w:rsidR="00775BD4" w:rsidRDefault="00000000">
            <w:pPr>
              <w:jc w:val="both"/>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rPr>
              <w:t>“稳链护航”提升聚烯烃产业链韧性的金融创新解决方案</w:t>
            </w:r>
          </w:p>
        </w:tc>
      </w:tr>
      <w:tr w:rsidR="00775BD4" w14:paraId="5AF3D1D6" w14:textId="77777777">
        <w:trPr>
          <w:trHeight w:val="186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4B92E20"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F2B4B48" w14:textId="77777777" w:rsidR="00775BD4" w:rsidRDefault="00000000">
            <w:pPr>
              <w:ind w:firstLineChars="200" w:firstLine="504"/>
              <w:jc w:val="both"/>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lang w:val="en-US"/>
              </w:rPr>
              <w:t>现在金融、</w:t>
            </w:r>
            <w:r>
              <w:rPr>
                <w:rFonts w:ascii="仿宋_GB2312" w:eastAsia="仿宋_GB2312" w:hAnsi="仿宋_GB2312" w:cs="仿宋_GB2312" w:hint="eastAsia"/>
                <w:bCs/>
                <w:color w:val="000000"/>
                <w:spacing w:val="6"/>
                <w:szCs w:val="28"/>
              </w:rPr>
              <w:t>新一代信息技术</w:t>
            </w:r>
          </w:p>
        </w:tc>
      </w:tr>
      <w:tr w:rsidR="00775BD4" w14:paraId="70B093E3" w14:textId="77777777">
        <w:trPr>
          <w:trHeight w:val="5618"/>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6C5DFEC"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02C5122"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聚烯烃（如PP、PE）作为最重要的石化原料之一，其价格受原油、供需、宏观政策等多重因素影响，波动剧烈且频繁。产业链上的生产商、贸易商和下游工厂普遍面临“高价恐跌、低价恐涨”的库存价值风险和采购成本失控压力，严重影响了经营稳定性和产业链协同效率。传统期货套</w:t>
            </w:r>
            <w:proofErr w:type="gramStart"/>
            <w:r>
              <w:rPr>
                <w:rFonts w:ascii="仿宋_GB2312" w:eastAsia="仿宋_GB2312" w:hAnsi="仿宋_GB2312" w:cs="仿宋_GB2312" w:hint="eastAsia"/>
                <w:bCs/>
                <w:color w:val="000000"/>
                <w:spacing w:val="6"/>
                <w:szCs w:val="28"/>
                <w:lang w:val="en-US"/>
              </w:rPr>
              <w:t>保工具</w:t>
            </w:r>
            <w:proofErr w:type="gramEnd"/>
            <w:r>
              <w:rPr>
                <w:rFonts w:ascii="仿宋_GB2312" w:eastAsia="仿宋_GB2312" w:hAnsi="仿宋_GB2312" w:cs="仿宋_GB2312" w:hint="eastAsia"/>
                <w:bCs/>
                <w:color w:val="000000"/>
                <w:spacing w:val="6"/>
                <w:szCs w:val="28"/>
                <w:lang w:val="en-US"/>
              </w:rPr>
              <w:t>专业性要求高，中小企业难以有效使用。</w:t>
            </w:r>
          </w:p>
          <w:p w14:paraId="3F312426"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本题目要求参赛者设计一套以“含权贸易”为核心的综合性金融创新解决方案。该方案旨在将复杂的场外期权思想，转化为易于理解、便于操作的标准化或半标准化现货贸易条款，嵌入</w:t>
            </w:r>
            <w:proofErr w:type="gramStart"/>
            <w:r>
              <w:rPr>
                <w:rFonts w:ascii="仿宋_GB2312" w:eastAsia="仿宋_GB2312" w:hAnsi="仿宋_GB2312" w:cs="仿宋_GB2312" w:hint="eastAsia"/>
                <w:bCs/>
                <w:color w:val="000000"/>
                <w:spacing w:val="6"/>
                <w:szCs w:val="28"/>
                <w:lang w:val="en-US"/>
              </w:rPr>
              <w:t>至真实</w:t>
            </w:r>
            <w:proofErr w:type="gramEnd"/>
            <w:r>
              <w:rPr>
                <w:rFonts w:ascii="仿宋_GB2312" w:eastAsia="仿宋_GB2312" w:hAnsi="仿宋_GB2312" w:cs="仿宋_GB2312" w:hint="eastAsia"/>
                <w:bCs/>
                <w:color w:val="000000"/>
                <w:spacing w:val="6"/>
                <w:szCs w:val="28"/>
                <w:lang w:val="en-US"/>
              </w:rPr>
              <w:t>的聚烯烃购销合同中（例如：保价采购、封顶销售、区间结算等模式）。核心研究内容包括：1）设计一个轻量级的数字化对接平台（如小程序/Web原型）概念，用于展示产品、测算报价、模拟盈亏并辅助交易达成；2）设计针对不同风险场景的标准化含</w:t>
            </w:r>
            <w:proofErr w:type="gramStart"/>
            <w:r>
              <w:rPr>
                <w:rFonts w:ascii="仿宋_GB2312" w:eastAsia="仿宋_GB2312" w:hAnsi="仿宋_GB2312" w:cs="仿宋_GB2312" w:hint="eastAsia"/>
                <w:bCs/>
                <w:color w:val="000000"/>
                <w:spacing w:val="6"/>
                <w:szCs w:val="28"/>
                <w:lang w:val="en-US"/>
              </w:rPr>
              <w:t>权贸易</w:t>
            </w:r>
            <w:proofErr w:type="gramEnd"/>
            <w:r>
              <w:rPr>
                <w:rFonts w:ascii="仿宋_GB2312" w:eastAsia="仿宋_GB2312" w:hAnsi="仿宋_GB2312" w:cs="仿宋_GB2312" w:hint="eastAsia"/>
                <w:bCs/>
                <w:color w:val="000000"/>
                <w:spacing w:val="6"/>
                <w:szCs w:val="28"/>
                <w:lang w:val="en-US"/>
              </w:rPr>
              <w:t>合约框架。最终，需通过真实或仿真的案例数据，验证该方案在管理价格风险、稳定企业盈利、增强产业链黏性方面的实际效果。</w:t>
            </w:r>
          </w:p>
          <w:p w14:paraId="5B449262"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本课题重在商业逻辑设计、产品创新与数字化交互验证，鼓励跨学科团队（金融、计算机、供应链）共同参与。</w:t>
            </w:r>
          </w:p>
        </w:tc>
      </w:tr>
      <w:tr w:rsidR="00775BD4" w14:paraId="5A39C7E3" w14:textId="77777777">
        <w:trPr>
          <w:trHeight w:val="196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12666F2"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94838F0" w14:textId="77777777" w:rsidR="00775BD4" w:rsidRDefault="00000000">
            <w:pPr>
              <w:numPr>
                <w:ilvl w:val="0"/>
                <w:numId w:val="5"/>
              </w:numPr>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提报形式：提交一份完整的《金融创新解决方案商业设计报告》、数字化平台原型（或高保真交互设计）及相关分析工具。</w:t>
            </w:r>
          </w:p>
          <w:p w14:paraId="62BD4606" w14:textId="77777777" w:rsidR="00775BD4" w:rsidRDefault="00000000">
            <w:pPr>
              <w:numPr>
                <w:ilvl w:val="0"/>
                <w:numId w:val="5"/>
              </w:numPr>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报告与原型内容：报告应包含产业痛点与市场分析、含</w:t>
            </w:r>
            <w:proofErr w:type="gramStart"/>
            <w:r>
              <w:rPr>
                <w:rFonts w:ascii="仿宋_GB2312" w:eastAsia="仿宋_GB2312" w:hAnsi="仿宋_GB2312" w:cs="仿宋_GB2312" w:hint="eastAsia"/>
                <w:bCs/>
                <w:color w:val="000000"/>
                <w:spacing w:val="6"/>
                <w:szCs w:val="28"/>
                <w:lang w:val="en-US"/>
              </w:rPr>
              <w:t>权贸易</w:t>
            </w:r>
            <w:proofErr w:type="gramEnd"/>
            <w:r>
              <w:rPr>
                <w:rFonts w:ascii="仿宋_GB2312" w:eastAsia="仿宋_GB2312" w:hAnsi="仿宋_GB2312" w:cs="仿宋_GB2312" w:hint="eastAsia"/>
                <w:bCs/>
                <w:color w:val="000000"/>
                <w:spacing w:val="6"/>
                <w:szCs w:val="28"/>
                <w:lang w:val="en-US"/>
              </w:rPr>
              <w:t>产品详细设计（含制式合约核心条款）、解决方案的商业模式与运营流程、数字化平台的功能架构与用户旅程设计。必须提供基于历史行情或假设场景的完整案例模拟，展示合约如何触发、各方损益计算及风险管理效果。</w:t>
            </w:r>
          </w:p>
          <w:p w14:paraId="12343152" w14:textId="77777777" w:rsidR="00775BD4" w:rsidRDefault="00000000">
            <w:pPr>
              <w:numPr>
                <w:ilvl w:val="0"/>
                <w:numId w:val="5"/>
              </w:numPr>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关键交付物：</w:t>
            </w:r>
          </w:p>
          <w:p w14:paraId="7754C1CB" w14:textId="77777777" w:rsidR="00775BD4" w:rsidRDefault="00000000">
            <w:pPr>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（1）商业设计报告（核心）；</w:t>
            </w:r>
          </w:p>
          <w:p w14:paraId="099B92FE" w14:textId="77777777" w:rsidR="00775BD4" w:rsidRDefault="00000000">
            <w:pPr>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（2）数字化平台的可交互原型或详细UI/UX设计稿（</w:t>
            </w:r>
            <w:proofErr w:type="gramStart"/>
            <w:r>
              <w:rPr>
                <w:rFonts w:ascii="仿宋_GB2312" w:eastAsia="仿宋_GB2312" w:hAnsi="仿宋_GB2312" w:cs="仿宋_GB2312" w:hint="eastAsia"/>
                <w:bCs/>
                <w:color w:val="000000"/>
                <w:spacing w:val="6"/>
                <w:szCs w:val="28"/>
                <w:lang w:val="en-US"/>
              </w:rPr>
              <w:t>需体现</w:t>
            </w:r>
            <w:proofErr w:type="gramEnd"/>
            <w:r>
              <w:rPr>
                <w:rFonts w:ascii="仿宋_GB2312" w:eastAsia="仿宋_GB2312" w:hAnsi="仿宋_GB2312" w:cs="仿宋_GB2312" w:hint="eastAsia"/>
                <w:bCs/>
                <w:color w:val="000000"/>
                <w:spacing w:val="6"/>
                <w:szCs w:val="28"/>
                <w:lang w:val="en-US"/>
              </w:rPr>
              <w:t>产品展示、报价测算、案例模拟等核心功能点）；</w:t>
            </w:r>
          </w:p>
          <w:p w14:paraId="3062D2B2" w14:textId="77777777" w:rsidR="00775BD4" w:rsidRDefault="00000000">
            <w:pPr>
              <w:ind w:firstLineChars="200" w:firstLine="504"/>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lang w:val="en-US"/>
              </w:rPr>
              <w:t>（3）案例模拟的详细数据与损益分析表。</w:t>
            </w:r>
          </w:p>
        </w:tc>
      </w:tr>
      <w:tr w:rsidR="00775BD4" w14:paraId="56BFF770" w14:textId="77777777">
        <w:trPr>
          <w:trHeight w:val="2050"/>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B62568"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作品评审</w:t>
            </w:r>
          </w:p>
          <w:p w14:paraId="67C5EDBB"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3E0EF4" w14:textId="77777777" w:rsidR="00775BD4" w:rsidRDefault="00000000">
            <w:pPr>
              <w:numPr>
                <w:ilvl w:val="0"/>
                <w:numId w:val="6"/>
              </w:num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创新性与实用性（40分）：解决方案整体的创新性及对产业痛点的针对性；商业模式的可行性与潜在市场价值；数字化平台设计的用户友好度与场景贴合度。</w:t>
            </w:r>
          </w:p>
          <w:p w14:paraId="7AD06F51" w14:textId="77777777" w:rsidR="00775BD4" w:rsidRDefault="00000000">
            <w:pPr>
              <w:numPr>
                <w:ilvl w:val="0"/>
                <w:numId w:val="6"/>
              </w:num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专业性与完整性（30分）：含</w:t>
            </w:r>
            <w:proofErr w:type="gramStart"/>
            <w:r>
              <w:rPr>
                <w:rFonts w:ascii="仿宋_GB2312" w:eastAsia="仿宋_GB2312" w:hAnsi="仿宋_GB2312" w:cs="仿宋_GB2312" w:hint="eastAsia"/>
                <w:bCs/>
                <w:color w:val="000000"/>
                <w:spacing w:val="6"/>
                <w:szCs w:val="28"/>
                <w:lang w:val="en-US"/>
              </w:rPr>
              <w:t>权贸易</w:t>
            </w:r>
            <w:proofErr w:type="gramEnd"/>
            <w:r>
              <w:rPr>
                <w:rFonts w:ascii="仿宋_GB2312" w:eastAsia="仿宋_GB2312" w:hAnsi="仿宋_GB2312" w:cs="仿宋_GB2312" w:hint="eastAsia"/>
                <w:bCs/>
                <w:color w:val="000000"/>
                <w:spacing w:val="6"/>
                <w:szCs w:val="28"/>
                <w:lang w:val="en-US"/>
              </w:rPr>
              <w:t>合约设计的逻辑严密性与合</w:t>
            </w:r>
            <w:proofErr w:type="gramStart"/>
            <w:r>
              <w:rPr>
                <w:rFonts w:ascii="仿宋_GB2312" w:eastAsia="仿宋_GB2312" w:hAnsi="仿宋_GB2312" w:cs="仿宋_GB2312" w:hint="eastAsia"/>
                <w:bCs/>
                <w:color w:val="000000"/>
                <w:spacing w:val="6"/>
                <w:szCs w:val="28"/>
                <w:lang w:val="en-US"/>
              </w:rPr>
              <w:t>规</w:t>
            </w:r>
            <w:proofErr w:type="gramEnd"/>
            <w:r>
              <w:rPr>
                <w:rFonts w:ascii="仿宋_GB2312" w:eastAsia="仿宋_GB2312" w:hAnsi="仿宋_GB2312" w:cs="仿宋_GB2312" w:hint="eastAsia"/>
                <w:bCs/>
                <w:color w:val="000000"/>
                <w:spacing w:val="6"/>
                <w:szCs w:val="28"/>
                <w:lang w:val="en-US"/>
              </w:rPr>
              <w:t>性；案例模拟的数据详实度、论证深度与风险揭示的充分性。</w:t>
            </w:r>
          </w:p>
          <w:p w14:paraId="294B7DF9" w14:textId="77777777" w:rsidR="00775BD4" w:rsidRDefault="00000000">
            <w:pPr>
              <w:numPr>
                <w:ilvl w:val="0"/>
                <w:numId w:val="6"/>
              </w:num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技术实现与展示度（20分）：数字化平台原型或设计的完整度、交互流畅度及技术实现思路的合理性。</w:t>
            </w:r>
          </w:p>
          <w:p w14:paraId="502C838F" w14:textId="77777777" w:rsidR="00775BD4" w:rsidRDefault="00000000">
            <w:pPr>
              <w:numPr>
                <w:ilvl w:val="0"/>
                <w:numId w:val="6"/>
              </w:numPr>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报告与陈述（10分）：报告结构清晰，逻辑性强；现场陈述能生动展示方案价值与应用场景。</w:t>
            </w:r>
          </w:p>
        </w:tc>
      </w:tr>
      <w:tr w:rsidR="00775BD4" w14:paraId="438B7841" w14:textId="77777777">
        <w:trPr>
          <w:trHeight w:val="174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D847282"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D29B180" w14:textId="77777777" w:rsidR="00775BD4" w:rsidRDefault="00000000">
            <w:pPr>
              <w:overflowPunct w:val="0"/>
              <w:ind w:firstLineChars="200" w:firstLine="480"/>
              <w:rPr>
                <w:rFonts w:ascii="仿宋_GB2312" w:eastAsia="仿宋_GB2312" w:hAnsi="仿宋_GB2312" w:cs="仿宋_GB2312"/>
                <w:bCs/>
                <w:color w:val="000000"/>
                <w:spacing w:val="6"/>
                <w:szCs w:val="28"/>
              </w:rPr>
            </w:pPr>
            <w:r>
              <w:rPr>
                <w:rFonts w:ascii="仿宋_GB2312" w:eastAsia="仿宋_GB2312" w:hAnsi="仿宋_GB2312" w:cs="仿宋_GB2312" w:hint="eastAsia"/>
                <w:color w:val="000000"/>
              </w:rPr>
              <w:t>出题单位可提供丰富的聚烯烃现货贸易真实场景、历史价格数据、以及初步的制式合约框架作为设计参考，并为优秀团队提供与公司贸易、</w:t>
            </w:r>
            <w:proofErr w:type="gramStart"/>
            <w:r>
              <w:rPr>
                <w:rFonts w:ascii="仿宋_GB2312" w:eastAsia="仿宋_GB2312" w:hAnsi="仿宋_GB2312" w:cs="仿宋_GB2312" w:hint="eastAsia"/>
                <w:color w:val="000000"/>
              </w:rPr>
              <w:t>风控部门</w:t>
            </w:r>
            <w:proofErr w:type="gramEnd"/>
            <w:r>
              <w:rPr>
                <w:rFonts w:ascii="仿宋_GB2312" w:eastAsia="仿宋_GB2312" w:hAnsi="仿宋_GB2312" w:cs="仿宋_GB2312" w:hint="eastAsia"/>
                <w:color w:val="000000"/>
              </w:rPr>
              <w:t>专家直接交流的机会。</w:t>
            </w:r>
          </w:p>
        </w:tc>
      </w:tr>
    </w:tbl>
    <w:p w14:paraId="58914016" w14:textId="77777777" w:rsidR="00775BD4" w:rsidRDefault="00000000">
      <w:pPr>
        <w:tabs>
          <w:tab w:val="left" w:pos="8640"/>
        </w:tabs>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775BD4" w14:paraId="7824189F" w14:textId="77777777">
        <w:trPr>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7546A1A"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保障</w:t>
            </w:r>
            <w:r>
              <w:rPr>
                <w:rFonts w:ascii="楷体_GB2312" w:eastAsia="楷体_GB2312" w:hAnsi="楷体_GB2312" w:cs="楷体_GB2312" w:hint="eastAsia"/>
                <w:color w:val="000000"/>
                <w:sz w:val="28"/>
                <w:szCs w:val="28"/>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C7746AE" w14:textId="77777777" w:rsidR="00775BD4" w:rsidRDefault="00000000">
            <w:pPr>
              <w:numPr>
                <w:ilvl w:val="0"/>
                <w:numId w:val="7"/>
              </w:num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独家资源支持：提供公司内部使用的标准化贸易合同模板、典型的风险管理案例数据（脱敏）作为研究基础，帮助团队快速理解业务实质。</w:t>
            </w:r>
          </w:p>
          <w:p w14:paraId="66DF55E1" w14:textId="77777777" w:rsidR="00775BD4" w:rsidRDefault="00000000">
            <w:pPr>
              <w:numPr>
                <w:ilvl w:val="0"/>
                <w:numId w:val="7"/>
              </w:num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跨界专家指导：组建由公司衍生品服务部、风险管理部、IT部及核心业务部门负责人组成的联合指导组，为参赛团队提供专项辅导，涵盖产品设计、风险合</w:t>
            </w:r>
            <w:proofErr w:type="gramStart"/>
            <w:r>
              <w:rPr>
                <w:rFonts w:ascii="仿宋_GB2312" w:eastAsia="仿宋_GB2312" w:hAnsi="仿宋_GB2312" w:cs="仿宋_GB2312" w:hint="eastAsia"/>
                <w:bCs/>
                <w:color w:val="000000"/>
                <w:spacing w:val="6"/>
                <w:szCs w:val="28"/>
                <w:lang w:val="en-US"/>
              </w:rPr>
              <w:t>规</w:t>
            </w:r>
            <w:proofErr w:type="gramEnd"/>
            <w:r>
              <w:rPr>
                <w:rFonts w:ascii="仿宋_GB2312" w:eastAsia="仿宋_GB2312" w:hAnsi="仿宋_GB2312" w:cs="仿宋_GB2312" w:hint="eastAsia"/>
                <w:bCs/>
                <w:color w:val="000000"/>
                <w:spacing w:val="6"/>
                <w:szCs w:val="28"/>
                <w:lang w:val="en-US"/>
              </w:rPr>
              <w:t>、技术实现等关键环节。</w:t>
            </w:r>
          </w:p>
          <w:p w14:paraId="20EE7C52" w14:textId="77777777" w:rsidR="00775BD4" w:rsidRDefault="00000000">
            <w:pPr>
              <w:numPr>
                <w:ilvl w:val="0"/>
                <w:numId w:val="7"/>
              </w:numPr>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真实场景验证机会：对于设计出众的解决方案和原型，出题单位可提供模拟业务环境进行测试，并邀请团队参与内部研讨，直面业务一线反馈。</w:t>
            </w:r>
          </w:p>
        </w:tc>
      </w:tr>
      <w:tr w:rsidR="00775BD4" w14:paraId="3C35A543" w14:textId="77777777">
        <w:trPr>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BD18CDE"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115D2ED"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一、奖项设置</w:t>
            </w:r>
          </w:p>
          <w:p w14:paraId="4D49A35E"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原则上设“擂主”团队1个，根据实际情况评出相应的特等奖、一等奖、二等奖、三等奖项目若干。</w:t>
            </w:r>
          </w:p>
          <w:p w14:paraId="1D0D1BC0"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二、 激励措施</w:t>
            </w:r>
          </w:p>
          <w:p w14:paraId="1AEE5CFC"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1.奖金支持：</w:t>
            </w:r>
          </w:p>
          <w:p w14:paraId="4571E6EB"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proofErr w:type="gramStart"/>
            <w:r>
              <w:rPr>
                <w:rFonts w:ascii="仿宋_GB2312" w:eastAsia="仿宋_GB2312" w:hAnsi="仿宋_GB2312" w:cs="仿宋_GB2312" w:hint="eastAsia"/>
                <w:bCs/>
                <w:color w:val="000000"/>
                <w:spacing w:val="6"/>
                <w:szCs w:val="28"/>
                <w:lang w:val="en-US"/>
              </w:rPr>
              <w:t>本榜题</w:t>
            </w:r>
            <w:proofErr w:type="gramEnd"/>
            <w:r>
              <w:rPr>
                <w:rFonts w:ascii="仿宋_GB2312" w:eastAsia="仿宋_GB2312" w:hAnsi="仿宋_GB2312" w:cs="仿宋_GB2312" w:hint="eastAsia"/>
                <w:bCs/>
                <w:color w:val="000000"/>
                <w:spacing w:val="6"/>
                <w:szCs w:val="28"/>
                <w:lang w:val="en-US"/>
              </w:rPr>
              <w:t>将结合实际获奖情况给予适度奖金奖励。</w:t>
            </w:r>
          </w:p>
          <w:p w14:paraId="3DB4A821"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2.实习与就业机会：所有获奖团队成员均可优先获得四</w:t>
            </w:r>
            <w:proofErr w:type="gramStart"/>
            <w:r>
              <w:rPr>
                <w:rFonts w:ascii="仿宋_GB2312" w:eastAsia="仿宋_GB2312" w:hAnsi="仿宋_GB2312" w:cs="仿宋_GB2312" w:hint="eastAsia"/>
                <w:bCs/>
                <w:color w:val="000000"/>
                <w:spacing w:val="6"/>
                <w:szCs w:val="28"/>
                <w:lang w:val="en-US"/>
              </w:rPr>
              <w:t>联创业</w:t>
            </w:r>
            <w:proofErr w:type="gramEnd"/>
            <w:r>
              <w:rPr>
                <w:rFonts w:ascii="仿宋_GB2312" w:eastAsia="仿宋_GB2312" w:hAnsi="仿宋_GB2312" w:cs="仿宋_GB2312" w:hint="eastAsia"/>
                <w:bCs/>
                <w:color w:val="000000"/>
                <w:spacing w:val="6"/>
                <w:szCs w:val="28"/>
                <w:lang w:val="en-US"/>
              </w:rPr>
              <w:t>集团的带薪实习机会。“擂主”团队及金奖团队核心成员，在校招时可获得</w:t>
            </w:r>
            <w:proofErr w:type="gramStart"/>
            <w:r>
              <w:rPr>
                <w:rFonts w:ascii="仿宋_GB2312" w:eastAsia="仿宋_GB2312" w:hAnsi="仿宋_GB2312" w:cs="仿宋_GB2312" w:hint="eastAsia"/>
                <w:bCs/>
                <w:color w:val="000000"/>
                <w:spacing w:val="6"/>
                <w:szCs w:val="28"/>
                <w:lang w:val="en-US"/>
              </w:rPr>
              <w:t>直通终面资格</w:t>
            </w:r>
            <w:proofErr w:type="gramEnd"/>
            <w:r>
              <w:rPr>
                <w:rFonts w:ascii="仿宋_GB2312" w:eastAsia="仿宋_GB2312" w:hAnsi="仿宋_GB2312" w:cs="仿宋_GB2312" w:hint="eastAsia"/>
                <w:bCs/>
                <w:color w:val="000000"/>
                <w:spacing w:val="6"/>
                <w:szCs w:val="28"/>
                <w:lang w:val="en-US"/>
              </w:rPr>
              <w:t>。</w:t>
            </w:r>
          </w:p>
          <w:p w14:paraId="56A2BCE6"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3.成果孵化：对具备应用潜力的解决方案进行深度评估，优先考虑与团队开展联合开发、技术转让或设立孵化项目，推动成果向实际业务转化。</w:t>
            </w:r>
          </w:p>
        </w:tc>
      </w:tr>
    </w:tbl>
    <w:p w14:paraId="7111CFC8" w14:textId="77777777" w:rsidR="00775BD4" w:rsidRDefault="00775BD4">
      <w:pPr>
        <w:tabs>
          <w:tab w:val="left" w:pos="8640"/>
        </w:tabs>
        <w:spacing w:line="560" w:lineRule="exact"/>
        <w:rPr>
          <w:rFonts w:ascii="方正黑体简体" w:eastAsia="方正黑体简体"/>
          <w:bCs/>
          <w:spacing w:val="6"/>
          <w:sz w:val="32"/>
          <w:szCs w:val="32"/>
          <w:lang w:val="en-US"/>
        </w:rPr>
      </w:pPr>
    </w:p>
    <w:p w14:paraId="535D20B2" w14:textId="77777777" w:rsidR="00775BD4" w:rsidRDefault="00000000">
      <w:pPr>
        <w:tabs>
          <w:tab w:val="left" w:pos="8640"/>
        </w:tabs>
        <w:spacing w:line="560" w:lineRule="exact"/>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lastRenderedPageBreak/>
        <w:t>四、选题意义</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775BD4" w14:paraId="28B91C78" w14:textId="77777777">
        <w:trPr>
          <w:trHeight w:val="1593"/>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36BC1C04"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8B86A3"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本题目是金融创新、产业互联网与供应链管理深度融合的前沿探索。它要求将复杂的风险管理需求进行“产品化”、“场景化”和“数字化”改造，并设计支持其推广应用的轻量化工具原型。研究成果将有助于攻克金融服务实体经济的“最后一公里”难题，为大宗商品领域推广普惠型、体验友好的风险管理工具提供一套可落地的产品范式、合约框架和数字交互参考，对推动产业金融创新具有重要的方法论价值和示范意义。</w:t>
            </w:r>
          </w:p>
        </w:tc>
      </w:tr>
      <w:tr w:rsidR="00775BD4" w14:paraId="0A93BF88" w14:textId="77777777">
        <w:trPr>
          <w:trHeight w:val="173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5E7BB"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17DD5C" w14:textId="77777777" w:rsidR="00775BD4" w:rsidRDefault="00000000">
            <w:pPr>
              <w:overflowPunct w:val="0"/>
              <w:ind w:firstLineChars="200" w:firstLine="504"/>
              <w:rPr>
                <w:rFonts w:ascii="仿宋_GB2312" w:eastAsia="仿宋_GB2312" w:hAnsi="仿宋_GB2312" w:cs="仿宋_GB2312"/>
                <w:bCs/>
                <w:color w:val="000000"/>
                <w:spacing w:val="6"/>
                <w:szCs w:val="28"/>
              </w:rPr>
            </w:pPr>
            <w:proofErr w:type="gramStart"/>
            <w:r>
              <w:rPr>
                <w:rFonts w:ascii="仿宋_GB2312" w:eastAsia="仿宋_GB2312" w:hAnsi="仿宋_GB2312" w:cs="仿宋_GB2312" w:hint="eastAsia"/>
                <w:bCs/>
                <w:color w:val="000000"/>
                <w:spacing w:val="6"/>
                <w:szCs w:val="28"/>
              </w:rPr>
              <w:t>本解决</w:t>
            </w:r>
            <w:proofErr w:type="gramEnd"/>
            <w:r>
              <w:rPr>
                <w:rFonts w:ascii="仿宋_GB2312" w:eastAsia="仿宋_GB2312" w:hAnsi="仿宋_GB2312" w:cs="仿宋_GB2312" w:hint="eastAsia"/>
                <w:bCs/>
                <w:color w:val="000000"/>
                <w:spacing w:val="6"/>
                <w:szCs w:val="28"/>
              </w:rPr>
              <w:t>方案的成功设计，能直接赋能聚烯烃产业链上的广大中小企业，通过直观易用的数字化工具和标准化合约，提供低成本、易理解的风险管理服务，稳定其生产经营，提升整个产业链的协同效率和抗风险能力（“韧性”）。对于四</w:t>
            </w:r>
            <w:proofErr w:type="gramStart"/>
            <w:r>
              <w:rPr>
                <w:rFonts w:ascii="仿宋_GB2312" w:eastAsia="仿宋_GB2312" w:hAnsi="仿宋_GB2312" w:cs="仿宋_GB2312" w:hint="eastAsia"/>
                <w:bCs/>
                <w:color w:val="000000"/>
                <w:spacing w:val="6"/>
                <w:szCs w:val="28"/>
              </w:rPr>
              <w:t>联创业</w:t>
            </w:r>
            <w:proofErr w:type="gramEnd"/>
            <w:r>
              <w:rPr>
                <w:rFonts w:ascii="仿宋_GB2312" w:eastAsia="仿宋_GB2312" w:hAnsi="仿宋_GB2312" w:cs="仿宋_GB2312" w:hint="eastAsia"/>
                <w:bCs/>
                <w:color w:val="000000"/>
                <w:spacing w:val="6"/>
                <w:szCs w:val="28"/>
              </w:rPr>
              <w:t>集团而言，该方案能创新服务模式，增强客户黏性，从传统贸易商升级为综合解决方案服务商，开辟新的价值增长点。从宏观角度看，该创新有助于平抑实体企业因价格巨幅波动引发的非理性经营行为，促进产业</w:t>
            </w:r>
            <w:proofErr w:type="gramStart"/>
            <w:r>
              <w:rPr>
                <w:rFonts w:ascii="仿宋_GB2312" w:eastAsia="仿宋_GB2312" w:hAnsi="仿宋_GB2312" w:cs="仿宋_GB2312" w:hint="eastAsia"/>
                <w:bCs/>
                <w:color w:val="000000"/>
                <w:spacing w:val="6"/>
                <w:szCs w:val="28"/>
              </w:rPr>
              <w:t>链健康</w:t>
            </w:r>
            <w:proofErr w:type="gramEnd"/>
            <w:r>
              <w:rPr>
                <w:rFonts w:ascii="仿宋_GB2312" w:eastAsia="仿宋_GB2312" w:hAnsi="仿宋_GB2312" w:cs="仿宋_GB2312" w:hint="eastAsia"/>
                <w:bCs/>
                <w:color w:val="000000"/>
                <w:spacing w:val="6"/>
                <w:szCs w:val="28"/>
              </w:rPr>
              <w:t>稳定发展，是金融服务实体经济、保障供应</w:t>
            </w:r>
            <w:proofErr w:type="gramStart"/>
            <w:r>
              <w:rPr>
                <w:rFonts w:ascii="仿宋_GB2312" w:eastAsia="仿宋_GB2312" w:hAnsi="仿宋_GB2312" w:cs="仿宋_GB2312" w:hint="eastAsia"/>
                <w:bCs/>
                <w:color w:val="000000"/>
                <w:spacing w:val="6"/>
                <w:szCs w:val="28"/>
              </w:rPr>
              <w:t>链安全</w:t>
            </w:r>
            <w:proofErr w:type="gramEnd"/>
            <w:r>
              <w:rPr>
                <w:rFonts w:ascii="仿宋_GB2312" w:eastAsia="仿宋_GB2312" w:hAnsi="仿宋_GB2312" w:cs="仿宋_GB2312" w:hint="eastAsia"/>
                <w:bCs/>
                <w:color w:val="000000"/>
                <w:spacing w:val="6"/>
                <w:szCs w:val="28"/>
              </w:rPr>
              <w:t>稳定的生动实践，具有显著的经济价值和社会效益。</w:t>
            </w:r>
          </w:p>
        </w:tc>
      </w:tr>
    </w:tbl>
    <w:p w14:paraId="61278538" w14:textId="77777777" w:rsidR="00775BD4" w:rsidRDefault="00000000">
      <w:pPr>
        <w:rPr>
          <w:rFonts w:ascii="楷体_GB2312" w:eastAsia="楷体_GB2312" w:hAnsi="楷体_GB2312" w:cs="楷体_GB2312"/>
        </w:rPr>
      </w:pPr>
      <w:r>
        <w:rPr>
          <w:rFonts w:ascii="楷体_GB2312" w:eastAsia="楷体_GB2312" w:hAnsi="楷体_GB2312" w:cs="楷体_GB2312" w:hint="eastAsia"/>
        </w:rPr>
        <w:br w:type="page"/>
      </w:r>
    </w:p>
    <w:p w14:paraId="442E93C1" w14:textId="77777777" w:rsidR="00775BD4" w:rsidRDefault="00000000">
      <w:pPr>
        <w:widowControl w:val="0"/>
        <w:wordWrap w:val="0"/>
        <w:adjustRightInd/>
        <w:snapToGrid/>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“青智未来”新质生产力</w:t>
      </w:r>
      <w:r>
        <w:rPr>
          <w:rFonts w:eastAsia="方正小标宋简体"/>
          <w:bCs/>
          <w:kern w:val="2"/>
          <w:sz w:val="44"/>
          <w:szCs w:val="32"/>
          <w:lang w:val="en-US"/>
        </w:rPr>
        <w:t>专项赛</w:t>
      </w:r>
    </w:p>
    <w:p w14:paraId="49E727DB" w14:textId="77777777" w:rsidR="00775BD4" w:rsidRDefault="00000000">
      <w:pPr>
        <w:widowControl w:val="0"/>
        <w:tabs>
          <w:tab w:val="left" w:pos="8640"/>
        </w:tabs>
        <w:wordWrap w:val="0"/>
        <w:spacing w:line="560" w:lineRule="exact"/>
        <w:jc w:val="center"/>
        <w:rPr>
          <w:rFonts w:eastAsia="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20</w:t>
      </w:r>
    </w:p>
    <w:p w14:paraId="43F0E71B" w14:textId="77777777" w:rsidR="00775BD4" w:rsidRDefault="00775BD4">
      <w:pPr>
        <w:widowControl w:val="0"/>
        <w:tabs>
          <w:tab w:val="left" w:pos="8640"/>
        </w:tabs>
        <w:wordWrap w:val="0"/>
        <w:spacing w:line="560" w:lineRule="exact"/>
        <w:jc w:val="center"/>
        <w:rPr>
          <w:rFonts w:eastAsia="方正小标宋简体"/>
          <w:bCs/>
          <w:kern w:val="2"/>
          <w:sz w:val="32"/>
          <w:szCs w:val="22"/>
          <w:lang w:val="en-US"/>
        </w:rPr>
      </w:pPr>
    </w:p>
    <w:p w14:paraId="0BDEDBE4" w14:textId="77777777" w:rsidR="00775BD4" w:rsidRDefault="00000000">
      <w:pPr>
        <w:tabs>
          <w:tab w:val="left" w:pos="8640"/>
        </w:tabs>
        <w:spacing w:line="560" w:lineRule="exact"/>
        <w:rPr>
          <w:rFonts w:ascii="方正楷体简体" w:eastAsia="方正楷体简体" w:hAnsi="方正楷体简体" w:cs="方正楷体简体"/>
          <w:bCs/>
          <w:spacing w:val="6"/>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775BD4" w14:paraId="5411FD55" w14:textId="77777777">
        <w:trPr>
          <w:trHeight w:val="582"/>
          <w:jc w:val="center"/>
        </w:trPr>
        <w:tc>
          <w:tcPr>
            <w:tcW w:w="1668" w:type="dxa"/>
            <w:vAlign w:val="center"/>
          </w:tcPr>
          <w:p w14:paraId="7FA66E93"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单位名称</w:t>
            </w:r>
          </w:p>
        </w:tc>
        <w:tc>
          <w:tcPr>
            <w:tcW w:w="6932" w:type="dxa"/>
            <w:gridSpan w:val="3"/>
            <w:vAlign w:val="center"/>
          </w:tcPr>
          <w:p w14:paraId="2EECF8D0" w14:textId="77777777" w:rsidR="00775BD4" w:rsidRDefault="00000000">
            <w:pPr>
              <w:jc w:val="center"/>
              <w:rPr>
                <w:rFonts w:ascii="仿宋_GB2312" w:eastAsia="仿宋_GB2312" w:hAnsi="仿宋_GB2312" w:cs="仿宋_GB2312"/>
              </w:rPr>
            </w:pPr>
            <w:r>
              <w:rPr>
                <w:rFonts w:ascii="仿宋_GB2312" w:eastAsia="仿宋_GB2312" w:hAnsi="仿宋_GB2312" w:cs="仿宋_GB2312" w:hint="eastAsia"/>
                <w:bCs/>
                <w:spacing w:val="6"/>
                <w:szCs w:val="28"/>
                <w:lang w:val="en-US"/>
              </w:rPr>
              <w:t>北京未来科学城管理委员会</w:t>
            </w:r>
          </w:p>
        </w:tc>
      </w:tr>
      <w:tr w:rsidR="00775BD4" w14:paraId="2DCF2FD4" w14:textId="77777777">
        <w:trPr>
          <w:trHeight w:val="582"/>
          <w:jc w:val="center"/>
        </w:trPr>
        <w:tc>
          <w:tcPr>
            <w:tcW w:w="1668" w:type="dxa"/>
            <w:vAlign w:val="center"/>
          </w:tcPr>
          <w:p w14:paraId="51308171" w14:textId="77777777" w:rsidR="00775BD4" w:rsidRDefault="00000000">
            <w:pPr>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单位类型</w:t>
            </w:r>
          </w:p>
        </w:tc>
        <w:tc>
          <w:tcPr>
            <w:tcW w:w="6932" w:type="dxa"/>
            <w:gridSpan w:val="3"/>
            <w:vAlign w:val="center"/>
          </w:tcPr>
          <w:p w14:paraId="4CE2A48A" w14:textId="77777777" w:rsidR="00775BD4" w:rsidRDefault="00000000">
            <w:pPr>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市级机关</w:t>
            </w:r>
          </w:p>
        </w:tc>
      </w:tr>
      <w:tr w:rsidR="00775BD4" w14:paraId="2D4D5533" w14:textId="77777777">
        <w:trPr>
          <w:trHeight w:val="567"/>
          <w:jc w:val="center"/>
        </w:trPr>
        <w:tc>
          <w:tcPr>
            <w:tcW w:w="1668" w:type="dxa"/>
            <w:vAlign w:val="center"/>
          </w:tcPr>
          <w:p w14:paraId="006AAEDD"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地址</w:t>
            </w:r>
          </w:p>
        </w:tc>
        <w:tc>
          <w:tcPr>
            <w:tcW w:w="6932" w:type="dxa"/>
            <w:gridSpan w:val="3"/>
            <w:vAlign w:val="center"/>
          </w:tcPr>
          <w:p w14:paraId="17C2F568" w14:textId="77777777" w:rsidR="00775BD4" w:rsidRDefault="00000000">
            <w:pPr>
              <w:jc w:val="center"/>
              <w:rPr>
                <w:rFonts w:ascii="仿宋_GB2312" w:eastAsia="仿宋_GB2312" w:hAnsi="仿宋_GB2312" w:cs="仿宋_GB2312"/>
                <w:lang w:val="en-US"/>
              </w:rPr>
            </w:pPr>
            <w:r>
              <w:rPr>
                <w:rFonts w:ascii="仿宋_GB2312" w:eastAsia="仿宋_GB2312" w:hAnsi="仿宋_GB2312" w:cs="仿宋_GB2312" w:hint="eastAsia"/>
              </w:rPr>
              <w:t>北京市昌平区北七家镇定</w:t>
            </w:r>
            <w:proofErr w:type="gramStart"/>
            <w:r>
              <w:rPr>
                <w:rFonts w:ascii="仿宋_GB2312" w:eastAsia="仿宋_GB2312" w:hAnsi="仿宋_GB2312" w:cs="仿宋_GB2312" w:hint="eastAsia"/>
              </w:rPr>
              <w:t>泗</w:t>
            </w:r>
            <w:proofErr w:type="gramEnd"/>
            <w:r>
              <w:rPr>
                <w:rFonts w:ascii="仿宋_GB2312" w:eastAsia="仿宋_GB2312" w:hAnsi="仿宋_GB2312" w:cs="仿宋_GB2312" w:hint="eastAsia"/>
              </w:rPr>
              <w:t>路</w:t>
            </w:r>
            <w:r>
              <w:rPr>
                <w:rFonts w:ascii="仿宋_GB2312" w:eastAsia="仿宋_GB2312" w:hAnsi="仿宋_GB2312" w:cs="仿宋_GB2312" w:hint="eastAsia"/>
                <w:lang w:val="en-US"/>
              </w:rPr>
              <w:t>238号</w:t>
            </w:r>
          </w:p>
        </w:tc>
      </w:tr>
      <w:tr w:rsidR="00775BD4" w14:paraId="67D77AB5" w14:textId="77777777">
        <w:trPr>
          <w:trHeight w:val="1242"/>
          <w:jc w:val="center"/>
        </w:trPr>
        <w:tc>
          <w:tcPr>
            <w:tcW w:w="1668" w:type="dxa"/>
            <w:vAlign w:val="center"/>
          </w:tcPr>
          <w:p w14:paraId="0ACA5046"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lang w:val="en-US"/>
              </w:rPr>
              <w:t>单位</w:t>
            </w:r>
            <w:r>
              <w:rPr>
                <w:rFonts w:ascii="楷体_GB2312" w:eastAsia="楷体_GB2312" w:hAnsi="楷体_GB2312" w:cs="楷体_GB2312" w:hint="eastAsia"/>
                <w:sz w:val="28"/>
                <w:szCs w:val="32"/>
              </w:rPr>
              <w:t>简介</w:t>
            </w:r>
          </w:p>
        </w:tc>
        <w:tc>
          <w:tcPr>
            <w:tcW w:w="6932" w:type="dxa"/>
            <w:gridSpan w:val="3"/>
            <w:vAlign w:val="center"/>
          </w:tcPr>
          <w:p w14:paraId="0E7634E2" w14:textId="77777777" w:rsidR="00775BD4" w:rsidRDefault="00000000">
            <w:pPr>
              <w:jc w:val="both"/>
              <w:rPr>
                <w:rFonts w:ascii="仿宋_GB2312" w:eastAsia="仿宋_GB2312" w:hAnsi="仿宋_GB2312" w:cs="仿宋_GB2312"/>
                <w:bCs/>
                <w:spacing w:val="6"/>
                <w:szCs w:val="28"/>
              </w:rPr>
            </w:pPr>
            <w:r>
              <w:rPr>
                <w:rFonts w:ascii="仿宋_GB2312" w:eastAsia="仿宋_GB2312" w:hAnsi="仿宋_GB2312" w:cs="仿宋_GB2312" w:hint="eastAsia"/>
                <w:bCs/>
                <w:spacing w:val="6"/>
                <w:szCs w:val="28"/>
                <w:lang w:val="en-US"/>
              </w:rPr>
              <w:t>未来科学城管委会主要负责组织编制园区建设和发展的各项规划，按程序报批后组织实施；贯彻落实国家及本市有关改革要求，研究提出促进园区创新发展的政策措施，促进国际科技创新中心建设；推进园区管理和服务体制机制创新，优化营商环境，强化服务功能，</w:t>
            </w:r>
            <w:proofErr w:type="gramStart"/>
            <w:r>
              <w:rPr>
                <w:rFonts w:ascii="仿宋_GB2312" w:eastAsia="仿宋_GB2312" w:hAnsi="仿宋_GB2312" w:cs="仿宋_GB2312" w:hint="eastAsia"/>
                <w:bCs/>
                <w:spacing w:val="6"/>
                <w:szCs w:val="28"/>
                <w:lang w:val="en-US"/>
              </w:rPr>
              <w:t>促进央地合作</w:t>
            </w:r>
            <w:proofErr w:type="gramEnd"/>
            <w:r>
              <w:rPr>
                <w:rFonts w:ascii="仿宋_GB2312" w:eastAsia="仿宋_GB2312" w:hAnsi="仿宋_GB2312" w:cs="仿宋_GB2312" w:hint="eastAsia"/>
                <w:bCs/>
                <w:spacing w:val="6"/>
                <w:szCs w:val="28"/>
                <w:lang w:val="en-US"/>
              </w:rPr>
              <w:t>、</w:t>
            </w:r>
            <w:proofErr w:type="gramStart"/>
            <w:r>
              <w:rPr>
                <w:rFonts w:ascii="仿宋_GB2312" w:eastAsia="仿宋_GB2312" w:hAnsi="仿宋_GB2312" w:cs="仿宋_GB2312" w:hint="eastAsia"/>
                <w:bCs/>
                <w:spacing w:val="6"/>
                <w:szCs w:val="28"/>
                <w:lang w:val="en-US"/>
              </w:rPr>
              <w:t>校城融合</w:t>
            </w:r>
            <w:proofErr w:type="gramEnd"/>
            <w:r>
              <w:rPr>
                <w:rFonts w:ascii="仿宋_GB2312" w:eastAsia="仿宋_GB2312" w:hAnsi="仿宋_GB2312" w:cs="仿宋_GB2312" w:hint="eastAsia"/>
                <w:bCs/>
                <w:spacing w:val="6"/>
                <w:szCs w:val="28"/>
                <w:lang w:val="en-US"/>
              </w:rPr>
              <w:t>发展；按权限协调做好应急管理、安全生产、环境保护等工作；根据授权在园区规划范围内行使有关市级管理权限。</w:t>
            </w:r>
          </w:p>
        </w:tc>
      </w:tr>
      <w:tr w:rsidR="00775BD4" w14:paraId="59C78E36" w14:textId="77777777">
        <w:trPr>
          <w:trHeight w:val="535"/>
          <w:jc w:val="center"/>
        </w:trPr>
        <w:tc>
          <w:tcPr>
            <w:tcW w:w="1668" w:type="dxa"/>
            <w:vAlign w:val="center"/>
          </w:tcPr>
          <w:p w14:paraId="508B6794" w14:textId="77777777" w:rsidR="00775BD4" w:rsidRDefault="00000000">
            <w:pPr>
              <w:ind w:firstLineChars="100" w:firstLine="280"/>
              <w:jc w:val="both"/>
              <w:rPr>
                <w:rFonts w:ascii="楷体_GB2312" w:eastAsia="楷体_GB2312" w:hAnsi="楷体_GB2312" w:cs="楷体_GB2312"/>
                <w:bCs/>
                <w:spacing w:val="6"/>
                <w:szCs w:val="28"/>
              </w:rPr>
            </w:pPr>
            <w:r>
              <w:rPr>
                <w:rFonts w:ascii="楷体_GB2312" w:eastAsia="楷体_GB2312" w:hAnsi="楷体_GB2312" w:cs="楷体_GB2312" w:hint="eastAsia"/>
                <w:sz w:val="28"/>
                <w:szCs w:val="32"/>
                <w:lang w:val="en-US"/>
              </w:rPr>
              <w:t>联系人</w:t>
            </w:r>
          </w:p>
        </w:tc>
        <w:tc>
          <w:tcPr>
            <w:tcW w:w="3076" w:type="dxa"/>
            <w:vAlign w:val="center"/>
          </w:tcPr>
          <w:p w14:paraId="0F1177A1" w14:textId="77777777" w:rsidR="00775BD4" w:rsidRDefault="00000000">
            <w:pPr>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郭宁</w:t>
            </w:r>
          </w:p>
        </w:tc>
        <w:tc>
          <w:tcPr>
            <w:tcW w:w="1073" w:type="dxa"/>
            <w:vAlign w:val="center"/>
          </w:tcPr>
          <w:p w14:paraId="2C270D51"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职务</w:t>
            </w:r>
          </w:p>
        </w:tc>
        <w:tc>
          <w:tcPr>
            <w:tcW w:w="2783" w:type="dxa"/>
            <w:vAlign w:val="center"/>
          </w:tcPr>
          <w:p w14:paraId="7136AE3F" w14:textId="77777777" w:rsidR="00775BD4" w:rsidRDefault="00000000">
            <w:pPr>
              <w:jc w:val="center"/>
              <w:rPr>
                <w:rFonts w:eastAsia="方正仿宋简体"/>
              </w:rPr>
            </w:pPr>
            <w:proofErr w:type="gramStart"/>
            <w:r>
              <w:rPr>
                <w:rFonts w:eastAsia="方正仿宋简体" w:hint="eastAsia"/>
              </w:rPr>
              <w:t>央企服务</w:t>
            </w:r>
            <w:proofErr w:type="gramEnd"/>
            <w:r>
              <w:rPr>
                <w:rFonts w:eastAsia="方正仿宋简体" w:hint="eastAsia"/>
              </w:rPr>
              <w:t>处处长</w:t>
            </w:r>
          </w:p>
        </w:tc>
      </w:tr>
      <w:tr w:rsidR="00775BD4" w14:paraId="248A9BBB" w14:textId="77777777">
        <w:trPr>
          <w:trHeight w:val="787"/>
          <w:jc w:val="center"/>
        </w:trPr>
        <w:tc>
          <w:tcPr>
            <w:tcW w:w="1668" w:type="dxa"/>
            <w:vAlign w:val="center"/>
          </w:tcPr>
          <w:p w14:paraId="57A79A0A" w14:textId="77777777" w:rsidR="00775BD4" w:rsidRDefault="00000000">
            <w:pPr>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联系方式</w:t>
            </w:r>
          </w:p>
        </w:tc>
        <w:tc>
          <w:tcPr>
            <w:tcW w:w="3076" w:type="dxa"/>
            <w:vAlign w:val="center"/>
          </w:tcPr>
          <w:p w14:paraId="53CD451A" w14:textId="77777777" w:rsidR="00775BD4" w:rsidRDefault="00000000">
            <w:pPr>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80789805</w:t>
            </w:r>
          </w:p>
        </w:tc>
        <w:tc>
          <w:tcPr>
            <w:tcW w:w="1073" w:type="dxa"/>
            <w:vAlign w:val="center"/>
          </w:tcPr>
          <w:p w14:paraId="04E0DDA0" w14:textId="77777777" w:rsidR="00775BD4" w:rsidRDefault="00000000">
            <w:pPr>
              <w:spacing w:line="560" w:lineRule="exact"/>
              <w:jc w:val="center"/>
              <w:rPr>
                <w:rFonts w:ascii="楷体_GB2312" w:eastAsia="楷体_GB2312" w:hAnsi="楷体_GB2312" w:cs="楷体_GB2312"/>
                <w:sz w:val="28"/>
                <w:szCs w:val="32"/>
              </w:rPr>
            </w:pPr>
            <w:proofErr w:type="gramStart"/>
            <w:r>
              <w:rPr>
                <w:rFonts w:ascii="楷体_GB2312" w:eastAsia="楷体_GB2312" w:hAnsi="楷体_GB2312" w:cs="楷体_GB2312" w:hint="eastAsia"/>
                <w:sz w:val="28"/>
                <w:szCs w:val="32"/>
              </w:rPr>
              <w:t>微信</w:t>
            </w:r>
            <w:proofErr w:type="gramEnd"/>
          </w:p>
        </w:tc>
        <w:tc>
          <w:tcPr>
            <w:tcW w:w="2783" w:type="dxa"/>
            <w:vAlign w:val="center"/>
          </w:tcPr>
          <w:p w14:paraId="41A2FB2C" w14:textId="77777777" w:rsidR="00775BD4" w:rsidRDefault="00775BD4">
            <w:pPr>
              <w:jc w:val="center"/>
              <w:rPr>
                <w:rFonts w:eastAsia="方正仿宋简体"/>
              </w:rPr>
            </w:pPr>
          </w:p>
        </w:tc>
      </w:tr>
    </w:tbl>
    <w:p w14:paraId="7485191E" w14:textId="77777777" w:rsidR="00775BD4" w:rsidRDefault="00000000">
      <w:pPr>
        <w:tabs>
          <w:tab w:val="left" w:pos="8640"/>
        </w:tabs>
        <w:spacing w:line="56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775BD4" w14:paraId="45602ABD"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12178FA"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选题</w:t>
            </w:r>
            <w:r>
              <w:rPr>
                <w:rFonts w:ascii="楷体_GB2312" w:eastAsia="楷体_GB2312" w:hAnsi="楷体_GB2312" w:cs="楷体_GB2312" w:hint="eastAsia"/>
                <w:color w:val="000000"/>
                <w:sz w:val="28"/>
                <w:szCs w:val="28"/>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C2AEA01" w14:textId="77777777" w:rsidR="00775BD4" w:rsidRDefault="00000000">
            <w:pPr>
              <w:ind w:firstLineChars="200" w:firstLine="480"/>
              <w:jc w:val="both"/>
              <w:rPr>
                <w:rFonts w:ascii="仿宋_GB2312" w:eastAsia="仿宋_GB2312" w:hAnsi="仿宋_GB2312" w:cs="仿宋_GB2312"/>
                <w:color w:val="000000"/>
                <w:lang w:val="en-US"/>
              </w:rPr>
            </w:pPr>
            <w:r>
              <w:rPr>
                <w:rFonts w:ascii="仿宋_GB2312" w:eastAsia="仿宋_GB2312" w:hAnsi="仿宋_GB2312" w:cs="仿宋_GB2312" w:hint="eastAsia"/>
                <w:color w:val="000000"/>
              </w:rPr>
              <w:t>高校-</w:t>
            </w:r>
            <w:proofErr w:type="gramStart"/>
            <w:r>
              <w:rPr>
                <w:rFonts w:ascii="仿宋_GB2312" w:eastAsia="仿宋_GB2312" w:hAnsi="仿宋_GB2312" w:cs="仿宋_GB2312" w:hint="eastAsia"/>
                <w:color w:val="000000"/>
              </w:rPr>
              <w:t>央企</w:t>
            </w:r>
            <w:proofErr w:type="gramEnd"/>
            <w:r>
              <w:rPr>
                <w:rFonts w:ascii="仿宋_GB2312" w:eastAsia="仿宋_GB2312" w:hAnsi="仿宋_GB2312" w:cs="仿宋_GB2312" w:hint="eastAsia"/>
                <w:color w:val="000000"/>
              </w:rPr>
              <w:t>-地方政府三方协同创新推动科技成果转化的机制构建与路径研究</w:t>
            </w:r>
          </w:p>
        </w:tc>
      </w:tr>
      <w:tr w:rsidR="00775BD4" w14:paraId="6BE7644F"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554709A"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370728D" w14:textId="77777777" w:rsidR="00775BD4" w:rsidRDefault="00000000">
            <w:pPr>
              <w:ind w:firstLineChars="200" w:firstLine="480"/>
              <w:jc w:val="both"/>
              <w:rPr>
                <w:rFonts w:ascii="仿宋_GB2312" w:eastAsia="仿宋_GB2312" w:hAnsi="仿宋_GB2312" w:cs="仿宋_GB2312"/>
                <w:color w:val="000000"/>
              </w:rPr>
            </w:pPr>
            <w:r>
              <w:rPr>
                <w:rFonts w:ascii="仿宋_GB2312" w:eastAsia="仿宋_GB2312" w:hAnsi="仿宋_GB2312" w:cs="仿宋_GB2312" w:hint="eastAsia"/>
                <w:color w:val="000000"/>
              </w:rPr>
              <w:t>高等教育、科技创新、产学研合作、社会科学</w:t>
            </w:r>
          </w:p>
        </w:tc>
      </w:tr>
      <w:tr w:rsidR="00775BD4" w14:paraId="0F3630BD"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70029C8"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C4F9387"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本选题聚焦于高校、地方政府与中央企业在科技成果转化中的三方协同机制构建问题。当前，我国科技创新体系存在高校成果产出与产业需求脱节、地方政府政策支持</w:t>
            </w:r>
            <w:proofErr w:type="gramStart"/>
            <w:r>
              <w:rPr>
                <w:rFonts w:ascii="仿宋_GB2312" w:eastAsia="仿宋_GB2312" w:hAnsi="仿宋_GB2312" w:cs="仿宋_GB2312" w:hint="eastAsia"/>
                <w:bCs/>
                <w:color w:val="000000"/>
                <w:spacing w:val="6"/>
                <w:szCs w:val="28"/>
                <w:lang w:val="en-US"/>
              </w:rPr>
              <w:t>与央企应用</w:t>
            </w:r>
            <w:proofErr w:type="gramEnd"/>
            <w:r>
              <w:rPr>
                <w:rFonts w:ascii="仿宋_GB2312" w:eastAsia="仿宋_GB2312" w:hAnsi="仿宋_GB2312" w:cs="仿宋_GB2312" w:hint="eastAsia"/>
                <w:bCs/>
                <w:color w:val="000000"/>
                <w:spacing w:val="6"/>
                <w:szCs w:val="28"/>
                <w:lang w:val="en-US"/>
              </w:rPr>
              <w:t>场景衔接不畅、三方合作缺乏系统化平台与长效机制等问题。题目旨在探索如何以高校为创新源头、地方政府为政策与资源纽带、</w:t>
            </w:r>
            <w:proofErr w:type="gramStart"/>
            <w:r>
              <w:rPr>
                <w:rFonts w:ascii="仿宋_GB2312" w:eastAsia="仿宋_GB2312" w:hAnsi="仿宋_GB2312" w:cs="仿宋_GB2312" w:hint="eastAsia"/>
                <w:bCs/>
                <w:color w:val="000000"/>
                <w:spacing w:val="6"/>
                <w:szCs w:val="28"/>
                <w:lang w:val="en-US"/>
              </w:rPr>
              <w:t>央企为</w:t>
            </w:r>
            <w:proofErr w:type="gramEnd"/>
            <w:r>
              <w:rPr>
                <w:rFonts w:ascii="仿宋_GB2312" w:eastAsia="仿宋_GB2312" w:hAnsi="仿宋_GB2312" w:cs="仿宋_GB2312" w:hint="eastAsia"/>
                <w:bCs/>
                <w:color w:val="000000"/>
                <w:spacing w:val="6"/>
                <w:szCs w:val="28"/>
                <w:lang w:val="en-US"/>
              </w:rPr>
              <w:t>应用与市场载体，构建高效协同、权责清晰、可持续运行的成果转化生态系统。</w:t>
            </w:r>
          </w:p>
          <w:p w14:paraId="23DB92E3"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题目要求参赛团队：</w:t>
            </w:r>
          </w:p>
          <w:p w14:paraId="399ED712"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 分析高校、地方政府、</w:t>
            </w:r>
            <w:proofErr w:type="gramStart"/>
            <w:r>
              <w:rPr>
                <w:rFonts w:ascii="仿宋_GB2312" w:eastAsia="仿宋_GB2312" w:hAnsi="仿宋_GB2312" w:cs="仿宋_GB2312" w:hint="eastAsia"/>
                <w:bCs/>
                <w:color w:val="000000"/>
                <w:spacing w:val="6"/>
                <w:szCs w:val="28"/>
                <w:lang w:val="en-US"/>
              </w:rPr>
              <w:t>央企在</w:t>
            </w:r>
            <w:proofErr w:type="gramEnd"/>
            <w:r>
              <w:rPr>
                <w:rFonts w:ascii="仿宋_GB2312" w:eastAsia="仿宋_GB2312" w:hAnsi="仿宋_GB2312" w:cs="仿宋_GB2312" w:hint="eastAsia"/>
                <w:bCs/>
                <w:color w:val="000000"/>
                <w:spacing w:val="6"/>
                <w:szCs w:val="28"/>
                <w:lang w:val="en-US"/>
              </w:rPr>
              <w:t>科技成果转化中的角色定位、资源优势与合作现状；</w:t>
            </w:r>
          </w:p>
          <w:p w14:paraId="1DADA7C1"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2. 识别三方协同中存在的主要障碍与机制短板；</w:t>
            </w:r>
          </w:p>
          <w:p w14:paraId="2A096544"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lastRenderedPageBreak/>
              <w:t>3. 设计具有可操作性的协同模式与实施路径，可涵盖政策联动、平台共建、利益共享、风险共担等机制；</w:t>
            </w:r>
          </w:p>
          <w:p w14:paraId="457EA67D"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4. 结合地区或产业案例进行论证，体现方案的现实适配性与推广价值；</w:t>
            </w:r>
          </w:p>
          <w:p w14:paraId="26C5D983"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5. 鼓励提出具有创新性的组织模式、评估体系或数字化协同平台构想。</w:t>
            </w:r>
          </w:p>
        </w:tc>
      </w:tr>
      <w:tr w:rsidR="00775BD4" w14:paraId="2A4FFDF5"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CF87457"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293F17D" w14:textId="77777777" w:rsidR="00775BD4" w:rsidRDefault="00000000">
            <w:pPr>
              <w:ind w:firstLineChars="200" w:firstLine="480"/>
              <w:rPr>
                <w:rFonts w:ascii="仿宋_GB2312" w:eastAsia="仿宋_GB2312" w:hAnsi="仿宋_GB2312" w:cs="仿宋_GB2312"/>
                <w:color w:val="000000"/>
              </w:rPr>
            </w:pPr>
            <w:r>
              <w:rPr>
                <w:rFonts w:ascii="仿宋_GB2312" w:eastAsia="仿宋_GB2312" w:hAnsi="仿宋_GB2312" w:cs="仿宋_GB2312" w:hint="eastAsia"/>
                <w:color w:val="000000"/>
              </w:rPr>
              <w:t>1. 提交一份完整的研究报告或方案设计书，字数不少于3000字；</w:t>
            </w:r>
          </w:p>
          <w:p w14:paraId="10A437FB" w14:textId="77777777" w:rsidR="00775BD4" w:rsidRDefault="00000000">
            <w:pPr>
              <w:ind w:firstLineChars="200" w:firstLine="480"/>
              <w:rPr>
                <w:rFonts w:ascii="仿宋_GB2312" w:eastAsia="仿宋_GB2312" w:hAnsi="仿宋_GB2312" w:cs="仿宋_GB2312"/>
                <w:color w:val="000000"/>
              </w:rPr>
            </w:pPr>
            <w:r>
              <w:rPr>
                <w:rFonts w:ascii="仿宋_GB2312" w:eastAsia="仿宋_GB2312" w:hAnsi="仿宋_GB2312" w:cs="仿宋_GB2312" w:hint="eastAsia"/>
                <w:color w:val="000000"/>
              </w:rPr>
              <w:t>2. 需包含问题分析、机制设计、实施路径、预期成效等部分；</w:t>
            </w:r>
          </w:p>
          <w:p w14:paraId="07045D6C" w14:textId="77777777" w:rsidR="00775BD4" w:rsidRDefault="00000000">
            <w:pPr>
              <w:ind w:firstLineChars="200" w:firstLine="480"/>
              <w:rPr>
                <w:rFonts w:ascii="仿宋_GB2312" w:eastAsia="仿宋_GB2312" w:hAnsi="仿宋_GB2312" w:cs="仿宋_GB2312"/>
                <w:color w:val="000000"/>
              </w:rPr>
            </w:pPr>
            <w:r>
              <w:rPr>
                <w:rFonts w:ascii="仿宋_GB2312" w:eastAsia="仿宋_GB2312" w:hAnsi="仿宋_GB2312" w:cs="仿宋_GB2312" w:hint="eastAsia"/>
                <w:color w:val="000000"/>
              </w:rPr>
              <w:t xml:space="preserve">3. </w:t>
            </w:r>
            <w:proofErr w:type="gramStart"/>
            <w:r>
              <w:rPr>
                <w:rFonts w:ascii="仿宋_GB2312" w:eastAsia="仿宋_GB2312" w:hAnsi="仿宋_GB2312" w:cs="仿宋_GB2312" w:hint="eastAsia"/>
                <w:color w:val="000000"/>
              </w:rPr>
              <w:t>可附图</w:t>
            </w:r>
            <w:proofErr w:type="gramEnd"/>
            <w:r>
              <w:rPr>
                <w:rFonts w:ascii="仿宋_GB2312" w:eastAsia="仿宋_GB2312" w:hAnsi="仿宋_GB2312" w:cs="仿宋_GB2312" w:hint="eastAsia"/>
                <w:color w:val="000000"/>
              </w:rPr>
              <w:t>表、调研数据、案例材料等作为支撑；</w:t>
            </w:r>
          </w:p>
          <w:p w14:paraId="4D80A56A" w14:textId="77777777" w:rsidR="00775BD4" w:rsidRDefault="00000000">
            <w:pPr>
              <w:ind w:firstLineChars="200" w:firstLine="480"/>
              <w:rPr>
                <w:rFonts w:ascii="仿宋_GB2312" w:eastAsia="仿宋_GB2312" w:hAnsi="仿宋_GB2312" w:cs="仿宋_GB2312"/>
                <w:color w:val="000000"/>
              </w:rPr>
            </w:pPr>
            <w:r>
              <w:rPr>
                <w:rFonts w:ascii="仿宋_GB2312" w:eastAsia="仿宋_GB2312" w:hAnsi="仿宋_GB2312" w:cs="仿宋_GB2312" w:hint="eastAsia"/>
                <w:color w:val="000000"/>
              </w:rPr>
              <w:t>4. 方案应具有现实可操作性，避免纯理论探讨；</w:t>
            </w:r>
          </w:p>
          <w:p w14:paraId="5B56C1A7" w14:textId="77777777" w:rsidR="00775BD4" w:rsidRDefault="00000000">
            <w:pPr>
              <w:ind w:firstLineChars="200" w:firstLine="480"/>
              <w:rPr>
                <w:rFonts w:ascii="仿宋_GB2312" w:eastAsia="仿宋_GB2312" w:hAnsi="仿宋_GB2312" w:cs="仿宋_GB2312"/>
                <w:color w:val="000000"/>
              </w:rPr>
            </w:pPr>
            <w:r>
              <w:rPr>
                <w:rFonts w:ascii="仿宋_GB2312" w:eastAsia="仿宋_GB2312" w:hAnsi="仿宋_GB2312" w:cs="仿宋_GB2312" w:hint="eastAsia"/>
                <w:color w:val="000000"/>
              </w:rPr>
              <w:t>5. 提交截止时间以赛事通知为准。</w:t>
            </w:r>
          </w:p>
        </w:tc>
      </w:tr>
      <w:tr w:rsidR="00775BD4" w14:paraId="5719249C" w14:textId="77777777">
        <w:trPr>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CE751F"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作品评审</w:t>
            </w:r>
          </w:p>
          <w:p w14:paraId="60700D49"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BAA05B"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1. 创新性（30%）：机制设计是否具有新意，是否突破现有合作模式；</w:t>
            </w:r>
          </w:p>
          <w:p w14:paraId="23A6A00C"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2. 可行性（30%）：方案是否具备实施条件，是否考虑多方利益平衡；</w:t>
            </w:r>
          </w:p>
          <w:p w14:paraId="4A56AFCB"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3. 实用性（20%）：是否针对真实问题，能否推动实际转化；</w:t>
            </w:r>
          </w:p>
          <w:p w14:paraId="7AA2EADD"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4. 逻辑性与完整性（20%）：结构是否清晰，论证是否充分，材料是否翔实。</w:t>
            </w:r>
          </w:p>
        </w:tc>
      </w:tr>
      <w:tr w:rsidR="00775BD4" w14:paraId="60059520"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A9E461E"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4F4D7C0" w14:textId="77777777" w:rsidR="00775BD4" w:rsidRDefault="00000000">
            <w:pPr>
              <w:overflowPunct w:val="0"/>
              <w:ind w:firstLineChars="200" w:firstLine="480"/>
              <w:rPr>
                <w:rFonts w:ascii="仿宋_GB2312" w:eastAsia="仿宋_GB2312" w:hAnsi="仿宋_GB2312" w:cs="仿宋_GB2312"/>
                <w:bCs/>
                <w:color w:val="000000"/>
                <w:spacing w:val="6"/>
                <w:szCs w:val="28"/>
              </w:rPr>
            </w:pPr>
            <w:r>
              <w:rPr>
                <w:rFonts w:ascii="仿宋_GB2312" w:eastAsia="仿宋_GB2312" w:hAnsi="仿宋_GB2312" w:cs="仿宋_GB2312" w:hint="eastAsia"/>
                <w:color w:val="000000"/>
              </w:rPr>
              <w:t>无</w:t>
            </w:r>
          </w:p>
        </w:tc>
      </w:tr>
    </w:tbl>
    <w:p w14:paraId="5136C531" w14:textId="77777777" w:rsidR="00775BD4" w:rsidRDefault="00000000">
      <w:pPr>
        <w:tabs>
          <w:tab w:val="left" w:pos="8640"/>
        </w:tabs>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775BD4" w14:paraId="13E8A3C4" w14:textId="77777777">
        <w:trPr>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D37B71A"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保障</w:t>
            </w:r>
            <w:r>
              <w:rPr>
                <w:rFonts w:ascii="楷体_GB2312" w:eastAsia="楷体_GB2312" w:hAnsi="楷体_GB2312" w:cs="楷体_GB2312" w:hint="eastAsia"/>
                <w:color w:val="000000"/>
                <w:sz w:val="28"/>
                <w:szCs w:val="28"/>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D78332B" w14:textId="77777777" w:rsidR="00775BD4" w:rsidRDefault="00000000">
            <w:pPr>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1. 为参赛团队提供与相关高校技术转移中心、</w:t>
            </w:r>
            <w:proofErr w:type="gramStart"/>
            <w:r>
              <w:rPr>
                <w:rFonts w:ascii="仿宋_GB2312" w:eastAsia="仿宋_GB2312" w:hAnsi="仿宋_GB2312" w:cs="仿宋_GB2312" w:hint="eastAsia"/>
                <w:bCs/>
                <w:color w:val="000000"/>
                <w:spacing w:val="6"/>
                <w:szCs w:val="28"/>
              </w:rPr>
              <w:t>央企创新</w:t>
            </w:r>
            <w:proofErr w:type="gramEnd"/>
            <w:r>
              <w:rPr>
                <w:rFonts w:ascii="仿宋_GB2312" w:eastAsia="仿宋_GB2312" w:hAnsi="仿宋_GB2312" w:cs="仿宋_GB2312" w:hint="eastAsia"/>
                <w:bCs/>
                <w:color w:val="000000"/>
                <w:spacing w:val="6"/>
                <w:szCs w:val="28"/>
              </w:rPr>
              <w:t>部门的调研机会；</w:t>
            </w:r>
          </w:p>
          <w:p w14:paraId="274FC07B" w14:textId="77777777" w:rsidR="00775BD4" w:rsidRDefault="00000000">
            <w:pPr>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2</w:t>
            </w:r>
            <w:r>
              <w:rPr>
                <w:rFonts w:ascii="仿宋_GB2312" w:eastAsia="仿宋_GB2312" w:hAnsi="仿宋_GB2312" w:cs="仿宋_GB2312" w:hint="eastAsia"/>
                <w:bCs/>
                <w:color w:val="000000"/>
                <w:spacing w:val="6"/>
                <w:szCs w:val="28"/>
              </w:rPr>
              <w:t>. 组织参赛团队参加</w:t>
            </w:r>
            <w:proofErr w:type="gramStart"/>
            <w:r>
              <w:rPr>
                <w:rFonts w:ascii="仿宋_GB2312" w:eastAsia="仿宋_GB2312" w:hAnsi="仿宋_GB2312" w:cs="仿宋_GB2312" w:hint="eastAsia"/>
                <w:bCs/>
                <w:color w:val="000000"/>
                <w:spacing w:val="6"/>
                <w:szCs w:val="28"/>
              </w:rPr>
              <w:t>央校线</w:t>
            </w:r>
            <w:proofErr w:type="gramEnd"/>
            <w:r>
              <w:rPr>
                <w:rFonts w:ascii="仿宋_GB2312" w:eastAsia="仿宋_GB2312" w:hAnsi="仿宋_GB2312" w:cs="仿宋_GB2312" w:hint="eastAsia"/>
                <w:bCs/>
                <w:color w:val="000000"/>
                <w:spacing w:val="6"/>
                <w:szCs w:val="28"/>
              </w:rPr>
              <w:t>上产学研对接交流活动。</w:t>
            </w:r>
          </w:p>
          <w:p w14:paraId="3997E994" w14:textId="77777777" w:rsidR="00775BD4" w:rsidRDefault="00775BD4">
            <w:pPr>
              <w:ind w:firstLineChars="200" w:firstLine="504"/>
              <w:jc w:val="both"/>
              <w:rPr>
                <w:rFonts w:ascii="仿宋_GB2312" w:eastAsia="仿宋_GB2312" w:hAnsi="仿宋_GB2312" w:cs="仿宋_GB2312"/>
                <w:bCs/>
                <w:color w:val="000000"/>
                <w:spacing w:val="6"/>
                <w:szCs w:val="28"/>
              </w:rPr>
            </w:pPr>
          </w:p>
        </w:tc>
      </w:tr>
      <w:tr w:rsidR="00775BD4" w14:paraId="1EC05829" w14:textId="77777777">
        <w:trPr>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EDF573D"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922B27A"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一、奖项设置</w:t>
            </w:r>
          </w:p>
          <w:p w14:paraId="0325BAB5"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原则上设“擂主”团队1个，根据实际情况评出相应的特等奖、一等奖、二等奖、三等奖项目若干。</w:t>
            </w:r>
          </w:p>
          <w:p w14:paraId="597850B3"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二、 激励措施</w:t>
            </w:r>
          </w:p>
          <w:p w14:paraId="77BCBD8A"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对具有较高可行性和应用价值的获奖作品，提供项目孵化支持，协助团队与相关部门、企业对接，推动作品落地实施。</w:t>
            </w:r>
          </w:p>
        </w:tc>
      </w:tr>
    </w:tbl>
    <w:p w14:paraId="5402EEA4" w14:textId="77777777" w:rsidR="00775BD4" w:rsidRDefault="00000000">
      <w:pPr>
        <w:tabs>
          <w:tab w:val="left" w:pos="8640"/>
        </w:tabs>
        <w:spacing w:line="560" w:lineRule="exact"/>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t>四、选题意义</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775BD4" w14:paraId="13C11760" w14:textId="77777777">
        <w:trPr>
          <w:trHeight w:val="1593"/>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0F89E9F0"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E0664B"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本课题旨在构建高校、地方政府</w:t>
            </w:r>
            <w:proofErr w:type="gramStart"/>
            <w:r>
              <w:rPr>
                <w:rFonts w:ascii="仿宋_GB2312" w:eastAsia="仿宋_GB2312" w:hAnsi="仿宋_GB2312" w:cs="仿宋_GB2312" w:hint="eastAsia"/>
                <w:bCs/>
                <w:color w:val="000000"/>
                <w:spacing w:val="6"/>
                <w:szCs w:val="28"/>
              </w:rPr>
              <w:t>与央企三</w:t>
            </w:r>
            <w:proofErr w:type="gramEnd"/>
            <w:r>
              <w:rPr>
                <w:rFonts w:ascii="仿宋_GB2312" w:eastAsia="仿宋_GB2312" w:hAnsi="仿宋_GB2312" w:cs="仿宋_GB2312" w:hint="eastAsia"/>
                <w:bCs/>
                <w:color w:val="000000"/>
                <w:spacing w:val="6"/>
                <w:szCs w:val="28"/>
              </w:rPr>
              <w:t>方协同的成果转化机制，破解“转化断层”问题，整合研发、政策与产业资源，形成高效转化闭环。该机制将推动关键技术的快速落地与迭代，为中国特色产学研协同创新提供可操作的制度样本，提升国家创新体系整体效能。</w:t>
            </w:r>
          </w:p>
        </w:tc>
      </w:tr>
      <w:tr w:rsidR="00775BD4" w14:paraId="5B80D012" w14:textId="77777777">
        <w:trPr>
          <w:trHeight w:val="173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AA8654"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F03728"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成果将形成可复制的协同转化模式，提升成果转化与产业适配效率，助力地方产业升级与集群发展。通过打通人才、技术、资本等要素通道，可激发区域创新活力，促进高质量就业与创业，并为政府优化创新治理提供决策参考，实现经济与社会效益双提升。</w:t>
            </w:r>
          </w:p>
        </w:tc>
      </w:tr>
    </w:tbl>
    <w:p w14:paraId="77BB3ADF" w14:textId="77777777" w:rsidR="00775BD4" w:rsidRDefault="00000000">
      <w:pPr>
        <w:rPr>
          <w:rFonts w:ascii="楷体_GB2312" w:eastAsia="楷体_GB2312" w:hAnsi="楷体_GB2312" w:cs="楷体_GB2312"/>
        </w:rPr>
      </w:pPr>
      <w:r>
        <w:rPr>
          <w:rFonts w:ascii="楷体_GB2312" w:eastAsia="楷体_GB2312" w:hAnsi="楷体_GB2312" w:cs="楷体_GB2312" w:hint="eastAsia"/>
        </w:rPr>
        <w:br w:type="page"/>
      </w:r>
    </w:p>
    <w:p w14:paraId="64CE7246" w14:textId="77777777" w:rsidR="00775BD4" w:rsidRDefault="00000000">
      <w:pPr>
        <w:widowControl w:val="0"/>
        <w:wordWrap w:val="0"/>
        <w:adjustRightInd/>
        <w:snapToGrid/>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“青智未来”新质生产力</w:t>
      </w:r>
      <w:r>
        <w:rPr>
          <w:rFonts w:eastAsia="方正小标宋简体"/>
          <w:bCs/>
          <w:kern w:val="2"/>
          <w:sz w:val="44"/>
          <w:szCs w:val="32"/>
          <w:lang w:val="en-US"/>
        </w:rPr>
        <w:t>专项赛</w:t>
      </w:r>
    </w:p>
    <w:p w14:paraId="5F02CB9B" w14:textId="77777777" w:rsidR="00775BD4" w:rsidRDefault="00000000">
      <w:pPr>
        <w:widowControl w:val="0"/>
        <w:tabs>
          <w:tab w:val="left" w:pos="8640"/>
        </w:tabs>
        <w:wordWrap w:val="0"/>
        <w:spacing w:line="560" w:lineRule="exact"/>
        <w:jc w:val="center"/>
        <w:rPr>
          <w:rFonts w:eastAsia="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21</w:t>
      </w:r>
    </w:p>
    <w:p w14:paraId="0949F3E5" w14:textId="77777777" w:rsidR="00775BD4" w:rsidRDefault="00775BD4">
      <w:pPr>
        <w:widowControl w:val="0"/>
        <w:tabs>
          <w:tab w:val="left" w:pos="8640"/>
        </w:tabs>
        <w:wordWrap w:val="0"/>
        <w:spacing w:line="560" w:lineRule="exact"/>
        <w:jc w:val="center"/>
        <w:rPr>
          <w:rFonts w:eastAsia="方正小标宋简体"/>
          <w:bCs/>
          <w:kern w:val="2"/>
          <w:sz w:val="32"/>
          <w:szCs w:val="22"/>
          <w:lang w:val="en-US"/>
        </w:rPr>
      </w:pPr>
    </w:p>
    <w:p w14:paraId="751E51F5" w14:textId="77777777" w:rsidR="00775BD4" w:rsidRDefault="00000000">
      <w:pPr>
        <w:tabs>
          <w:tab w:val="left" w:pos="8640"/>
        </w:tabs>
        <w:spacing w:line="560" w:lineRule="exact"/>
        <w:ind w:firstLine="332"/>
        <w:rPr>
          <w:rFonts w:ascii="方正楷体简体" w:eastAsia="方正楷体简体" w:hAnsi="方正楷体简体" w:cs="方正楷体简体"/>
          <w:bCs/>
          <w:spacing w:val="6"/>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775BD4" w14:paraId="41E35EB7" w14:textId="77777777">
        <w:trPr>
          <w:trHeight w:val="582"/>
          <w:jc w:val="center"/>
        </w:trPr>
        <w:tc>
          <w:tcPr>
            <w:tcW w:w="1668" w:type="dxa"/>
            <w:vAlign w:val="center"/>
          </w:tcPr>
          <w:p w14:paraId="273B25EE"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单位名称</w:t>
            </w:r>
          </w:p>
        </w:tc>
        <w:tc>
          <w:tcPr>
            <w:tcW w:w="6932" w:type="dxa"/>
            <w:gridSpan w:val="3"/>
            <w:vAlign w:val="center"/>
          </w:tcPr>
          <w:p w14:paraId="232AF41A" w14:textId="77777777" w:rsidR="00775BD4" w:rsidRDefault="00000000">
            <w:pPr>
              <w:ind w:firstLine="252"/>
              <w:jc w:val="center"/>
              <w:rPr>
                <w:rFonts w:ascii="仿宋_GB2312" w:eastAsia="仿宋_GB2312" w:hAnsi="仿宋_GB2312" w:cs="仿宋_GB2312"/>
              </w:rPr>
            </w:pPr>
            <w:r>
              <w:rPr>
                <w:rFonts w:ascii="仿宋_GB2312" w:eastAsia="仿宋_GB2312" w:hAnsi="仿宋_GB2312" w:cs="仿宋_GB2312"/>
                <w:bCs/>
                <w:spacing w:val="6"/>
                <w:szCs w:val="28"/>
                <w:lang w:val="en-US"/>
              </w:rPr>
              <w:t>北京市</w:t>
            </w:r>
            <w:proofErr w:type="gramStart"/>
            <w:r>
              <w:rPr>
                <w:rFonts w:ascii="仿宋_GB2312" w:eastAsia="仿宋_GB2312" w:hAnsi="仿宋_GB2312" w:cs="仿宋_GB2312"/>
                <w:bCs/>
                <w:spacing w:val="6"/>
                <w:szCs w:val="28"/>
                <w:lang w:val="en-US"/>
              </w:rPr>
              <w:t>昌平区</w:t>
            </w:r>
            <w:proofErr w:type="gramEnd"/>
            <w:r>
              <w:rPr>
                <w:rFonts w:ascii="仿宋_GB2312" w:eastAsia="仿宋_GB2312" w:hAnsi="仿宋_GB2312" w:cs="仿宋_GB2312"/>
                <w:bCs/>
                <w:spacing w:val="6"/>
                <w:szCs w:val="28"/>
                <w:lang w:val="en-US"/>
              </w:rPr>
              <w:t>发明协会</w:t>
            </w:r>
          </w:p>
        </w:tc>
      </w:tr>
      <w:tr w:rsidR="00775BD4" w14:paraId="3D2B17A8" w14:textId="77777777">
        <w:trPr>
          <w:trHeight w:val="582"/>
          <w:jc w:val="center"/>
        </w:trPr>
        <w:tc>
          <w:tcPr>
            <w:tcW w:w="1668" w:type="dxa"/>
            <w:vAlign w:val="center"/>
          </w:tcPr>
          <w:p w14:paraId="4AB56114" w14:textId="77777777" w:rsidR="00775BD4" w:rsidRDefault="00000000">
            <w:pPr>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单位类型</w:t>
            </w:r>
          </w:p>
        </w:tc>
        <w:tc>
          <w:tcPr>
            <w:tcW w:w="6932" w:type="dxa"/>
            <w:gridSpan w:val="3"/>
            <w:vAlign w:val="center"/>
          </w:tcPr>
          <w:p w14:paraId="2B5A2ADD" w14:textId="77777777" w:rsidR="00775BD4" w:rsidRDefault="00000000">
            <w:pPr>
              <w:ind w:firstLine="252"/>
              <w:jc w:val="center"/>
              <w:rPr>
                <w:rFonts w:ascii="仿宋_GB2312" w:eastAsia="仿宋_GB2312" w:hAnsi="仿宋_GB2312" w:cs="仿宋_GB2312"/>
                <w:bCs/>
                <w:spacing w:val="6"/>
                <w:szCs w:val="28"/>
                <w:lang w:val="en-US"/>
              </w:rPr>
            </w:pPr>
            <w:r>
              <w:rPr>
                <w:rFonts w:ascii="仿宋_GB2312" w:eastAsia="仿宋_GB2312" w:hAnsi="仿宋_GB2312" w:cs="仿宋_GB2312"/>
                <w:bCs/>
                <w:spacing w:val="6"/>
                <w:szCs w:val="28"/>
                <w:lang w:val="en-US"/>
              </w:rPr>
              <w:t>非营利性社团组织</w:t>
            </w:r>
          </w:p>
        </w:tc>
      </w:tr>
      <w:tr w:rsidR="00775BD4" w14:paraId="48AE40F4" w14:textId="77777777">
        <w:trPr>
          <w:trHeight w:val="567"/>
          <w:jc w:val="center"/>
        </w:trPr>
        <w:tc>
          <w:tcPr>
            <w:tcW w:w="1668" w:type="dxa"/>
            <w:vAlign w:val="center"/>
          </w:tcPr>
          <w:p w14:paraId="39376ACA"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地址</w:t>
            </w:r>
          </w:p>
        </w:tc>
        <w:tc>
          <w:tcPr>
            <w:tcW w:w="6932" w:type="dxa"/>
            <w:gridSpan w:val="3"/>
            <w:vAlign w:val="center"/>
          </w:tcPr>
          <w:p w14:paraId="1E088A4C" w14:textId="77777777" w:rsidR="00775BD4" w:rsidRDefault="00000000">
            <w:pPr>
              <w:ind w:firstLine="240"/>
              <w:jc w:val="center"/>
              <w:rPr>
                <w:rFonts w:ascii="仿宋_GB2312" w:eastAsia="仿宋_GB2312" w:hAnsi="仿宋_GB2312" w:cs="仿宋_GB2312"/>
              </w:rPr>
            </w:pPr>
            <w:r>
              <w:rPr>
                <w:rFonts w:ascii="仿宋_GB2312" w:eastAsia="仿宋_GB2312" w:hAnsi="仿宋_GB2312" w:cs="仿宋_GB2312"/>
              </w:rPr>
              <w:t>北京市昌平区府学路科技中心大楼西南二层</w:t>
            </w:r>
          </w:p>
        </w:tc>
      </w:tr>
      <w:tr w:rsidR="00775BD4" w14:paraId="753E2523" w14:textId="77777777">
        <w:trPr>
          <w:trHeight w:val="1242"/>
          <w:jc w:val="center"/>
        </w:trPr>
        <w:tc>
          <w:tcPr>
            <w:tcW w:w="1668" w:type="dxa"/>
            <w:vAlign w:val="center"/>
          </w:tcPr>
          <w:p w14:paraId="5FFEA515"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lang w:val="en-US"/>
              </w:rPr>
              <w:t>单位</w:t>
            </w:r>
            <w:r>
              <w:rPr>
                <w:rFonts w:ascii="楷体_GB2312" w:eastAsia="楷体_GB2312" w:hAnsi="楷体_GB2312" w:cs="楷体_GB2312" w:hint="eastAsia"/>
                <w:sz w:val="28"/>
                <w:szCs w:val="32"/>
              </w:rPr>
              <w:t>简介</w:t>
            </w:r>
          </w:p>
        </w:tc>
        <w:tc>
          <w:tcPr>
            <w:tcW w:w="6932" w:type="dxa"/>
            <w:gridSpan w:val="3"/>
            <w:vAlign w:val="center"/>
          </w:tcPr>
          <w:p w14:paraId="47100BAB" w14:textId="77777777" w:rsidR="00775BD4" w:rsidRDefault="00000000">
            <w:pPr>
              <w:ind w:firstLineChars="200" w:firstLine="504"/>
              <w:jc w:val="both"/>
              <w:rPr>
                <w:rFonts w:ascii="仿宋_GB2312" w:eastAsia="仿宋_GB2312" w:hAnsi="仿宋_GB2312" w:cs="仿宋_GB2312"/>
                <w:bCs/>
                <w:spacing w:val="6"/>
                <w:szCs w:val="28"/>
                <w:lang w:val="en-US"/>
              </w:rPr>
            </w:pPr>
            <w:r>
              <w:rPr>
                <w:rFonts w:ascii="仿宋_GB2312" w:eastAsia="仿宋_GB2312" w:hAnsi="仿宋_GB2312" w:cs="仿宋_GB2312"/>
                <w:bCs/>
                <w:spacing w:val="6"/>
                <w:szCs w:val="28"/>
                <w:lang w:val="en-US"/>
              </w:rPr>
              <w:t>北京市</w:t>
            </w:r>
            <w:proofErr w:type="gramStart"/>
            <w:r>
              <w:rPr>
                <w:rFonts w:ascii="仿宋_GB2312" w:eastAsia="仿宋_GB2312" w:hAnsi="仿宋_GB2312" w:cs="仿宋_GB2312"/>
                <w:bCs/>
                <w:spacing w:val="6"/>
                <w:szCs w:val="28"/>
                <w:lang w:val="en-US"/>
              </w:rPr>
              <w:t>昌平区</w:t>
            </w:r>
            <w:proofErr w:type="gramEnd"/>
            <w:r>
              <w:rPr>
                <w:rFonts w:ascii="仿宋_GB2312" w:eastAsia="仿宋_GB2312" w:hAnsi="仿宋_GB2312" w:cs="仿宋_GB2312"/>
                <w:bCs/>
                <w:spacing w:val="6"/>
                <w:szCs w:val="28"/>
                <w:lang w:val="en-US"/>
              </w:rPr>
              <w:t>发明协会是在</w:t>
            </w:r>
            <w:proofErr w:type="gramStart"/>
            <w:r>
              <w:rPr>
                <w:rFonts w:ascii="仿宋_GB2312" w:eastAsia="仿宋_GB2312" w:hAnsi="仿宋_GB2312" w:cs="仿宋_GB2312"/>
                <w:bCs/>
                <w:spacing w:val="6"/>
                <w:szCs w:val="28"/>
                <w:lang w:val="en-US"/>
              </w:rPr>
              <w:t>昌平区</w:t>
            </w:r>
            <w:proofErr w:type="gramEnd"/>
            <w:r>
              <w:rPr>
                <w:rFonts w:ascii="仿宋_GB2312" w:eastAsia="仿宋_GB2312" w:hAnsi="仿宋_GB2312" w:cs="仿宋_GB2312"/>
                <w:bCs/>
                <w:spacing w:val="6"/>
                <w:szCs w:val="28"/>
                <w:lang w:val="en-US"/>
              </w:rPr>
              <w:t>科学技术协会指导下，经</w:t>
            </w:r>
            <w:proofErr w:type="gramStart"/>
            <w:r>
              <w:rPr>
                <w:rFonts w:ascii="仿宋_GB2312" w:eastAsia="仿宋_GB2312" w:hAnsi="仿宋_GB2312" w:cs="仿宋_GB2312"/>
                <w:bCs/>
                <w:spacing w:val="6"/>
                <w:szCs w:val="28"/>
                <w:lang w:val="en-US"/>
              </w:rPr>
              <w:t>昌平区</w:t>
            </w:r>
            <w:proofErr w:type="gramEnd"/>
            <w:r>
              <w:rPr>
                <w:rFonts w:ascii="仿宋_GB2312" w:eastAsia="仿宋_GB2312" w:hAnsi="仿宋_GB2312" w:cs="仿宋_GB2312"/>
                <w:bCs/>
                <w:spacing w:val="6"/>
                <w:szCs w:val="28"/>
                <w:lang w:val="en-US"/>
              </w:rPr>
              <w:t>民政局核准登记成立的非营利性社会团体。协会立足区域科技创新发展，紧密围绕</w:t>
            </w:r>
            <w:proofErr w:type="gramStart"/>
            <w:r>
              <w:rPr>
                <w:rFonts w:ascii="仿宋_GB2312" w:eastAsia="仿宋_GB2312" w:hAnsi="仿宋_GB2312" w:cs="仿宋_GB2312"/>
                <w:bCs/>
                <w:spacing w:val="6"/>
                <w:szCs w:val="28"/>
                <w:lang w:val="en-US"/>
              </w:rPr>
              <w:t>昌平区</w:t>
            </w:r>
            <w:proofErr w:type="gramEnd"/>
            <w:r>
              <w:rPr>
                <w:rFonts w:ascii="仿宋_GB2312" w:eastAsia="仿宋_GB2312" w:hAnsi="仿宋_GB2312" w:cs="仿宋_GB2312"/>
                <w:bCs/>
                <w:spacing w:val="6"/>
                <w:szCs w:val="28"/>
                <w:lang w:val="en-US"/>
              </w:rPr>
              <w:t>作为北京国际科技创新中心重要承载区的战略定位，汇聚区内高校、科研院所、高新技术企业及广大发明人的智慧与力量，致力于激发全社会创新活力，服务发明成果转化，为</w:t>
            </w:r>
            <w:proofErr w:type="gramStart"/>
            <w:r>
              <w:rPr>
                <w:rFonts w:ascii="仿宋_GB2312" w:eastAsia="仿宋_GB2312" w:hAnsi="仿宋_GB2312" w:cs="仿宋_GB2312"/>
                <w:bCs/>
                <w:spacing w:val="6"/>
                <w:szCs w:val="28"/>
                <w:lang w:val="en-US"/>
              </w:rPr>
              <w:t>昌平区构建</w:t>
            </w:r>
            <w:proofErr w:type="gramEnd"/>
            <w:r>
              <w:rPr>
                <w:rFonts w:ascii="仿宋_GB2312" w:eastAsia="仿宋_GB2312" w:hAnsi="仿宋_GB2312" w:cs="仿宋_GB2312"/>
                <w:bCs/>
                <w:spacing w:val="6"/>
                <w:szCs w:val="28"/>
                <w:lang w:val="en-US"/>
              </w:rPr>
              <w:t>高精尖产业结构、建设科教引领</w:t>
            </w:r>
            <w:proofErr w:type="gramStart"/>
            <w:r>
              <w:rPr>
                <w:rFonts w:ascii="仿宋_GB2312" w:eastAsia="仿宋_GB2312" w:hAnsi="仿宋_GB2312" w:cs="仿宋_GB2312"/>
                <w:bCs/>
                <w:spacing w:val="6"/>
                <w:szCs w:val="28"/>
                <w:lang w:val="en-US"/>
              </w:rPr>
              <w:t>型区域</w:t>
            </w:r>
            <w:proofErr w:type="gramEnd"/>
            <w:r>
              <w:rPr>
                <w:rFonts w:ascii="仿宋_GB2312" w:eastAsia="仿宋_GB2312" w:hAnsi="仿宋_GB2312" w:cs="仿宋_GB2312"/>
                <w:bCs/>
                <w:spacing w:val="6"/>
                <w:szCs w:val="28"/>
                <w:lang w:val="en-US"/>
              </w:rPr>
              <w:t>提供坚实支撑。</w:t>
            </w:r>
          </w:p>
          <w:p w14:paraId="4D9C6E52" w14:textId="77777777" w:rsidR="00775BD4" w:rsidRDefault="00000000">
            <w:pPr>
              <w:ind w:firstLineChars="200" w:firstLine="506"/>
              <w:jc w:val="both"/>
              <w:rPr>
                <w:rFonts w:ascii="仿宋_GB2312" w:eastAsia="仿宋_GB2312" w:hAnsi="仿宋_GB2312" w:cs="仿宋_GB2312"/>
                <w:b/>
                <w:spacing w:val="6"/>
                <w:szCs w:val="28"/>
              </w:rPr>
            </w:pPr>
            <w:r>
              <w:rPr>
                <w:rFonts w:ascii="仿宋_GB2312" w:eastAsia="仿宋_GB2312" w:hAnsi="仿宋_GB2312" w:cs="仿宋_GB2312" w:hint="eastAsia"/>
                <w:b/>
                <w:spacing w:val="6"/>
                <w:szCs w:val="28"/>
              </w:rPr>
              <w:t>协会核心宗旨与职能：</w:t>
            </w:r>
          </w:p>
          <w:p w14:paraId="05411968" w14:textId="77777777" w:rsidR="00775BD4" w:rsidRDefault="00000000">
            <w:pPr>
              <w:ind w:firstLineChars="200" w:firstLine="504"/>
              <w:jc w:val="both"/>
              <w:rPr>
                <w:rFonts w:ascii="仿宋_GB2312" w:eastAsia="仿宋_GB2312" w:hAnsi="仿宋_GB2312" w:cs="仿宋_GB2312"/>
                <w:bCs/>
                <w:spacing w:val="6"/>
                <w:szCs w:val="28"/>
              </w:rPr>
            </w:pPr>
            <w:r>
              <w:rPr>
                <w:rFonts w:ascii="仿宋_GB2312" w:eastAsia="仿宋_GB2312" w:hAnsi="仿宋_GB2312" w:cs="仿宋_GB2312" w:hint="eastAsia"/>
                <w:bCs/>
                <w:spacing w:val="6"/>
                <w:szCs w:val="28"/>
              </w:rPr>
              <w:t>倡导创新文化：弘扬科学精神与工匠精神，普及发明创造知识，营造尊重知识、崇尚创新、保护产权的良好社会氛围。</w:t>
            </w:r>
          </w:p>
          <w:p w14:paraId="2D78678D" w14:textId="77777777" w:rsidR="00775BD4" w:rsidRDefault="00000000">
            <w:pPr>
              <w:ind w:firstLineChars="200" w:firstLine="504"/>
              <w:jc w:val="both"/>
              <w:rPr>
                <w:rFonts w:ascii="仿宋_GB2312" w:eastAsia="仿宋_GB2312" w:hAnsi="仿宋_GB2312" w:cs="仿宋_GB2312"/>
                <w:bCs/>
                <w:spacing w:val="6"/>
                <w:szCs w:val="28"/>
              </w:rPr>
            </w:pPr>
            <w:r>
              <w:rPr>
                <w:rFonts w:ascii="仿宋_GB2312" w:eastAsia="仿宋_GB2312" w:hAnsi="仿宋_GB2312" w:cs="仿宋_GB2312" w:hint="eastAsia"/>
                <w:bCs/>
                <w:spacing w:val="6"/>
                <w:szCs w:val="28"/>
              </w:rPr>
              <w:t>服务发明人才：搭建发明人交流合作平台，提供知识产权咨询、专利申请导航、技术交易对接、法律维权援助等专业化服务，助力会员成长与发展。</w:t>
            </w:r>
          </w:p>
          <w:p w14:paraId="7F294B9C" w14:textId="77777777" w:rsidR="00775BD4" w:rsidRDefault="00000000">
            <w:pPr>
              <w:ind w:firstLineChars="200" w:firstLine="504"/>
              <w:jc w:val="both"/>
              <w:rPr>
                <w:rFonts w:ascii="仿宋_GB2312" w:eastAsia="仿宋_GB2312" w:hAnsi="仿宋_GB2312" w:cs="仿宋_GB2312"/>
                <w:bCs/>
                <w:spacing w:val="6"/>
                <w:szCs w:val="28"/>
              </w:rPr>
            </w:pPr>
            <w:r>
              <w:rPr>
                <w:rFonts w:ascii="仿宋_GB2312" w:eastAsia="仿宋_GB2312" w:hAnsi="仿宋_GB2312" w:cs="仿宋_GB2312" w:hint="eastAsia"/>
                <w:bCs/>
                <w:spacing w:val="6"/>
                <w:szCs w:val="28"/>
              </w:rPr>
              <w:t>促进成果转化：紧密对接市场需求与产业资源，组织开展项目推介、产学研合作、投融资洽谈等活动，加速优秀发明成果的产业化与应用推广。</w:t>
            </w:r>
          </w:p>
          <w:p w14:paraId="6E469322" w14:textId="77777777" w:rsidR="00775BD4" w:rsidRDefault="00000000">
            <w:pPr>
              <w:ind w:firstLineChars="200" w:firstLine="504"/>
              <w:jc w:val="both"/>
              <w:rPr>
                <w:rFonts w:ascii="仿宋_GB2312" w:eastAsia="仿宋_GB2312" w:hAnsi="仿宋_GB2312" w:cs="仿宋_GB2312"/>
                <w:bCs/>
                <w:spacing w:val="6"/>
                <w:szCs w:val="28"/>
              </w:rPr>
            </w:pPr>
            <w:r>
              <w:rPr>
                <w:rFonts w:ascii="仿宋_GB2312" w:eastAsia="仿宋_GB2312" w:hAnsi="仿宋_GB2312" w:cs="仿宋_GB2312" w:hint="eastAsia"/>
                <w:bCs/>
                <w:spacing w:val="6"/>
                <w:szCs w:val="28"/>
              </w:rPr>
              <w:t>承接政府服务：积极承担政府转移职能与委托项目，参与区域创新政策研究、科技评价、人才举荐等工作，发挥桥梁纽带作用。</w:t>
            </w:r>
          </w:p>
          <w:p w14:paraId="24877C1C" w14:textId="77777777" w:rsidR="00775BD4" w:rsidRDefault="00000000">
            <w:pPr>
              <w:ind w:firstLineChars="200" w:firstLine="504"/>
              <w:jc w:val="both"/>
              <w:rPr>
                <w:rFonts w:ascii="仿宋_GB2312" w:eastAsia="仿宋_GB2312" w:hAnsi="仿宋_GB2312" w:cs="仿宋_GB2312"/>
                <w:bCs/>
                <w:spacing w:val="6"/>
                <w:szCs w:val="28"/>
              </w:rPr>
            </w:pPr>
            <w:r>
              <w:rPr>
                <w:rFonts w:ascii="仿宋_GB2312" w:eastAsia="仿宋_GB2312" w:hAnsi="仿宋_GB2312" w:cs="仿宋_GB2312" w:hint="eastAsia"/>
                <w:bCs/>
                <w:spacing w:val="6"/>
                <w:szCs w:val="28"/>
              </w:rPr>
              <w:t>开展交流合作：组织国内外技术考察、学术研讨、创新竞赛及展览展示活动，拓宽会员视野，促进跨区域、跨领域的协同创新。</w:t>
            </w:r>
          </w:p>
          <w:p w14:paraId="7CB10247" w14:textId="77777777" w:rsidR="00775BD4" w:rsidRDefault="00000000">
            <w:pPr>
              <w:ind w:firstLineChars="200" w:firstLine="506"/>
              <w:jc w:val="both"/>
              <w:rPr>
                <w:rFonts w:ascii="仿宋_GB2312" w:eastAsia="仿宋_GB2312" w:hAnsi="仿宋_GB2312" w:cs="仿宋_GB2312"/>
                <w:b/>
                <w:spacing w:val="6"/>
                <w:szCs w:val="28"/>
              </w:rPr>
            </w:pPr>
            <w:r>
              <w:rPr>
                <w:rFonts w:ascii="仿宋_GB2312" w:eastAsia="仿宋_GB2312" w:hAnsi="仿宋_GB2312" w:cs="仿宋_GB2312" w:hint="eastAsia"/>
                <w:b/>
                <w:spacing w:val="6"/>
                <w:szCs w:val="28"/>
              </w:rPr>
              <w:t>服务对象与合作伙伴：</w:t>
            </w:r>
          </w:p>
          <w:p w14:paraId="2DB16245" w14:textId="77777777" w:rsidR="00775BD4" w:rsidRDefault="00000000">
            <w:pPr>
              <w:ind w:firstLineChars="200" w:firstLine="504"/>
              <w:jc w:val="both"/>
              <w:rPr>
                <w:rFonts w:ascii="仿宋_GB2312" w:eastAsia="仿宋_GB2312" w:hAnsi="仿宋_GB2312" w:cs="仿宋_GB2312"/>
                <w:bCs/>
                <w:spacing w:val="6"/>
                <w:szCs w:val="28"/>
              </w:rPr>
            </w:pPr>
            <w:r>
              <w:rPr>
                <w:rFonts w:ascii="仿宋_GB2312" w:eastAsia="仿宋_GB2312" w:hAnsi="仿宋_GB2312" w:cs="仿宋_GB2312" w:hint="eastAsia"/>
                <w:bCs/>
                <w:spacing w:val="6"/>
                <w:szCs w:val="28"/>
              </w:rPr>
              <w:t>协会面向全区企业科技研发人员、高校师生、科研工作者、中小学科技教师、职业发明人及创新团队，并与政府部门、产业园区、孵化器、金融机构、知识产权服务机构及媒体建立广泛合作关系，共同构建充满活力的区域创新生态。</w:t>
            </w:r>
          </w:p>
          <w:p w14:paraId="0913A9F1" w14:textId="77777777" w:rsidR="00775BD4" w:rsidRDefault="00000000">
            <w:pPr>
              <w:ind w:firstLineChars="200" w:firstLine="506"/>
              <w:jc w:val="both"/>
              <w:rPr>
                <w:rFonts w:ascii="仿宋_GB2312" w:eastAsia="仿宋_GB2312" w:hAnsi="仿宋_GB2312" w:cs="仿宋_GB2312"/>
                <w:b/>
                <w:spacing w:val="6"/>
                <w:szCs w:val="28"/>
              </w:rPr>
            </w:pPr>
            <w:r>
              <w:rPr>
                <w:rFonts w:ascii="仿宋_GB2312" w:eastAsia="仿宋_GB2312" w:hAnsi="仿宋_GB2312" w:cs="仿宋_GB2312" w:hint="eastAsia"/>
                <w:b/>
                <w:spacing w:val="6"/>
                <w:szCs w:val="28"/>
              </w:rPr>
              <w:t>特色与优势：</w:t>
            </w:r>
          </w:p>
          <w:p w14:paraId="526B30DB" w14:textId="77777777" w:rsidR="00775BD4" w:rsidRDefault="00000000">
            <w:pPr>
              <w:ind w:firstLineChars="200" w:firstLine="504"/>
              <w:jc w:val="both"/>
              <w:rPr>
                <w:rFonts w:ascii="仿宋_GB2312" w:eastAsia="仿宋_GB2312" w:hAnsi="仿宋_GB2312" w:cs="仿宋_GB2312"/>
                <w:bCs/>
                <w:spacing w:val="6"/>
                <w:szCs w:val="28"/>
              </w:rPr>
            </w:pPr>
            <w:r>
              <w:rPr>
                <w:rFonts w:ascii="仿宋_GB2312" w:eastAsia="仿宋_GB2312" w:hAnsi="仿宋_GB2312" w:cs="仿宋_GB2312" w:hint="eastAsia"/>
                <w:bCs/>
                <w:spacing w:val="6"/>
                <w:szCs w:val="28"/>
              </w:rPr>
              <w:t>依托</w:t>
            </w:r>
            <w:proofErr w:type="gramStart"/>
            <w:r>
              <w:rPr>
                <w:rFonts w:ascii="仿宋_GB2312" w:eastAsia="仿宋_GB2312" w:hAnsi="仿宋_GB2312" w:cs="仿宋_GB2312" w:hint="eastAsia"/>
                <w:bCs/>
                <w:spacing w:val="6"/>
                <w:szCs w:val="28"/>
              </w:rPr>
              <w:t>昌平区</w:t>
            </w:r>
            <w:proofErr w:type="gramEnd"/>
            <w:r>
              <w:rPr>
                <w:rFonts w:ascii="仿宋_GB2312" w:eastAsia="仿宋_GB2312" w:hAnsi="仿宋_GB2312" w:cs="仿宋_GB2312" w:hint="eastAsia"/>
                <w:bCs/>
                <w:spacing w:val="6"/>
                <w:szCs w:val="28"/>
              </w:rPr>
              <w:t>丰富的教育科技资源（如未来科学城、中关村昌平园、沙河高教园区等），协会具有独特的区位与资源优势，</w:t>
            </w:r>
            <w:r>
              <w:rPr>
                <w:rFonts w:ascii="仿宋_GB2312" w:eastAsia="仿宋_GB2312" w:hAnsi="仿宋_GB2312" w:cs="仿宋_GB2312" w:hint="eastAsia"/>
                <w:bCs/>
                <w:spacing w:val="6"/>
                <w:szCs w:val="28"/>
              </w:rPr>
              <w:lastRenderedPageBreak/>
              <w:t>能够有效链接“政产学研金</w:t>
            </w:r>
            <w:proofErr w:type="gramStart"/>
            <w:r>
              <w:rPr>
                <w:rFonts w:ascii="仿宋_GB2312" w:eastAsia="仿宋_GB2312" w:hAnsi="仿宋_GB2312" w:cs="仿宋_GB2312" w:hint="eastAsia"/>
                <w:bCs/>
                <w:spacing w:val="6"/>
                <w:szCs w:val="28"/>
              </w:rPr>
              <w:t>介</w:t>
            </w:r>
            <w:proofErr w:type="gramEnd"/>
            <w:r>
              <w:rPr>
                <w:rFonts w:ascii="仿宋_GB2312" w:eastAsia="仿宋_GB2312" w:hAnsi="仿宋_GB2312" w:cs="仿宋_GB2312" w:hint="eastAsia"/>
                <w:bCs/>
                <w:spacing w:val="6"/>
                <w:szCs w:val="28"/>
              </w:rPr>
              <w:t>用”各方要素，为会员提供精准、务实、高效的“一站式”创新服务。</w:t>
            </w:r>
          </w:p>
        </w:tc>
      </w:tr>
      <w:tr w:rsidR="00775BD4" w14:paraId="3B829E2A" w14:textId="77777777">
        <w:trPr>
          <w:trHeight w:val="535"/>
          <w:jc w:val="center"/>
        </w:trPr>
        <w:tc>
          <w:tcPr>
            <w:tcW w:w="1668" w:type="dxa"/>
            <w:vAlign w:val="center"/>
          </w:tcPr>
          <w:p w14:paraId="6C2398E9" w14:textId="77777777" w:rsidR="00775BD4" w:rsidRDefault="00000000">
            <w:pPr>
              <w:jc w:val="center"/>
              <w:rPr>
                <w:rFonts w:ascii="楷体_GB2312" w:eastAsia="楷体_GB2312" w:hAnsi="楷体_GB2312" w:cs="楷体_GB2312"/>
                <w:bCs/>
                <w:spacing w:val="6"/>
                <w:szCs w:val="28"/>
              </w:rPr>
            </w:pPr>
            <w:r>
              <w:rPr>
                <w:rFonts w:ascii="楷体_GB2312" w:eastAsia="楷体_GB2312" w:hAnsi="楷体_GB2312" w:cs="楷体_GB2312" w:hint="eastAsia"/>
                <w:sz w:val="28"/>
                <w:szCs w:val="32"/>
                <w:lang w:val="en-US"/>
              </w:rPr>
              <w:lastRenderedPageBreak/>
              <w:t>联系人</w:t>
            </w:r>
          </w:p>
        </w:tc>
        <w:tc>
          <w:tcPr>
            <w:tcW w:w="3076" w:type="dxa"/>
            <w:vAlign w:val="center"/>
          </w:tcPr>
          <w:p w14:paraId="2CAE23BF" w14:textId="77777777" w:rsidR="00775BD4" w:rsidRDefault="00000000">
            <w:pPr>
              <w:jc w:val="center"/>
              <w:rPr>
                <w:rFonts w:ascii="仿宋_GB2312" w:eastAsia="仿宋_GB2312" w:hAnsi="仿宋_GB2312" w:cs="仿宋_GB2312"/>
                <w:bCs/>
                <w:spacing w:val="6"/>
                <w:szCs w:val="28"/>
                <w:lang w:val="en-US"/>
              </w:rPr>
            </w:pPr>
            <w:r>
              <w:rPr>
                <w:rFonts w:ascii="仿宋_GB2312" w:eastAsia="仿宋_GB2312" w:hAnsi="仿宋_GB2312" w:cs="仿宋_GB2312"/>
                <w:bCs/>
                <w:spacing w:val="6"/>
                <w:szCs w:val="28"/>
                <w:lang w:val="en-US"/>
              </w:rPr>
              <w:t>赵展芸</w:t>
            </w:r>
          </w:p>
        </w:tc>
        <w:tc>
          <w:tcPr>
            <w:tcW w:w="1073" w:type="dxa"/>
            <w:vAlign w:val="center"/>
          </w:tcPr>
          <w:p w14:paraId="2F9E2F07"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职务</w:t>
            </w:r>
          </w:p>
        </w:tc>
        <w:tc>
          <w:tcPr>
            <w:tcW w:w="2783" w:type="dxa"/>
            <w:vAlign w:val="center"/>
          </w:tcPr>
          <w:p w14:paraId="627EF4CF" w14:textId="77777777" w:rsidR="00775BD4" w:rsidRDefault="00000000">
            <w:pPr>
              <w:jc w:val="center"/>
              <w:rPr>
                <w:rFonts w:eastAsia="方正仿宋简体"/>
              </w:rPr>
            </w:pPr>
            <w:r>
              <w:rPr>
                <w:rFonts w:ascii="仿宋_GB2312" w:eastAsia="仿宋_GB2312" w:hAnsi="仿宋_GB2312" w:cs="仿宋_GB2312" w:hint="eastAsia"/>
                <w:bCs/>
                <w:spacing w:val="6"/>
                <w:szCs w:val="28"/>
                <w:lang w:val="en-US"/>
              </w:rPr>
              <w:t>负责人</w:t>
            </w:r>
          </w:p>
        </w:tc>
      </w:tr>
      <w:tr w:rsidR="00775BD4" w14:paraId="48D13965" w14:textId="77777777">
        <w:trPr>
          <w:trHeight w:val="787"/>
          <w:jc w:val="center"/>
        </w:trPr>
        <w:tc>
          <w:tcPr>
            <w:tcW w:w="1668" w:type="dxa"/>
            <w:vAlign w:val="center"/>
          </w:tcPr>
          <w:p w14:paraId="1CFA797E" w14:textId="77777777" w:rsidR="00775BD4" w:rsidRDefault="00000000">
            <w:pPr>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联系方式</w:t>
            </w:r>
          </w:p>
        </w:tc>
        <w:tc>
          <w:tcPr>
            <w:tcW w:w="3076" w:type="dxa"/>
            <w:vAlign w:val="center"/>
          </w:tcPr>
          <w:p w14:paraId="50138E25" w14:textId="77777777" w:rsidR="00775BD4" w:rsidRDefault="00000000">
            <w:pPr>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13811273387</w:t>
            </w:r>
          </w:p>
        </w:tc>
        <w:tc>
          <w:tcPr>
            <w:tcW w:w="1073" w:type="dxa"/>
            <w:vAlign w:val="center"/>
          </w:tcPr>
          <w:p w14:paraId="19410433" w14:textId="77777777" w:rsidR="00775BD4" w:rsidRDefault="00000000">
            <w:pPr>
              <w:spacing w:line="560" w:lineRule="exact"/>
              <w:jc w:val="center"/>
              <w:rPr>
                <w:rFonts w:ascii="楷体_GB2312" w:eastAsia="楷体_GB2312" w:hAnsi="楷体_GB2312" w:cs="楷体_GB2312"/>
                <w:sz w:val="28"/>
                <w:szCs w:val="32"/>
              </w:rPr>
            </w:pPr>
            <w:proofErr w:type="gramStart"/>
            <w:r>
              <w:rPr>
                <w:rFonts w:ascii="楷体_GB2312" w:eastAsia="楷体_GB2312" w:hAnsi="楷体_GB2312" w:cs="楷体_GB2312" w:hint="eastAsia"/>
                <w:sz w:val="28"/>
                <w:szCs w:val="32"/>
              </w:rPr>
              <w:t>微信</w:t>
            </w:r>
            <w:proofErr w:type="gramEnd"/>
          </w:p>
        </w:tc>
        <w:tc>
          <w:tcPr>
            <w:tcW w:w="2783" w:type="dxa"/>
            <w:vAlign w:val="center"/>
          </w:tcPr>
          <w:p w14:paraId="6E4ADB70" w14:textId="77777777" w:rsidR="00775BD4" w:rsidRDefault="00775BD4">
            <w:pPr>
              <w:ind w:firstLine="240"/>
              <w:jc w:val="center"/>
              <w:rPr>
                <w:rFonts w:eastAsia="方正仿宋简体"/>
              </w:rPr>
            </w:pPr>
          </w:p>
        </w:tc>
      </w:tr>
    </w:tbl>
    <w:p w14:paraId="1D93AC23" w14:textId="77777777" w:rsidR="00775BD4" w:rsidRDefault="00000000">
      <w:pPr>
        <w:tabs>
          <w:tab w:val="left" w:pos="8640"/>
        </w:tabs>
        <w:spacing w:line="560" w:lineRule="exact"/>
        <w:ind w:firstLine="332"/>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775BD4" w14:paraId="126364A9"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53F8964"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选题</w:t>
            </w:r>
            <w:r>
              <w:rPr>
                <w:rFonts w:ascii="楷体_GB2312" w:eastAsia="楷体_GB2312" w:hAnsi="楷体_GB2312" w:cs="楷体_GB2312" w:hint="eastAsia"/>
                <w:color w:val="000000"/>
                <w:sz w:val="28"/>
                <w:szCs w:val="28"/>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1869087" w14:textId="77777777" w:rsidR="00775BD4" w:rsidRDefault="00000000">
            <w:pPr>
              <w:ind w:firstLineChars="200" w:firstLine="504"/>
              <w:jc w:val="both"/>
              <w:rPr>
                <w:rFonts w:ascii="仿宋_GB2312" w:eastAsia="仿宋_GB2312" w:hAnsi="仿宋_GB2312" w:cs="仿宋_GB2312"/>
                <w:color w:val="000000"/>
              </w:rPr>
            </w:pPr>
            <w:r>
              <w:rPr>
                <w:rFonts w:ascii="仿宋_GB2312" w:eastAsia="仿宋_GB2312" w:hAnsi="仿宋_GB2312" w:cs="仿宋_GB2312"/>
                <w:bCs/>
                <w:color w:val="000000"/>
                <w:spacing w:val="6"/>
                <w:szCs w:val="28"/>
              </w:rPr>
              <w:t>智能化电网故障检测系统设计</w:t>
            </w:r>
          </w:p>
        </w:tc>
      </w:tr>
      <w:tr w:rsidR="00775BD4" w14:paraId="0D4FD369"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A19642A"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B245EA7" w14:textId="77777777" w:rsidR="00775BD4" w:rsidRDefault="00000000">
            <w:pPr>
              <w:ind w:firstLineChars="200" w:firstLine="504"/>
              <w:jc w:val="both"/>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rPr>
              <w:t>新一代信息技术、</w:t>
            </w:r>
            <w:r>
              <w:rPr>
                <w:rFonts w:ascii="仿宋_GB2312" w:eastAsia="仿宋_GB2312" w:hAnsi="仿宋_GB2312" w:cs="仿宋_GB2312"/>
                <w:bCs/>
                <w:color w:val="000000"/>
                <w:spacing w:val="6"/>
                <w:szCs w:val="28"/>
              </w:rPr>
              <w:t>人工智能</w:t>
            </w:r>
          </w:p>
        </w:tc>
      </w:tr>
      <w:tr w:rsidR="00775BD4" w14:paraId="23DAB58D"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A6E1319"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BDF8982"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 选题背景</w:t>
            </w:r>
          </w:p>
          <w:p w14:paraId="49AB41DA"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随着新型电力系统的快速建设和新能源的大规模接入，电网结构日益复杂，运行方式灵活多变。传统故障检测方法在应对高比例可再生能源、分布式电源、交直流混联等新型电网形态时，面临检测速度慢、准确率低、适应性差等挑战。近年来，人工智能、大数据、物联网等技术的成熟为电网故障智能化检测提供了新的技术路径。本项目旨在通过“揭榜挂帅”机制，征集创新性强、实用性高的智能化电网故障检测系统设计方案，突破技术瓶颈，提升电网安全稳定运行水平。</w:t>
            </w:r>
          </w:p>
          <w:p w14:paraId="4A0A2B53"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bCs/>
                <w:color w:val="000000"/>
                <w:spacing w:val="6"/>
                <w:szCs w:val="28"/>
                <w:lang w:val="en-US"/>
              </w:rPr>
              <w:t xml:space="preserve">2. </w:t>
            </w:r>
            <w:r>
              <w:rPr>
                <w:rFonts w:ascii="仿宋_GB2312" w:eastAsia="仿宋_GB2312" w:hAnsi="仿宋_GB2312" w:cs="仿宋_GB2312" w:hint="eastAsia"/>
                <w:bCs/>
                <w:color w:val="000000"/>
                <w:spacing w:val="6"/>
                <w:szCs w:val="28"/>
                <w:lang w:val="en-US"/>
              </w:rPr>
              <w:t>需求分析</w:t>
            </w:r>
          </w:p>
          <w:p w14:paraId="032CF4E9"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快速精准检测需求：需在毫秒</w:t>
            </w:r>
            <w:proofErr w:type="gramStart"/>
            <w:r>
              <w:rPr>
                <w:rFonts w:ascii="仿宋_GB2312" w:eastAsia="仿宋_GB2312" w:hAnsi="仿宋_GB2312" w:cs="仿宋_GB2312" w:hint="eastAsia"/>
                <w:bCs/>
                <w:color w:val="000000"/>
                <w:spacing w:val="6"/>
                <w:szCs w:val="28"/>
                <w:lang w:val="en-US"/>
              </w:rPr>
              <w:t>级时间</w:t>
            </w:r>
            <w:proofErr w:type="gramEnd"/>
            <w:r>
              <w:rPr>
                <w:rFonts w:ascii="仿宋_GB2312" w:eastAsia="仿宋_GB2312" w:hAnsi="仿宋_GB2312" w:cs="仿宋_GB2312" w:hint="eastAsia"/>
                <w:bCs/>
                <w:color w:val="000000"/>
                <w:spacing w:val="6"/>
                <w:szCs w:val="28"/>
                <w:lang w:val="en-US"/>
              </w:rPr>
              <w:t>内完成故障识别、定位与分类，减少停电时间和范围</w:t>
            </w:r>
          </w:p>
          <w:p w14:paraId="6EBC3561"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复杂场景适应性需求：能够适应新能源波动、负荷突变、谐波干扰等多种复杂运行场景</w:t>
            </w:r>
          </w:p>
          <w:p w14:paraId="4558C6EC"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超前预警需求：实现故障萌芽状态的早期识别与预警，变被动处置为主动防御</w:t>
            </w:r>
          </w:p>
          <w:p w14:paraId="79D41FE0"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资源高效利用需求：降低对硬件设备的过度依赖，充分利用现有量测装置和数据资源</w:t>
            </w:r>
          </w:p>
          <w:p w14:paraId="59D7D3E7"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运维智能化需求：提供故障原因分析、处置建议等决策支持，提升运维效率</w:t>
            </w:r>
          </w:p>
          <w:p w14:paraId="47E924C0"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bCs/>
                <w:color w:val="000000"/>
                <w:spacing w:val="6"/>
                <w:szCs w:val="28"/>
                <w:lang w:val="en-US"/>
              </w:rPr>
              <w:t xml:space="preserve">3. </w:t>
            </w:r>
            <w:r>
              <w:rPr>
                <w:rFonts w:ascii="仿宋_GB2312" w:eastAsia="仿宋_GB2312" w:hAnsi="仿宋_GB2312" w:cs="仿宋_GB2312" w:hint="eastAsia"/>
                <w:bCs/>
                <w:color w:val="000000"/>
                <w:spacing w:val="6"/>
                <w:szCs w:val="28"/>
                <w:lang w:val="en-US"/>
              </w:rPr>
              <w:t>应用场景</w:t>
            </w:r>
          </w:p>
          <w:p w14:paraId="5633BFCD"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省级及以上调度控制中心的电网实时监控与故障分析</w:t>
            </w:r>
          </w:p>
          <w:p w14:paraId="1A520473"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配电自动化系统的故障定位与隔离</w:t>
            </w:r>
          </w:p>
          <w:p w14:paraId="5781759C"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新能源场站并网点故障检测与保护</w:t>
            </w:r>
          </w:p>
          <w:p w14:paraId="1C89C69A"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城市配电网、工业园区等关键区域的供电可靠性提升</w:t>
            </w:r>
          </w:p>
          <w:p w14:paraId="6C94CF1E"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电网设备状态评估与预测性维护</w:t>
            </w:r>
          </w:p>
        </w:tc>
      </w:tr>
      <w:tr w:rsidR="00775BD4" w14:paraId="6A941A4C"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8739B3F"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6177C22"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bCs/>
                <w:color w:val="000000"/>
                <w:spacing w:val="6"/>
                <w:szCs w:val="28"/>
              </w:rPr>
              <w:t xml:space="preserve">1. </w:t>
            </w:r>
            <w:r>
              <w:rPr>
                <w:rFonts w:ascii="仿宋_GB2312" w:eastAsia="仿宋_GB2312" w:hAnsi="仿宋_GB2312" w:cs="仿宋_GB2312" w:hint="eastAsia"/>
                <w:bCs/>
                <w:color w:val="000000"/>
                <w:spacing w:val="6"/>
                <w:szCs w:val="28"/>
              </w:rPr>
              <w:t>设计内容要求</w:t>
            </w:r>
          </w:p>
          <w:p w14:paraId="6E01D953"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提出完整的系统架构设计，包括数据采集层、通信层、平台层和应用层</w:t>
            </w:r>
          </w:p>
          <w:p w14:paraId="57FB2F1A"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设计至少</w:t>
            </w:r>
            <w:r>
              <w:rPr>
                <w:rFonts w:ascii="仿宋_GB2312" w:eastAsia="仿宋_GB2312" w:hAnsi="仿宋_GB2312" w:cs="仿宋_GB2312"/>
                <w:bCs/>
                <w:color w:val="000000"/>
                <w:spacing w:val="6"/>
                <w:szCs w:val="28"/>
              </w:rPr>
              <w:t>3</w:t>
            </w:r>
            <w:r>
              <w:rPr>
                <w:rFonts w:ascii="仿宋_GB2312" w:eastAsia="仿宋_GB2312" w:hAnsi="仿宋_GB2312" w:cs="仿宋_GB2312" w:hint="eastAsia"/>
                <w:bCs/>
                <w:color w:val="000000"/>
                <w:spacing w:val="6"/>
                <w:szCs w:val="28"/>
              </w:rPr>
              <w:t>种创新的故障检测算法或模型（如基于深度学习的暂态信号识别、图神经网络的拓扑关联分析等）</w:t>
            </w:r>
          </w:p>
          <w:p w14:paraId="5A4ACC4A"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包含系统与现有调度自动化系统（如</w:t>
            </w:r>
            <w:r>
              <w:rPr>
                <w:rFonts w:ascii="仿宋_GB2312" w:eastAsia="仿宋_GB2312" w:hAnsi="仿宋_GB2312" w:cs="仿宋_GB2312"/>
                <w:bCs/>
                <w:color w:val="000000"/>
                <w:spacing w:val="6"/>
                <w:szCs w:val="28"/>
              </w:rPr>
              <w:t>SCADA</w:t>
            </w:r>
            <w:r>
              <w:rPr>
                <w:rFonts w:ascii="仿宋_GB2312" w:eastAsia="仿宋_GB2312" w:hAnsi="仿宋_GB2312" w:cs="仿宋_GB2312" w:hint="eastAsia"/>
                <w:bCs/>
                <w:color w:val="000000"/>
                <w:spacing w:val="6"/>
                <w:szCs w:val="28"/>
              </w:rPr>
              <w:t>、</w:t>
            </w:r>
            <w:r>
              <w:rPr>
                <w:rFonts w:ascii="仿宋_GB2312" w:eastAsia="仿宋_GB2312" w:hAnsi="仿宋_GB2312" w:cs="仿宋_GB2312"/>
                <w:bCs/>
                <w:color w:val="000000"/>
                <w:spacing w:val="6"/>
                <w:szCs w:val="28"/>
              </w:rPr>
              <w:t>WAMS</w:t>
            </w:r>
            <w:r>
              <w:rPr>
                <w:rFonts w:ascii="仿宋_GB2312" w:eastAsia="仿宋_GB2312" w:hAnsi="仿宋_GB2312" w:cs="仿宋_GB2312" w:hint="eastAsia"/>
                <w:bCs/>
                <w:color w:val="000000"/>
                <w:spacing w:val="6"/>
                <w:szCs w:val="28"/>
              </w:rPr>
              <w:t>）的集成方案</w:t>
            </w:r>
          </w:p>
          <w:p w14:paraId="028C168B"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提供系统部署实施方案及硬件配置建议</w:t>
            </w:r>
          </w:p>
          <w:p w14:paraId="534975F0"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bCs/>
                <w:color w:val="000000"/>
                <w:spacing w:val="6"/>
                <w:szCs w:val="28"/>
              </w:rPr>
              <w:t xml:space="preserve">2. </w:t>
            </w:r>
            <w:r>
              <w:rPr>
                <w:rFonts w:ascii="仿宋_GB2312" w:eastAsia="仿宋_GB2312" w:hAnsi="仿宋_GB2312" w:cs="仿宋_GB2312" w:hint="eastAsia"/>
                <w:bCs/>
                <w:color w:val="000000"/>
                <w:spacing w:val="6"/>
                <w:szCs w:val="28"/>
              </w:rPr>
              <w:t>提交形式</w:t>
            </w:r>
          </w:p>
          <w:p w14:paraId="443E4ECF"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技术方案报告：</w:t>
            </w:r>
            <w:r>
              <w:rPr>
                <w:rFonts w:ascii="仿宋_GB2312" w:eastAsia="仿宋_GB2312" w:hAnsi="仿宋_GB2312" w:cs="仿宋_GB2312"/>
                <w:bCs/>
                <w:color w:val="000000"/>
                <w:spacing w:val="6"/>
                <w:szCs w:val="28"/>
              </w:rPr>
              <w:t>PDF</w:t>
            </w:r>
            <w:r>
              <w:rPr>
                <w:rFonts w:ascii="仿宋_GB2312" w:eastAsia="仿宋_GB2312" w:hAnsi="仿宋_GB2312" w:cs="仿宋_GB2312" w:hint="eastAsia"/>
                <w:bCs/>
                <w:color w:val="000000"/>
                <w:spacing w:val="6"/>
                <w:szCs w:val="28"/>
              </w:rPr>
              <w:t>格式，不少于</w:t>
            </w:r>
            <w:r>
              <w:rPr>
                <w:rFonts w:ascii="仿宋_GB2312" w:eastAsia="仿宋_GB2312" w:hAnsi="仿宋_GB2312" w:cs="仿宋_GB2312"/>
                <w:bCs/>
                <w:color w:val="000000"/>
                <w:spacing w:val="6"/>
                <w:szCs w:val="28"/>
              </w:rPr>
              <w:t>50</w:t>
            </w:r>
            <w:r>
              <w:rPr>
                <w:rFonts w:ascii="仿宋_GB2312" w:eastAsia="仿宋_GB2312" w:hAnsi="仿宋_GB2312" w:cs="仿宋_GB2312" w:hint="eastAsia"/>
                <w:bCs/>
                <w:color w:val="000000"/>
                <w:spacing w:val="6"/>
                <w:szCs w:val="28"/>
              </w:rPr>
              <w:t>页，包含完整设计方案、技术路线、创新点、实施计划等</w:t>
            </w:r>
          </w:p>
          <w:p w14:paraId="256224C8"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算法仿真验证：提供</w:t>
            </w:r>
            <w:r>
              <w:rPr>
                <w:rFonts w:ascii="仿宋_GB2312" w:eastAsia="仿宋_GB2312" w:hAnsi="仿宋_GB2312" w:cs="仿宋_GB2312"/>
                <w:bCs/>
                <w:color w:val="000000"/>
                <w:spacing w:val="6"/>
                <w:szCs w:val="28"/>
              </w:rPr>
              <w:t>MATLAB/Python</w:t>
            </w:r>
            <w:r>
              <w:rPr>
                <w:rFonts w:ascii="仿宋_GB2312" w:eastAsia="仿宋_GB2312" w:hAnsi="仿宋_GB2312" w:cs="仿宋_GB2312" w:hint="eastAsia"/>
                <w:bCs/>
                <w:color w:val="000000"/>
                <w:spacing w:val="6"/>
                <w:szCs w:val="28"/>
              </w:rPr>
              <w:t>仿真代码及测试数据集，展示核心算法性能</w:t>
            </w:r>
          </w:p>
          <w:p w14:paraId="4129CE5E"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系统原型演示（可选加分项）：可运行的软件原型或仿真平台演示视频（</w:t>
            </w:r>
            <w:r>
              <w:rPr>
                <w:rFonts w:ascii="仿宋_GB2312" w:eastAsia="仿宋_GB2312" w:hAnsi="仿宋_GB2312" w:cs="仿宋_GB2312"/>
                <w:bCs/>
                <w:color w:val="000000"/>
                <w:spacing w:val="6"/>
                <w:szCs w:val="28"/>
              </w:rPr>
              <w:t>10</w:t>
            </w:r>
            <w:r>
              <w:rPr>
                <w:rFonts w:ascii="仿宋_GB2312" w:eastAsia="仿宋_GB2312" w:hAnsi="仿宋_GB2312" w:cs="仿宋_GB2312" w:hint="eastAsia"/>
                <w:bCs/>
                <w:color w:val="000000"/>
                <w:spacing w:val="6"/>
                <w:szCs w:val="28"/>
              </w:rPr>
              <w:t>分钟内）</w:t>
            </w:r>
          </w:p>
          <w:p w14:paraId="7BDED173"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知识产权分析报告：相关技术专利检索与分析</w:t>
            </w:r>
          </w:p>
          <w:p w14:paraId="2E1618CC"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bCs/>
                <w:color w:val="000000"/>
                <w:spacing w:val="6"/>
                <w:szCs w:val="28"/>
              </w:rPr>
              <w:t xml:space="preserve">3. </w:t>
            </w:r>
            <w:r>
              <w:rPr>
                <w:rFonts w:ascii="仿宋_GB2312" w:eastAsia="仿宋_GB2312" w:hAnsi="仿宋_GB2312" w:cs="仿宋_GB2312" w:hint="eastAsia"/>
                <w:bCs/>
                <w:color w:val="000000"/>
                <w:spacing w:val="6"/>
                <w:szCs w:val="28"/>
              </w:rPr>
              <w:t>时间要求</w:t>
            </w:r>
          </w:p>
          <w:p w14:paraId="20C212DE"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以竞赛组委会赛程安排为准</w:t>
            </w:r>
          </w:p>
          <w:p w14:paraId="505A906F"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bCs/>
                <w:color w:val="000000"/>
                <w:spacing w:val="6"/>
                <w:szCs w:val="28"/>
              </w:rPr>
              <w:t xml:space="preserve">4. </w:t>
            </w:r>
            <w:r>
              <w:rPr>
                <w:rFonts w:ascii="仿宋_GB2312" w:eastAsia="仿宋_GB2312" w:hAnsi="仿宋_GB2312" w:cs="仿宋_GB2312" w:hint="eastAsia"/>
                <w:bCs/>
                <w:color w:val="000000"/>
                <w:spacing w:val="6"/>
                <w:szCs w:val="28"/>
              </w:rPr>
              <w:t>其他要求</w:t>
            </w:r>
          </w:p>
          <w:p w14:paraId="3D63DE99"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方案需具备自主知识产权，不侵犯第三方权益</w:t>
            </w:r>
          </w:p>
          <w:p w14:paraId="3B5F591E"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鼓励跨学科团队合作，优先考虑“产</w:t>
            </w:r>
            <w:r>
              <w:rPr>
                <w:rFonts w:ascii="仿宋_GB2312" w:eastAsia="仿宋_GB2312" w:hAnsi="仿宋_GB2312" w:cs="仿宋_GB2312"/>
                <w:bCs/>
                <w:color w:val="000000"/>
                <w:spacing w:val="6"/>
                <w:szCs w:val="28"/>
              </w:rPr>
              <w:t>-</w:t>
            </w:r>
            <w:r>
              <w:rPr>
                <w:rFonts w:ascii="仿宋_GB2312" w:eastAsia="仿宋_GB2312" w:hAnsi="仿宋_GB2312" w:cs="仿宋_GB2312" w:hint="eastAsia"/>
                <w:bCs/>
                <w:color w:val="000000"/>
                <w:spacing w:val="6"/>
                <w:szCs w:val="28"/>
              </w:rPr>
              <w:t>学</w:t>
            </w:r>
            <w:r>
              <w:rPr>
                <w:rFonts w:ascii="仿宋_GB2312" w:eastAsia="仿宋_GB2312" w:hAnsi="仿宋_GB2312" w:cs="仿宋_GB2312"/>
                <w:bCs/>
                <w:color w:val="000000"/>
                <w:spacing w:val="6"/>
                <w:szCs w:val="28"/>
              </w:rPr>
              <w:t>-</w:t>
            </w:r>
            <w:proofErr w:type="gramStart"/>
            <w:r>
              <w:rPr>
                <w:rFonts w:ascii="仿宋_GB2312" w:eastAsia="仿宋_GB2312" w:hAnsi="仿宋_GB2312" w:cs="仿宋_GB2312" w:hint="eastAsia"/>
                <w:bCs/>
                <w:color w:val="000000"/>
                <w:spacing w:val="6"/>
                <w:szCs w:val="28"/>
              </w:rPr>
              <w:t>研</w:t>
            </w:r>
            <w:proofErr w:type="gramEnd"/>
            <w:r>
              <w:rPr>
                <w:rFonts w:ascii="仿宋_GB2312" w:eastAsia="仿宋_GB2312" w:hAnsi="仿宋_GB2312" w:cs="仿宋_GB2312"/>
                <w:bCs/>
                <w:color w:val="000000"/>
                <w:spacing w:val="6"/>
                <w:szCs w:val="28"/>
              </w:rPr>
              <w:t>-</w:t>
            </w:r>
            <w:r>
              <w:rPr>
                <w:rFonts w:ascii="仿宋_GB2312" w:eastAsia="仿宋_GB2312" w:hAnsi="仿宋_GB2312" w:cs="仿宋_GB2312" w:hint="eastAsia"/>
                <w:bCs/>
                <w:color w:val="000000"/>
                <w:spacing w:val="6"/>
                <w:szCs w:val="28"/>
              </w:rPr>
              <w:t>用”联合团队</w:t>
            </w:r>
          </w:p>
          <w:p w14:paraId="53EA9CF4" w14:textId="77777777" w:rsidR="00775BD4" w:rsidRDefault="00000000">
            <w:pPr>
              <w:ind w:firstLineChars="200" w:firstLine="504"/>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rPr>
              <w:t>需提供详细的经济性分析及推广价值评估</w:t>
            </w:r>
          </w:p>
        </w:tc>
      </w:tr>
      <w:tr w:rsidR="00775BD4" w14:paraId="1FFED820" w14:textId="77777777">
        <w:trPr>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C1D7C2"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作品评审</w:t>
            </w:r>
          </w:p>
          <w:p w14:paraId="7D7F1ADE"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36BE59" w14:textId="77777777" w:rsidR="00775BD4" w:rsidRDefault="00000000">
            <w:pPr>
              <w:overflowPunct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w:t>
            </w:r>
            <w:r>
              <w:rPr>
                <w:rFonts w:ascii="仿宋_GB2312" w:eastAsia="仿宋_GB2312" w:hAnsi="仿宋_GB2312" w:cs="仿宋_GB2312"/>
                <w:bCs/>
                <w:color w:val="000000"/>
                <w:spacing w:val="6"/>
                <w:szCs w:val="28"/>
                <w:lang w:val="en-US"/>
              </w:rPr>
              <w:t xml:space="preserve">. </w:t>
            </w:r>
            <w:r>
              <w:rPr>
                <w:rFonts w:ascii="仿宋_GB2312" w:eastAsia="仿宋_GB2312" w:hAnsi="仿宋_GB2312" w:cs="仿宋_GB2312" w:hint="eastAsia"/>
                <w:bCs/>
                <w:color w:val="000000"/>
                <w:spacing w:val="6"/>
                <w:szCs w:val="28"/>
                <w:lang w:val="en-US"/>
              </w:rPr>
              <w:t>技术创新性（</w:t>
            </w:r>
            <w:r>
              <w:rPr>
                <w:rFonts w:ascii="仿宋_GB2312" w:eastAsia="仿宋_GB2312" w:hAnsi="仿宋_GB2312" w:cs="仿宋_GB2312"/>
                <w:bCs/>
                <w:color w:val="000000"/>
                <w:spacing w:val="6"/>
                <w:szCs w:val="28"/>
                <w:lang w:val="en-US"/>
              </w:rPr>
              <w:t>30</w:t>
            </w:r>
            <w:r>
              <w:rPr>
                <w:rFonts w:ascii="仿宋_GB2312" w:eastAsia="仿宋_GB2312" w:hAnsi="仿宋_GB2312" w:cs="仿宋_GB2312" w:hint="eastAsia"/>
                <w:bCs/>
                <w:color w:val="000000"/>
                <w:spacing w:val="6"/>
                <w:szCs w:val="28"/>
                <w:lang w:val="en-US"/>
              </w:rPr>
              <w:t>分）</w:t>
            </w:r>
          </w:p>
          <w:p w14:paraId="1F310E03" w14:textId="77777777" w:rsidR="00775BD4" w:rsidRDefault="00000000">
            <w:pPr>
              <w:overflowPunct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技术路线的原创性与前瞻性</w:t>
            </w:r>
          </w:p>
          <w:p w14:paraId="37F34CFA" w14:textId="77777777" w:rsidR="00775BD4" w:rsidRDefault="00000000">
            <w:pPr>
              <w:overflowPunct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与传统方法相比的显著优势</w:t>
            </w:r>
          </w:p>
          <w:p w14:paraId="0BDCDC07" w14:textId="77777777" w:rsidR="00775BD4" w:rsidRDefault="00000000">
            <w:pPr>
              <w:overflowPunct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对现有技术瓶颈的突破程度</w:t>
            </w:r>
          </w:p>
          <w:p w14:paraId="32F1BDC7" w14:textId="77777777" w:rsidR="00775BD4" w:rsidRDefault="00000000">
            <w:pPr>
              <w:overflowPunct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bCs/>
                <w:color w:val="000000"/>
                <w:spacing w:val="6"/>
                <w:szCs w:val="28"/>
                <w:lang w:val="en-US"/>
              </w:rPr>
              <w:t xml:space="preserve">2. </w:t>
            </w:r>
            <w:r>
              <w:rPr>
                <w:rFonts w:ascii="仿宋_GB2312" w:eastAsia="仿宋_GB2312" w:hAnsi="仿宋_GB2312" w:cs="仿宋_GB2312" w:hint="eastAsia"/>
                <w:bCs/>
                <w:color w:val="000000"/>
                <w:spacing w:val="6"/>
                <w:szCs w:val="28"/>
                <w:lang w:val="en-US"/>
              </w:rPr>
              <w:t>方案完整性（</w:t>
            </w:r>
            <w:r>
              <w:rPr>
                <w:rFonts w:ascii="仿宋_GB2312" w:eastAsia="仿宋_GB2312" w:hAnsi="仿宋_GB2312" w:cs="仿宋_GB2312"/>
                <w:bCs/>
                <w:color w:val="000000"/>
                <w:spacing w:val="6"/>
                <w:szCs w:val="28"/>
                <w:lang w:val="en-US"/>
              </w:rPr>
              <w:t>25</w:t>
            </w:r>
            <w:r>
              <w:rPr>
                <w:rFonts w:ascii="仿宋_GB2312" w:eastAsia="仿宋_GB2312" w:hAnsi="仿宋_GB2312" w:cs="仿宋_GB2312" w:hint="eastAsia"/>
                <w:bCs/>
                <w:color w:val="000000"/>
                <w:spacing w:val="6"/>
                <w:szCs w:val="28"/>
                <w:lang w:val="en-US"/>
              </w:rPr>
              <w:t>分）</w:t>
            </w:r>
          </w:p>
          <w:p w14:paraId="7F0A4ED6" w14:textId="77777777" w:rsidR="00775BD4" w:rsidRDefault="00000000">
            <w:pPr>
              <w:overflowPunct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系统架构的完整性与合理性</w:t>
            </w:r>
          </w:p>
          <w:p w14:paraId="497F55E3" w14:textId="77777777" w:rsidR="00775BD4" w:rsidRDefault="00000000">
            <w:pPr>
              <w:overflowPunct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技术细节的完备程度</w:t>
            </w:r>
          </w:p>
          <w:p w14:paraId="350EBFE7" w14:textId="77777777" w:rsidR="00775BD4" w:rsidRDefault="00000000">
            <w:pPr>
              <w:overflowPunct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实施路径的清晰可行性</w:t>
            </w:r>
          </w:p>
          <w:p w14:paraId="11E4E3FA" w14:textId="77777777" w:rsidR="00775BD4" w:rsidRDefault="00000000">
            <w:pPr>
              <w:overflowPunct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bCs/>
                <w:color w:val="000000"/>
                <w:spacing w:val="6"/>
                <w:szCs w:val="28"/>
                <w:lang w:val="en-US"/>
              </w:rPr>
              <w:t xml:space="preserve">3. </w:t>
            </w:r>
            <w:r>
              <w:rPr>
                <w:rFonts w:ascii="仿宋_GB2312" w:eastAsia="仿宋_GB2312" w:hAnsi="仿宋_GB2312" w:cs="仿宋_GB2312" w:hint="eastAsia"/>
                <w:bCs/>
                <w:color w:val="000000"/>
                <w:spacing w:val="6"/>
                <w:szCs w:val="28"/>
                <w:lang w:val="en-US"/>
              </w:rPr>
              <w:t>应用实效性（</w:t>
            </w:r>
            <w:r>
              <w:rPr>
                <w:rFonts w:ascii="仿宋_GB2312" w:eastAsia="仿宋_GB2312" w:hAnsi="仿宋_GB2312" w:cs="仿宋_GB2312"/>
                <w:bCs/>
                <w:color w:val="000000"/>
                <w:spacing w:val="6"/>
                <w:szCs w:val="28"/>
                <w:lang w:val="en-US"/>
              </w:rPr>
              <w:t>25</w:t>
            </w:r>
            <w:r>
              <w:rPr>
                <w:rFonts w:ascii="仿宋_GB2312" w:eastAsia="仿宋_GB2312" w:hAnsi="仿宋_GB2312" w:cs="仿宋_GB2312" w:hint="eastAsia"/>
                <w:bCs/>
                <w:color w:val="000000"/>
                <w:spacing w:val="6"/>
                <w:szCs w:val="28"/>
                <w:lang w:val="en-US"/>
              </w:rPr>
              <w:t>分）</w:t>
            </w:r>
          </w:p>
          <w:p w14:paraId="150AA63F" w14:textId="77777777" w:rsidR="00775BD4" w:rsidRDefault="00000000">
            <w:pPr>
              <w:overflowPunct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故障检测性能指标（速度、准确率、可靠性）</w:t>
            </w:r>
          </w:p>
          <w:p w14:paraId="549869BF" w14:textId="77777777" w:rsidR="00775BD4" w:rsidRDefault="00000000">
            <w:pPr>
              <w:overflowPunct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对复杂场景的适应性</w:t>
            </w:r>
          </w:p>
          <w:p w14:paraId="761D9A54" w14:textId="77777777" w:rsidR="00775BD4" w:rsidRDefault="00000000">
            <w:pPr>
              <w:overflowPunct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工程实施的便利性</w:t>
            </w:r>
          </w:p>
          <w:p w14:paraId="68B66F77" w14:textId="77777777" w:rsidR="00775BD4" w:rsidRDefault="00000000">
            <w:pPr>
              <w:overflowPunct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bCs/>
                <w:color w:val="000000"/>
                <w:spacing w:val="6"/>
                <w:szCs w:val="28"/>
                <w:lang w:val="en-US"/>
              </w:rPr>
              <w:t xml:space="preserve">4. </w:t>
            </w:r>
            <w:r>
              <w:rPr>
                <w:rFonts w:ascii="仿宋_GB2312" w:eastAsia="仿宋_GB2312" w:hAnsi="仿宋_GB2312" w:cs="仿宋_GB2312" w:hint="eastAsia"/>
                <w:bCs/>
                <w:color w:val="000000"/>
                <w:spacing w:val="6"/>
                <w:szCs w:val="28"/>
                <w:lang w:val="en-US"/>
              </w:rPr>
              <w:t>经济社会效益（</w:t>
            </w:r>
            <w:r>
              <w:rPr>
                <w:rFonts w:ascii="仿宋_GB2312" w:eastAsia="仿宋_GB2312" w:hAnsi="仿宋_GB2312" w:cs="仿宋_GB2312"/>
                <w:bCs/>
                <w:color w:val="000000"/>
                <w:spacing w:val="6"/>
                <w:szCs w:val="28"/>
                <w:lang w:val="en-US"/>
              </w:rPr>
              <w:t>15</w:t>
            </w:r>
            <w:r>
              <w:rPr>
                <w:rFonts w:ascii="仿宋_GB2312" w:eastAsia="仿宋_GB2312" w:hAnsi="仿宋_GB2312" w:cs="仿宋_GB2312" w:hint="eastAsia"/>
                <w:bCs/>
                <w:color w:val="000000"/>
                <w:spacing w:val="6"/>
                <w:szCs w:val="28"/>
                <w:lang w:val="en-US"/>
              </w:rPr>
              <w:t>分）</w:t>
            </w:r>
          </w:p>
          <w:p w14:paraId="39DF1840" w14:textId="77777777" w:rsidR="00775BD4" w:rsidRDefault="00000000">
            <w:pPr>
              <w:overflowPunct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成本效益分析合理性</w:t>
            </w:r>
          </w:p>
          <w:p w14:paraId="3EB217EE" w14:textId="77777777" w:rsidR="00775BD4" w:rsidRDefault="00000000">
            <w:pPr>
              <w:overflowPunct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推广应用的潜力与价值</w:t>
            </w:r>
          </w:p>
          <w:p w14:paraId="514CE6A4" w14:textId="77777777" w:rsidR="00775BD4" w:rsidRDefault="00000000">
            <w:pPr>
              <w:overflowPunct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对行业发展的促进作用</w:t>
            </w:r>
          </w:p>
          <w:p w14:paraId="0E3911F9" w14:textId="77777777" w:rsidR="00775BD4" w:rsidRDefault="00000000">
            <w:pPr>
              <w:overflowPunct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bCs/>
                <w:color w:val="000000"/>
                <w:spacing w:val="6"/>
                <w:szCs w:val="28"/>
                <w:lang w:val="en-US"/>
              </w:rPr>
              <w:t xml:space="preserve">5. </w:t>
            </w:r>
            <w:r>
              <w:rPr>
                <w:rFonts w:ascii="仿宋_GB2312" w:eastAsia="仿宋_GB2312" w:hAnsi="仿宋_GB2312" w:cs="仿宋_GB2312" w:hint="eastAsia"/>
                <w:bCs/>
                <w:color w:val="000000"/>
                <w:spacing w:val="6"/>
                <w:szCs w:val="28"/>
                <w:lang w:val="en-US"/>
              </w:rPr>
              <w:t>现场表现（</w:t>
            </w:r>
            <w:r>
              <w:rPr>
                <w:rFonts w:ascii="仿宋_GB2312" w:eastAsia="仿宋_GB2312" w:hAnsi="仿宋_GB2312" w:cs="仿宋_GB2312"/>
                <w:bCs/>
                <w:color w:val="000000"/>
                <w:spacing w:val="6"/>
                <w:szCs w:val="28"/>
                <w:lang w:val="en-US"/>
              </w:rPr>
              <w:t>5</w:t>
            </w:r>
            <w:r>
              <w:rPr>
                <w:rFonts w:ascii="仿宋_GB2312" w:eastAsia="仿宋_GB2312" w:hAnsi="仿宋_GB2312" w:cs="仿宋_GB2312" w:hint="eastAsia"/>
                <w:bCs/>
                <w:color w:val="000000"/>
                <w:spacing w:val="6"/>
                <w:szCs w:val="28"/>
                <w:lang w:val="en-US"/>
              </w:rPr>
              <w:t>分）</w:t>
            </w:r>
          </w:p>
          <w:p w14:paraId="3E73429E" w14:textId="77777777" w:rsidR="00775BD4" w:rsidRDefault="00000000">
            <w:pPr>
              <w:overflowPunct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答辩陈述的清晰度</w:t>
            </w:r>
          </w:p>
          <w:p w14:paraId="66CF73F9" w14:textId="77777777" w:rsidR="00775BD4" w:rsidRDefault="00000000">
            <w:pPr>
              <w:overflowPunct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问题回答的准确性</w:t>
            </w:r>
          </w:p>
          <w:p w14:paraId="3FA109B9" w14:textId="77777777" w:rsidR="00775BD4" w:rsidRDefault="00000000">
            <w:pPr>
              <w:overflowPunct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lastRenderedPageBreak/>
              <w:t>团队协作的专业性</w:t>
            </w:r>
          </w:p>
        </w:tc>
      </w:tr>
      <w:tr w:rsidR="00775BD4" w14:paraId="3421240A"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EB5F5E8"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5A7742F" w14:textId="77777777" w:rsidR="00775BD4" w:rsidRDefault="00000000">
            <w:pPr>
              <w:overflowPunct w:val="0"/>
              <w:ind w:firstLineChars="200" w:firstLine="480"/>
              <w:rPr>
                <w:rFonts w:ascii="仿宋_GB2312" w:eastAsia="仿宋_GB2312" w:hAnsi="仿宋_GB2312" w:cs="仿宋_GB2312"/>
                <w:bCs/>
                <w:color w:val="000000"/>
                <w:spacing w:val="6"/>
                <w:szCs w:val="28"/>
              </w:rPr>
            </w:pPr>
            <w:r>
              <w:rPr>
                <w:rFonts w:ascii="仿宋_GB2312" w:eastAsia="仿宋_GB2312" w:hAnsi="仿宋_GB2312" w:cs="仿宋_GB2312" w:hint="eastAsia"/>
                <w:color w:val="000000"/>
              </w:rPr>
              <w:t>无。</w:t>
            </w:r>
          </w:p>
        </w:tc>
      </w:tr>
    </w:tbl>
    <w:p w14:paraId="76705BF0" w14:textId="77777777" w:rsidR="00775BD4" w:rsidRDefault="00000000">
      <w:pPr>
        <w:tabs>
          <w:tab w:val="left" w:pos="8640"/>
        </w:tabs>
        <w:spacing w:line="440" w:lineRule="exact"/>
        <w:ind w:firstLine="332"/>
        <w:rPr>
          <w:rFonts w:ascii="方正黑体简体" w:eastAsia="方正黑体简体"/>
          <w:bCs/>
          <w:spacing w:val="6"/>
          <w:sz w:val="32"/>
          <w:szCs w:val="32"/>
        </w:rPr>
      </w:pPr>
      <w:r>
        <w:rPr>
          <w:rFonts w:ascii="方正黑体简体" w:eastAsia="方正黑体简体" w:hint="eastAsia"/>
          <w:bCs/>
          <w:spacing w:val="6"/>
          <w:sz w:val="32"/>
          <w:szCs w:val="32"/>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775BD4" w14:paraId="1530DA01" w14:textId="77777777">
        <w:trPr>
          <w:trHeight w:val="2414"/>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F83EAE4"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保障</w:t>
            </w:r>
            <w:r>
              <w:rPr>
                <w:rFonts w:ascii="楷体_GB2312" w:eastAsia="楷体_GB2312" w:hAnsi="楷体_GB2312" w:cs="楷体_GB2312" w:hint="eastAsia"/>
                <w:color w:val="000000"/>
                <w:sz w:val="28"/>
                <w:szCs w:val="28"/>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2D70B77"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w:t>
            </w:r>
            <w:r>
              <w:rPr>
                <w:rFonts w:ascii="仿宋_GB2312" w:eastAsia="仿宋_GB2312" w:hAnsi="仿宋_GB2312" w:cs="仿宋_GB2312"/>
                <w:bCs/>
                <w:color w:val="000000"/>
                <w:spacing w:val="6"/>
                <w:szCs w:val="28"/>
                <w:lang w:val="en-US"/>
              </w:rPr>
              <w:t xml:space="preserve">. </w:t>
            </w:r>
            <w:r>
              <w:rPr>
                <w:rFonts w:ascii="仿宋_GB2312" w:eastAsia="仿宋_GB2312" w:hAnsi="仿宋_GB2312" w:cs="仿宋_GB2312" w:hint="eastAsia"/>
                <w:bCs/>
                <w:color w:val="000000"/>
                <w:spacing w:val="6"/>
                <w:szCs w:val="28"/>
                <w:lang w:val="en-US"/>
              </w:rPr>
              <w:t>技术与咨询支持</w:t>
            </w:r>
          </w:p>
          <w:p w14:paraId="5EDF9784"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组织电力系统、人工智能领域专家提供技术指导</w:t>
            </w:r>
          </w:p>
          <w:p w14:paraId="42C48123"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定期举办技术交流会与答疑会</w:t>
            </w:r>
          </w:p>
          <w:p w14:paraId="079B01EC"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提供相关技术文献与标准规范汇编</w:t>
            </w:r>
          </w:p>
          <w:p w14:paraId="60A564EB" w14:textId="77777777" w:rsidR="00775BD4" w:rsidRDefault="00775BD4">
            <w:pPr>
              <w:ind w:firstLineChars="200" w:firstLine="504"/>
              <w:jc w:val="both"/>
              <w:rPr>
                <w:rFonts w:ascii="仿宋_GB2312" w:eastAsia="仿宋_GB2312" w:hAnsi="仿宋_GB2312" w:cs="仿宋_GB2312"/>
                <w:bCs/>
                <w:color w:val="000000"/>
                <w:spacing w:val="6"/>
                <w:szCs w:val="28"/>
                <w:lang w:val="en-US"/>
              </w:rPr>
            </w:pPr>
          </w:p>
          <w:p w14:paraId="441D6F53"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2</w:t>
            </w:r>
            <w:r>
              <w:rPr>
                <w:rFonts w:ascii="仿宋_GB2312" w:eastAsia="仿宋_GB2312" w:hAnsi="仿宋_GB2312" w:cs="仿宋_GB2312"/>
                <w:bCs/>
                <w:color w:val="000000"/>
                <w:spacing w:val="6"/>
                <w:szCs w:val="28"/>
                <w:lang w:val="en-US"/>
              </w:rPr>
              <w:t xml:space="preserve">. </w:t>
            </w:r>
            <w:r>
              <w:rPr>
                <w:rFonts w:ascii="仿宋_GB2312" w:eastAsia="仿宋_GB2312" w:hAnsi="仿宋_GB2312" w:cs="仿宋_GB2312" w:hint="eastAsia"/>
                <w:bCs/>
                <w:color w:val="000000"/>
                <w:spacing w:val="6"/>
                <w:szCs w:val="28"/>
                <w:lang w:val="en-US"/>
              </w:rPr>
              <w:t>经费与资源支持</w:t>
            </w:r>
          </w:p>
          <w:p w14:paraId="3844A8D5"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优秀方案可获得电网公司试点应用机会</w:t>
            </w:r>
          </w:p>
          <w:p w14:paraId="3D0DB983" w14:textId="77777777" w:rsidR="00775BD4" w:rsidRDefault="00775BD4">
            <w:pPr>
              <w:ind w:firstLineChars="200" w:firstLine="504"/>
              <w:jc w:val="both"/>
              <w:rPr>
                <w:rFonts w:ascii="仿宋_GB2312" w:eastAsia="仿宋_GB2312" w:hAnsi="仿宋_GB2312" w:cs="仿宋_GB2312"/>
                <w:bCs/>
                <w:color w:val="000000"/>
                <w:spacing w:val="6"/>
                <w:szCs w:val="28"/>
                <w:lang w:val="en-US"/>
              </w:rPr>
            </w:pPr>
          </w:p>
          <w:p w14:paraId="5292B107"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3</w:t>
            </w:r>
            <w:r>
              <w:rPr>
                <w:rFonts w:ascii="仿宋_GB2312" w:eastAsia="仿宋_GB2312" w:hAnsi="仿宋_GB2312" w:cs="仿宋_GB2312"/>
                <w:bCs/>
                <w:color w:val="000000"/>
                <w:spacing w:val="6"/>
                <w:szCs w:val="28"/>
                <w:lang w:val="en-US"/>
              </w:rPr>
              <w:t xml:space="preserve">. </w:t>
            </w:r>
            <w:r>
              <w:rPr>
                <w:rFonts w:ascii="仿宋_GB2312" w:eastAsia="仿宋_GB2312" w:hAnsi="仿宋_GB2312" w:cs="仿宋_GB2312" w:hint="eastAsia"/>
                <w:bCs/>
                <w:color w:val="000000"/>
                <w:spacing w:val="6"/>
                <w:szCs w:val="28"/>
                <w:lang w:val="en-US"/>
              </w:rPr>
              <w:t>知识产权保护</w:t>
            </w:r>
          </w:p>
          <w:p w14:paraId="609E3C99"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明确参赛团队的知识产权归属</w:t>
            </w:r>
          </w:p>
          <w:p w14:paraId="3187985E"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提供专利申请绿色通道</w:t>
            </w:r>
          </w:p>
          <w:p w14:paraId="39ED1F5F"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设立技术转让与产业化对接平台</w:t>
            </w:r>
          </w:p>
          <w:p w14:paraId="58D95574" w14:textId="77777777" w:rsidR="00775BD4" w:rsidRDefault="00775BD4">
            <w:pPr>
              <w:ind w:firstLineChars="200" w:firstLine="504"/>
              <w:jc w:val="both"/>
              <w:rPr>
                <w:rFonts w:ascii="仿宋_GB2312" w:eastAsia="仿宋_GB2312" w:hAnsi="仿宋_GB2312" w:cs="仿宋_GB2312"/>
                <w:bCs/>
                <w:color w:val="000000"/>
                <w:spacing w:val="6"/>
                <w:szCs w:val="28"/>
                <w:lang w:val="en-US"/>
              </w:rPr>
            </w:pPr>
          </w:p>
          <w:p w14:paraId="24B02A18"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4</w:t>
            </w:r>
            <w:r>
              <w:rPr>
                <w:rFonts w:ascii="仿宋_GB2312" w:eastAsia="仿宋_GB2312" w:hAnsi="仿宋_GB2312" w:cs="仿宋_GB2312"/>
                <w:bCs/>
                <w:color w:val="000000"/>
                <w:spacing w:val="6"/>
                <w:szCs w:val="28"/>
                <w:lang w:val="en-US"/>
              </w:rPr>
              <w:t xml:space="preserve">. </w:t>
            </w:r>
            <w:r>
              <w:rPr>
                <w:rFonts w:ascii="仿宋_GB2312" w:eastAsia="仿宋_GB2312" w:hAnsi="仿宋_GB2312" w:cs="仿宋_GB2312" w:hint="eastAsia"/>
                <w:bCs/>
                <w:color w:val="000000"/>
                <w:spacing w:val="6"/>
                <w:szCs w:val="28"/>
                <w:lang w:val="en-US"/>
              </w:rPr>
              <w:t>长期合作机制</w:t>
            </w:r>
          </w:p>
          <w:p w14:paraId="154BA43A"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优胜团队可优先参与后续相关项目研发</w:t>
            </w:r>
          </w:p>
          <w:p w14:paraId="11E7FFD1"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建立长期技术合作关系</w:t>
            </w:r>
          </w:p>
          <w:p w14:paraId="0C4DB7FD"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提供电网领域市场渠道与推广支持</w:t>
            </w:r>
          </w:p>
          <w:p w14:paraId="1C982E31" w14:textId="77777777" w:rsidR="00775BD4" w:rsidRDefault="00775BD4">
            <w:pPr>
              <w:ind w:firstLineChars="200" w:firstLine="504"/>
              <w:jc w:val="both"/>
              <w:rPr>
                <w:rFonts w:ascii="仿宋_GB2312" w:eastAsia="仿宋_GB2312" w:hAnsi="仿宋_GB2312" w:cs="仿宋_GB2312"/>
                <w:bCs/>
                <w:color w:val="000000"/>
                <w:spacing w:val="6"/>
                <w:szCs w:val="28"/>
                <w:lang w:val="en-US"/>
              </w:rPr>
            </w:pPr>
          </w:p>
        </w:tc>
      </w:tr>
      <w:tr w:rsidR="00775BD4" w14:paraId="028346DD" w14:textId="77777777">
        <w:trPr>
          <w:trHeight w:val="4621"/>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E2827CA"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58B388A"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一、奖项设置</w:t>
            </w:r>
          </w:p>
          <w:p w14:paraId="3904DCE7"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原则上设“擂主”团队1个，根据实际情况评出相应的特等奖、一等奖、二等奖、三等奖项目若干。其中获得特等奖的团队中选择最优作品作为“擂主”团队，开展后期项目落地及创业实践。</w:t>
            </w:r>
          </w:p>
          <w:p w14:paraId="0A9B4A6F"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为部分优秀获奖团队提供线下实习工作机会，并由本单位出具实习证明。</w:t>
            </w:r>
          </w:p>
        </w:tc>
      </w:tr>
    </w:tbl>
    <w:p w14:paraId="01424B27" w14:textId="77777777" w:rsidR="00775BD4" w:rsidRDefault="00000000">
      <w:pPr>
        <w:tabs>
          <w:tab w:val="left" w:pos="8640"/>
        </w:tabs>
        <w:spacing w:line="560" w:lineRule="exact"/>
        <w:ind w:firstLine="332"/>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t>四、选题意义</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775BD4" w14:paraId="00BC7A40" w14:textId="77777777">
        <w:trPr>
          <w:trHeight w:val="1593"/>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6749D9DB"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378A5C"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bCs/>
                <w:color w:val="000000"/>
                <w:spacing w:val="6"/>
                <w:szCs w:val="28"/>
              </w:rPr>
              <w:t xml:space="preserve">1. </w:t>
            </w:r>
            <w:r>
              <w:rPr>
                <w:rFonts w:ascii="仿宋_GB2312" w:eastAsia="仿宋_GB2312" w:hAnsi="仿宋_GB2312" w:cs="仿宋_GB2312" w:hint="eastAsia"/>
                <w:bCs/>
                <w:color w:val="000000"/>
                <w:spacing w:val="6"/>
                <w:szCs w:val="28"/>
              </w:rPr>
              <w:t>推动多技术融合创新</w:t>
            </w:r>
          </w:p>
          <w:p w14:paraId="48C3B00E"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促进人工智能、边缘计算、</w:t>
            </w:r>
            <w:r>
              <w:rPr>
                <w:rFonts w:ascii="仿宋_GB2312" w:eastAsia="仿宋_GB2312" w:hAnsi="仿宋_GB2312" w:cs="仿宋_GB2312"/>
                <w:bCs/>
                <w:color w:val="000000"/>
                <w:spacing w:val="6"/>
                <w:szCs w:val="28"/>
              </w:rPr>
              <w:t>5G</w:t>
            </w:r>
            <w:r>
              <w:rPr>
                <w:rFonts w:ascii="仿宋_GB2312" w:eastAsia="仿宋_GB2312" w:hAnsi="仿宋_GB2312" w:cs="仿宋_GB2312" w:hint="eastAsia"/>
                <w:bCs/>
                <w:color w:val="000000"/>
                <w:spacing w:val="6"/>
                <w:szCs w:val="28"/>
              </w:rPr>
              <w:t>通信与电力系统技术的深度融合，探索“</w:t>
            </w:r>
            <w:r>
              <w:rPr>
                <w:rFonts w:ascii="仿宋_GB2312" w:eastAsia="仿宋_GB2312" w:hAnsi="仿宋_GB2312" w:cs="仿宋_GB2312"/>
                <w:bCs/>
                <w:color w:val="000000"/>
                <w:spacing w:val="6"/>
                <w:szCs w:val="28"/>
              </w:rPr>
              <w:t>AI+</w:t>
            </w:r>
            <w:r>
              <w:rPr>
                <w:rFonts w:ascii="仿宋_GB2312" w:eastAsia="仿宋_GB2312" w:hAnsi="仿宋_GB2312" w:cs="仿宋_GB2312" w:hint="eastAsia"/>
                <w:bCs/>
                <w:color w:val="000000"/>
                <w:spacing w:val="6"/>
                <w:szCs w:val="28"/>
              </w:rPr>
              <w:t>电力”的新范式</w:t>
            </w:r>
          </w:p>
          <w:p w14:paraId="1645F19D"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bCs/>
                <w:color w:val="000000"/>
                <w:spacing w:val="6"/>
                <w:szCs w:val="28"/>
              </w:rPr>
              <w:t xml:space="preserve">2. </w:t>
            </w:r>
            <w:r>
              <w:rPr>
                <w:rFonts w:ascii="仿宋_GB2312" w:eastAsia="仿宋_GB2312" w:hAnsi="仿宋_GB2312" w:cs="仿宋_GB2312" w:hint="eastAsia"/>
                <w:bCs/>
                <w:color w:val="000000"/>
                <w:spacing w:val="6"/>
                <w:szCs w:val="28"/>
              </w:rPr>
              <w:t>攻克关键技术瓶颈</w:t>
            </w:r>
          </w:p>
          <w:p w14:paraId="1452D66D"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着力解决：</w:t>
            </w:r>
          </w:p>
          <w:p w14:paraId="48F8C487"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强噪声环境下微弱故障特征的提取与识别</w:t>
            </w:r>
          </w:p>
          <w:p w14:paraId="0A9839FA"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有限量</w:t>
            </w:r>
            <w:proofErr w:type="gramStart"/>
            <w:r>
              <w:rPr>
                <w:rFonts w:ascii="仿宋_GB2312" w:eastAsia="仿宋_GB2312" w:hAnsi="仿宋_GB2312" w:cs="仿宋_GB2312" w:hint="eastAsia"/>
                <w:bCs/>
                <w:color w:val="000000"/>
                <w:spacing w:val="6"/>
                <w:szCs w:val="28"/>
              </w:rPr>
              <w:t>测条件</w:t>
            </w:r>
            <w:proofErr w:type="gramEnd"/>
            <w:r>
              <w:rPr>
                <w:rFonts w:ascii="仿宋_GB2312" w:eastAsia="仿宋_GB2312" w:hAnsi="仿宋_GB2312" w:cs="仿宋_GB2312" w:hint="eastAsia"/>
                <w:bCs/>
                <w:color w:val="000000"/>
                <w:spacing w:val="6"/>
                <w:szCs w:val="28"/>
              </w:rPr>
              <w:t>下的故障精确定位</w:t>
            </w:r>
          </w:p>
          <w:p w14:paraId="0CF4D183"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跨区域、跨电压等级故障的协同分析</w:t>
            </w:r>
          </w:p>
          <w:p w14:paraId="27165014"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未知类型故障的自适应检测</w:t>
            </w:r>
          </w:p>
          <w:p w14:paraId="1E0ADFAB"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bCs/>
                <w:color w:val="000000"/>
                <w:spacing w:val="6"/>
                <w:szCs w:val="28"/>
              </w:rPr>
              <w:t xml:space="preserve">3. </w:t>
            </w:r>
            <w:r>
              <w:rPr>
                <w:rFonts w:ascii="仿宋_GB2312" w:eastAsia="仿宋_GB2312" w:hAnsi="仿宋_GB2312" w:cs="仿宋_GB2312" w:hint="eastAsia"/>
                <w:bCs/>
                <w:color w:val="000000"/>
                <w:spacing w:val="6"/>
                <w:szCs w:val="28"/>
              </w:rPr>
              <w:t>建立技术标准体系</w:t>
            </w:r>
          </w:p>
          <w:p w14:paraId="223352C7"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有望形成智能化故障检测的技术规范、测试标准和应用指南，引领行业技术发展方向</w:t>
            </w:r>
          </w:p>
          <w:p w14:paraId="25FB63DA"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bCs/>
                <w:color w:val="000000"/>
                <w:spacing w:val="6"/>
                <w:szCs w:val="28"/>
              </w:rPr>
              <w:t xml:space="preserve">4. </w:t>
            </w:r>
            <w:r>
              <w:rPr>
                <w:rFonts w:ascii="仿宋_GB2312" w:eastAsia="仿宋_GB2312" w:hAnsi="仿宋_GB2312" w:cs="仿宋_GB2312" w:hint="eastAsia"/>
                <w:bCs/>
                <w:color w:val="000000"/>
                <w:spacing w:val="6"/>
                <w:szCs w:val="28"/>
              </w:rPr>
              <w:t>培养复合型人才</w:t>
            </w:r>
          </w:p>
          <w:p w14:paraId="38326794"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通过项目实践培养既懂电力系统又精通人工智能的复合型技术团队</w:t>
            </w:r>
          </w:p>
        </w:tc>
      </w:tr>
      <w:tr w:rsidR="00775BD4" w14:paraId="3F62F077" w14:textId="77777777">
        <w:trPr>
          <w:trHeight w:val="173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AAA8CA"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1A286D"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bCs/>
                <w:color w:val="000000"/>
                <w:spacing w:val="6"/>
                <w:szCs w:val="28"/>
              </w:rPr>
              <w:t xml:space="preserve">1. </w:t>
            </w:r>
            <w:r>
              <w:rPr>
                <w:rFonts w:ascii="仿宋_GB2312" w:eastAsia="仿宋_GB2312" w:hAnsi="仿宋_GB2312" w:cs="仿宋_GB2312" w:hint="eastAsia"/>
                <w:bCs/>
                <w:color w:val="000000"/>
                <w:spacing w:val="6"/>
                <w:szCs w:val="28"/>
              </w:rPr>
              <w:t>经济效益</w:t>
            </w:r>
          </w:p>
          <w:p w14:paraId="1D8D90C7"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直接效益：预计可降低故障停电时间</w:t>
            </w:r>
            <w:r>
              <w:rPr>
                <w:rFonts w:ascii="仿宋_GB2312" w:eastAsia="仿宋_GB2312" w:hAnsi="仿宋_GB2312" w:cs="仿宋_GB2312"/>
                <w:bCs/>
                <w:color w:val="000000"/>
                <w:spacing w:val="6"/>
                <w:szCs w:val="28"/>
              </w:rPr>
              <w:t>20%-30%</w:t>
            </w:r>
            <w:r>
              <w:rPr>
                <w:rFonts w:ascii="仿宋_GB2312" w:eastAsia="仿宋_GB2312" w:hAnsi="仿宋_GB2312" w:cs="仿宋_GB2312" w:hint="eastAsia"/>
                <w:bCs/>
                <w:color w:val="000000"/>
                <w:spacing w:val="6"/>
                <w:szCs w:val="28"/>
              </w:rPr>
              <w:t>，每年减少经济损失数十亿元</w:t>
            </w:r>
          </w:p>
          <w:p w14:paraId="5AF7D818"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投资节约：减少冗余监测设备投资，提高现有设备利用率</w:t>
            </w:r>
          </w:p>
          <w:p w14:paraId="7129EB3B"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运维优化：降低人工巡检成本，提升运维效率</w:t>
            </w:r>
            <w:r>
              <w:rPr>
                <w:rFonts w:ascii="仿宋_GB2312" w:eastAsia="仿宋_GB2312" w:hAnsi="仿宋_GB2312" w:cs="仿宋_GB2312"/>
                <w:bCs/>
                <w:color w:val="000000"/>
                <w:spacing w:val="6"/>
                <w:szCs w:val="28"/>
              </w:rPr>
              <w:t>30%</w:t>
            </w:r>
            <w:r>
              <w:rPr>
                <w:rFonts w:ascii="仿宋_GB2312" w:eastAsia="仿宋_GB2312" w:hAnsi="仿宋_GB2312" w:cs="仿宋_GB2312" w:hint="eastAsia"/>
                <w:bCs/>
                <w:color w:val="000000"/>
                <w:spacing w:val="6"/>
                <w:szCs w:val="28"/>
              </w:rPr>
              <w:t>以上</w:t>
            </w:r>
          </w:p>
          <w:p w14:paraId="70322074"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产业带动：带动智能传感、数据分析、系统集成等相关产业发展</w:t>
            </w:r>
          </w:p>
          <w:p w14:paraId="4E14033E" w14:textId="77777777" w:rsidR="00775BD4" w:rsidRDefault="00775BD4">
            <w:pPr>
              <w:overflowPunct w:val="0"/>
              <w:ind w:firstLineChars="200" w:firstLine="504"/>
              <w:rPr>
                <w:rFonts w:ascii="仿宋_GB2312" w:eastAsia="仿宋_GB2312" w:hAnsi="仿宋_GB2312" w:cs="仿宋_GB2312"/>
                <w:bCs/>
                <w:color w:val="000000"/>
                <w:spacing w:val="6"/>
                <w:szCs w:val="28"/>
              </w:rPr>
            </w:pPr>
          </w:p>
          <w:p w14:paraId="70CD3A29"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bCs/>
                <w:color w:val="000000"/>
                <w:spacing w:val="6"/>
                <w:szCs w:val="28"/>
              </w:rPr>
              <w:t xml:space="preserve">2. </w:t>
            </w:r>
            <w:r>
              <w:rPr>
                <w:rFonts w:ascii="仿宋_GB2312" w:eastAsia="仿宋_GB2312" w:hAnsi="仿宋_GB2312" w:cs="仿宋_GB2312" w:hint="eastAsia"/>
                <w:bCs/>
                <w:color w:val="000000"/>
                <w:spacing w:val="6"/>
                <w:szCs w:val="28"/>
              </w:rPr>
              <w:t>社会效益</w:t>
            </w:r>
          </w:p>
          <w:p w14:paraId="0C3D3288"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供电可靠性提升：显著改善民生用电质量和体验</w:t>
            </w:r>
          </w:p>
          <w:p w14:paraId="22C833CB"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新能源消纳促进：提升电网对高比例新能源的接纳能力</w:t>
            </w:r>
          </w:p>
          <w:p w14:paraId="7577C8E9"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应急响应增强：提高极端天气和突发事件下的电网韧性</w:t>
            </w:r>
          </w:p>
          <w:p w14:paraId="0F638E81" w14:textId="77777777" w:rsidR="00775BD4" w:rsidRDefault="00000000">
            <w:pPr>
              <w:overflowPunct w:val="0"/>
              <w:ind w:firstLineChars="200" w:firstLine="504"/>
              <w:rPr>
                <w:rFonts w:ascii="仿宋_GB2312" w:eastAsia="仿宋_GB2312" w:hAnsi="仿宋_GB2312" w:cs="仿宋_GB2312"/>
                <w:bCs/>
                <w:color w:val="000000"/>
                <w:spacing w:val="6"/>
                <w:szCs w:val="28"/>
              </w:rPr>
            </w:pPr>
            <w:proofErr w:type="gramStart"/>
            <w:r>
              <w:rPr>
                <w:rFonts w:ascii="仿宋_GB2312" w:eastAsia="仿宋_GB2312" w:hAnsi="仿宋_GB2312" w:cs="仿宋_GB2312" w:hint="eastAsia"/>
                <w:bCs/>
                <w:color w:val="000000"/>
                <w:spacing w:val="6"/>
                <w:szCs w:val="28"/>
              </w:rPr>
              <w:t>双碳目标</w:t>
            </w:r>
            <w:proofErr w:type="gramEnd"/>
            <w:r>
              <w:rPr>
                <w:rFonts w:ascii="仿宋_GB2312" w:eastAsia="仿宋_GB2312" w:hAnsi="仿宋_GB2312" w:cs="仿宋_GB2312" w:hint="eastAsia"/>
                <w:bCs/>
                <w:color w:val="000000"/>
                <w:spacing w:val="6"/>
                <w:szCs w:val="28"/>
              </w:rPr>
              <w:t>支撑：为构建清洁低碳、安全高效的能源体系提供技术保障</w:t>
            </w:r>
          </w:p>
          <w:p w14:paraId="795EA814"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国际竞争力提升：形成具有自主知识产权的核心技术，助力中国电力技术“走出去”</w:t>
            </w:r>
          </w:p>
        </w:tc>
      </w:tr>
    </w:tbl>
    <w:p w14:paraId="51AFDFF8" w14:textId="77777777" w:rsidR="00775BD4" w:rsidRDefault="00000000">
      <w:pPr>
        <w:rPr>
          <w:rFonts w:ascii="楷体_GB2312" w:eastAsia="楷体_GB2312" w:hAnsi="楷体_GB2312" w:cs="楷体_GB2312"/>
        </w:rPr>
      </w:pPr>
      <w:r>
        <w:rPr>
          <w:rFonts w:ascii="楷体_GB2312" w:eastAsia="楷体_GB2312" w:hAnsi="楷体_GB2312" w:cs="楷体_GB2312" w:hint="eastAsia"/>
        </w:rPr>
        <w:br w:type="page"/>
      </w:r>
    </w:p>
    <w:p w14:paraId="633005A8" w14:textId="77777777" w:rsidR="00775BD4" w:rsidRDefault="00000000">
      <w:pPr>
        <w:widowControl w:val="0"/>
        <w:wordWrap w:val="0"/>
        <w:adjustRightInd/>
        <w:snapToGrid/>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“青智未来”新质生产力</w:t>
      </w:r>
      <w:r>
        <w:rPr>
          <w:rFonts w:eastAsia="方正小标宋简体"/>
          <w:bCs/>
          <w:kern w:val="2"/>
          <w:sz w:val="44"/>
          <w:szCs w:val="32"/>
          <w:lang w:val="en-US"/>
        </w:rPr>
        <w:t>专项赛</w:t>
      </w:r>
    </w:p>
    <w:p w14:paraId="4455F2B2" w14:textId="77777777" w:rsidR="00775BD4" w:rsidRDefault="00000000">
      <w:pPr>
        <w:widowControl w:val="0"/>
        <w:tabs>
          <w:tab w:val="left" w:pos="8640"/>
        </w:tabs>
        <w:wordWrap w:val="0"/>
        <w:spacing w:line="560" w:lineRule="exact"/>
        <w:jc w:val="center"/>
        <w:rPr>
          <w:rFonts w:eastAsia="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22</w:t>
      </w:r>
    </w:p>
    <w:p w14:paraId="304C6963" w14:textId="77777777" w:rsidR="00775BD4" w:rsidRDefault="00775BD4">
      <w:pPr>
        <w:widowControl w:val="0"/>
        <w:tabs>
          <w:tab w:val="left" w:pos="8640"/>
        </w:tabs>
        <w:wordWrap w:val="0"/>
        <w:spacing w:line="560" w:lineRule="exact"/>
        <w:jc w:val="center"/>
        <w:rPr>
          <w:rFonts w:eastAsia="方正小标宋简体"/>
          <w:bCs/>
          <w:kern w:val="2"/>
          <w:sz w:val="32"/>
          <w:szCs w:val="22"/>
          <w:lang w:val="en-US"/>
        </w:rPr>
      </w:pPr>
    </w:p>
    <w:p w14:paraId="7E73C2D1" w14:textId="77777777" w:rsidR="00775BD4" w:rsidRDefault="00000000">
      <w:pPr>
        <w:tabs>
          <w:tab w:val="left" w:pos="8640"/>
        </w:tabs>
        <w:spacing w:line="560" w:lineRule="exact"/>
        <w:rPr>
          <w:rFonts w:ascii="方正楷体简体" w:eastAsia="方正楷体简体" w:hAnsi="方正楷体简体" w:cs="方正楷体简体"/>
          <w:bCs/>
          <w:spacing w:val="6"/>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775BD4" w14:paraId="42F5E2B3" w14:textId="77777777">
        <w:trPr>
          <w:trHeight w:val="582"/>
          <w:jc w:val="center"/>
        </w:trPr>
        <w:tc>
          <w:tcPr>
            <w:tcW w:w="1668" w:type="dxa"/>
            <w:vAlign w:val="center"/>
          </w:tcPr>
          <w:p w14:paraId="3A05D38C"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单位名称</w:t>
            </w:r>
          </w:p>
        </w:tc>
        <w:tc>
          <w:tcPr>
            <w:tcW w:w="6932" w:type="dxa"/>
            <w:gridSpan w:val="3"/>
            <w:vAlign w:val="center"/>
          </w:tcPr>
          <w:p w14:paraId="0C917303" w14:textId="77777777" w:rsidR="00775BD4" w:rsidRDefault="00000000">
            <w:pPr>
              <w:jc w:val="center"/>
              <w:rPr>
                <w:rFonts w:ascii="仿宋_GB2312" w:eastAsia="仿宋_GB2312" w:hAnsi="仿宋_GB2312" w:cs="仿宋_GB2312"/>
              </w:rPr>
            </w:pPr>
            <w:r>
              <w:rPr>
                <w:rFonts w:ascii="仿宋_GB2312" w:eastAsia="仿宋_GB2312" w:hAnsi="仿宋_GB2312" w:cs="仿宋_GB2312" w:hint="eastAsia"/>
                <w:bCs/>
                <w:spacing w:val="6"/>
                <w:szCs w:val="28"/>
                <w:lang w:val="en-US"/>
              </w:rPr>
              <w:t>中国共产主义青年团北京市平谷区委员会、钨丝</w:t>
            </w:r>
            <w:proofErr w:type="gramStart"/>
            <w:r>
              <w:rPr>
                <w:rFonts w:ascii="仿宋_GB2312" w:eastAsia="仿宋_GB2312" w:hAnsi="仿宋_GB2312" w:cs="仿宋_GB2312" w:hint="eastAsia"/>
                <w:bCs/>
                <w:spacing w:val="6"/>
                <w:szCs w:val="28"/>
                <w:lang w:val="en-US"/>
              </w:rPr>
              <w:t>邦</w:t>
            </w:r>
            <w:proofErr w:type="gramEnd"/>
            <w:r>
              <w:rPr>
                <w:rFonts w:ascii="仿宋_GB2312" w:eastAsia="仿宋_GB2312" w:hAnsi="仿宋_GB2312" w:cs="仿宋_GB2312" w:hint="eastAsia"/>
                <w:bCs/>
                <w:spacing w:val="6"/>
                <w:szCs w:val="28"/>
                <w:lang w:val="en-US"/>
              </w:rPr>
              <w:t>（北京）科技服务有限公司</w:t>
            </w:r>
          </w:p>
        </w:tc>
      </w:tr>
      <w:tr w:rsidR="00775BD4" w14:paraId="02DDBA09" w14:textId="77777777">
        <w:trPr>
          <w:trHeight w:val="582"/>
          <w:jc w:val="center"/>
        </w:trPr>
        <w:tc>
          <w:tcPr>
            <w:tcW w:w="1668" w:type="dxa"/>
            <w:vAlign w:val="center"/>
          </w:tcPr>
          <w:p w14:paraId="6E06D819" w14:textId="77777777" w:rsidR="00775BD4" w:rsidRDefault="00000000">
            <w:pPr>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单位类型</w:t>
            </w:r>
          </w:p>
        </w:tc>
        <w:tc>
          <w:tcPr>
            <w:tcW w:w="6932" w:type="dxa"/>
            <w:gridSpan w:val="3"/>
            <w:vAlign w:val="center"/>
          </w:tcPr>
          <w:p w14:paraId="179D2694" w14:textId="77777777" w:rsidR="00775BD4" w:rsidRDefault="00000000">
            <w:pPr>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青年团北京市平谷区委员会、私营企业</w:t>
            </w:r>
          </w:p>
        </w:tc>
      </w:tr>
      <w:tr w:rsidR="00775BD4" w14:paraId="48714C03" w14:textId="77777777">
        <w:trPr>
          <w:trHeight w:val="567"/>
          <w:jc w:val="center"/>
        </w:trPr>
        <w:tc>
          <w:tcPr>
            <w:tcW w:w="1668" w:type="dxa"/>
            <w:vAlign w:val="center"/>
          </w:tcPr>
          <w:p w14:paraId="0F369C93"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地址</w:t>
            </w:r>
          </w:p>
        </w:tc>
        <w:tc>
          <w:tcPr>
            <w:tcW w:w="6932" w:type="dxa"/>
            <w:gridSpan w:val="3"/>
            <w:vAlign w:val="center"/>
          </w:tcPr>
          <w:p w14:paraId="3D217AD0" w14:textId="77777777" w:rsidR="00775BD4" w:rsidRDefault="00000000">
            <w:pPr>
              <w:jc w:val="center"/>
              <w:rPr>
                <w:rFonts w:ascii="仿宋_GB2312" w:eastAsia="仿宋_GB2312" w:hAnsi="仿宋_GB2312" w:cs="仿宋_GB2312"/>
              </w:rPr>
            </w:pPr>
            <w:r>
              <w:rPr>
                <w:rFonts w:ascii="仿宋_GB2312" w:eastAsia="仿宋_GB2312" w:hAnsi="仿宋_GB2312" w:cs="仿宋_GB2312" w:hint="eastAsia"/>
              </w:rPr>
              <w:t>北京市</w:t>
            </w:r>
            <w:proofErr w:type="gramStart"/>
            <w:r>
              <w:rPr>
                <w:rFonts w:ascii="仿宋_GB2312" w:eastAsia="仿宋_GB2312" w:hAnsi="仿宋_GB2312" w:cs="仿宋_GB2312" w:hint="eastAsia"/>
              </w:rPr>
              <w:t>平谷区</w:t>
            </w:r>
            <w:proofErr w:type="gramEnd"/>
            <w:r>
              <w:rPr>
                <w:rFonts w:ascii="仿宋_GB2312" w:eastAsia="仿宋_GB2312" w:hAnsi="仿宋_GB2312" w:cs="仿宋_GB2312" w:hint="eastAsia"/>
              </w:rPr>
              <w:t>新平北路77号8号楼</w:t>
            </w:r>
          </w:p>
        </w:tc>
      </w:tr>
      <w:tr w:rsidR="00775BD4" w14:paraId="37E73AB3" w14:textId="77777777">
        <w:trPr>
          <w:trHeight w:val="1242"/>
          <w:jc w:val="center"/>
        </w:trPr>
        <w:tc>
          <w:tcPr>
            <w:tcW w:w="1668" w:type="dxa"/>
            <w:vAlign w:val="center"/>
          </w:tcPr>
          <w:p w14:paraId="3D7DEFBF"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lang w:val="en-US"/>
              </w:rPr>
              <w:t>单位</w:t>
            </w:r>
            <w:r>
              <w:rPr>
                <w:rFonts w:ascii="楷体_GB2312" w:eastAsia="楷体_GB2312" w:hAnsi="楷体_GB2312" w:cs="楷体_GB2312" w:hint="eastAsia"/>
                <w:sz w:val="28"/>
                <w:szCs w:val="32"/>
              </w:rPr>
              <w:t>简介</w:t>
            </w:r>
          </w:p>
        </w:tc>
        <w:tc>
          <w:tcPr>
            <w:tcW w:w="6932" w:type="dxa"/>
            <w:gridSpan w:val="3"/>
            <w:vAlign w:val="center"/>
          </w:tcPr>
          <w:p w14:paraId="2363585E" w14:textId="77777777" w:rsidR="00775BD4" w:rsidRDefault="00000000">
            <w:pPr>
              <w:ind w:firstLineChars="200" w:firstLine="504"/>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rPr>
              <w:t>钨丝</w:t>
            </w:r>
            <w:proofErr w:type="gramStart"/>
            <w:r>
              <w:rPr>
                <w:rFonts w:ascii="仿宋_GB2312" w:eastAsia="仿宋_GB2312" w:hAnsi="仿宋_GB2312" w:cs="仿宋_GB2312" w:hint="eastAsia"/>
                <w:bCs/>
                <w:spacing w:val="6"/>
                <w:szCs w:val="28"/>
              </w:rPr>
              <w:t>邦</w:t>
            </w:r>
            <w:proofErr w:type="gramEnd"/>
            <w:r>
              <w:rPr>
                <w:rFonts w:ascii="仿宋_GB2312" w:eastAsia="仿宋_GB2312" w:hAnsi="仿宋_GB2312" w:cs="仿宋_GB2312" w:hint="eastAsia"/>
                <w:bCs/>
                <w:spacing w:val="6"/>
                <w:szCs w:val="28"/>
              </w:rPr>
              <w:t>，这个昔日闲置的大发冷库，如今已经焕然一新，成为了一个充满创意与活力的创新平台。总占地面积7000余平米，可同时容纳50家公司，100个初创团队，服务500+创业者，为三农、科技、文创、中小型高新技术、初创等企业提供一站式服务平台。致力于成为一家为区经济发展培育新动能、新主体的创新创业服务平台。</w:t>
            </w:r>
            <w:proofErr w:type="gramStart"/>
            <w:r>
              <w:rPr>
                <w:rFonts w:ascii="仿宋_GB2312" w:eastAsia="仿宋_GB2312" w:hAnsi="仿宋_GB2312" w:cs="仿宋_GB2312" w:hint="eastAsia"/>
                <w:bCs/>
                <w:spacing w:val="6"/>
                <w:szCs w:val="28"/>
              </w:rPr>
              <w:t>挖掘区</w:t>
            </w:r>
            <w:proofErr w:type="gramEnd"/>
            <w:r>
              <w:rPr>
                <w:rFonts w:ascii="仿宋_GB2312" w:eastAsia="仿宋_GB2312" w:hAnsi="仿宋_GB2312" w:cs="仿宋_GB2312" w:hint="eastAsia"/>
                <w:bCs/>
                <w:spacing w:val="6"/>
                <w:szCs w:val="28"/>
              </w:rPr>
              <w:t>内外、重点紧盯区外高成长创新型企业，吸引其入孵（入驻），并提供全生命周期的高质量服务，助力企业做大做强、在平谷落地生根。</w:t>
            </w:r>
            <w:r>
              <w:rPr>
                <w:rFonts w:ascii="仿宋_GB2312" w:eastAsia="仿宋_GB2312" w:hAnsi="仿宋_GB2312" w:cs="仿宋_GB2312" w:hint="eastAsia"/>
                <w:bCs/>
                <w:spacing w:val="6"/>
                <w:szCs w:val="28"/>
                <w:lang w:val="en-US"/>
              </w:rPr>
              <w:t>目前园区先后荣获北京市文化产业园区、北京市科技孵化器、北京城市更新示范项目、首都文明单位、北京市残疾人就业创业孵化基地、北京地区高校</w:t>
            </w:r>
            <w:proofErr w:type="gramStart"/>
            <w:r>
              <w:rPr>
                <w:rFonts w:ascii="仿宋_GB2312" w:eastAsia="仿宋_GB2312" w:hAnsi="仿宋_GB2312" w:cs="仿宋_GB2312" w:hint="eastAsia"/>
                <w:bCs/>
                <w:spacing w:val="6"/>
                <w:szCs w:val="28"/>
                <w:lang w:val="en-US"/>
              </w:rPr>
              <w:t>毕业生职场体验</w:t>
            </w:r>
            <w:proofErr w:type="gramEnd"/>
            <w:r>
              <w:rPr>
                <w:rFonts w:ascii="仿宋_GB2312" w:eastAsia="仿宋_GB2312" w:hAnsi="仿宋_GB2312" w:cs="仿宋_GB2312" w:hint="eastAsia"/>
                <w:bCs/>
                <w:spacing w:val="6"/>
                <w:szCs w:val="28"/>
                <w:lang w:val="en-US"/>
              </w:rPr>
              <w:t>基地等多项荣誉。</w:t>
            </w:r>
          </w:p>
          <w:p w14:paraId="3541C9CB" w14:textId="77777777" w:rsidR="00775BD4" w:rsidRDefault="00000000">
            <w:pPr>
              <w:ind w:firstLineChars="200" w:firstLine="504"/>
              <w:jc w:val="both"/>
              <w:rPr>
                <w:rFonts w:ascii="仿宋_GB2312" w:eastAsia="仿宋_GB2312" w:hAnsi="仿宋_GB2312" w:cs="仿宋_GB2312"/>
                <w:bCs/>
                <w:spacing w:val="6"/>
                <w:szCs w:val="28"/>
              </w:rPr>
            </w:pPr>
            <w:r>
              <w:rPr>
                <w:rFonts w:ascii="仿宋_GB2312" w:eastAsia="仿宋_GB2312" w:hAnsi="仿宋_GB2312" w:cs="仿宋_GB2312" w:hint="eastAsia"/>
                <w:bCs/>
                <w:spacing w:val="6"/>
                <w:szCs w:val="28"/>
                <w:lang w:val="en-US"/>
              </w:rPr>
              <w:t>2025年4月29日，由平谷区委组织部、区委宣传部、区委统战部指导，共青团北京市平谷区委员会主导的“青年飞谷计划”正式启动。2025年钨丝</w:t>
            </w:r>
            <w:proofErr w:type="gramStart"/>
            <w:r>
              <w:rPr>
                <w:rFonts w:ascii="仿宋_GB2312" w:eastAsia="仿宋_GB2312" w:hAnsi="仿宋_GB2312" w:cs="仿宋_GB2312" w:hint="eastAsia"/>
                <w:bCs/>
                <w:spacing w:val="6"/>
                <w:szCs w:val="28"/>
                <w:lang w:val="en-US"/>
              </w:rPr>
              <w:t>邦</w:t>
            </w:r>
            <w:proofErr w:type="gramEnd"/>
            <w:r>
              <w:rPr>
                <w:rFonts w:ascii="仿宋_GB2312" w:eastAsia="仿宋_GB2312" w:hAnsi="仿宋_GB2312" w:cs="仿宋_GB2312" w:hint="eastAsia"/>
                <w:bCs/>
                <w:spacing w:val="6"/>
                <w:szCs w:val="28"/>
                <w:lang w:val="en-US"/>
              </w:rPr>
              <w:t>正式成为青年飞谷·见习基地，面向平谷籍于区外求学深造、就业发展的青年群体和有志于前来</w:t>
            </w:r>
            <w:proofErr w:type="gramStart"/>
            <w:r>
              <w:rPr>
                <w:rFonts w:ascii="仿宋_GB2312" w:eastAsia="仿宋_GB2312" w:hAnsi="仿宋_GB2312" w:cs="仿宋_GB2312" w:hint="eastAsia"/>
                <w:bCs/>
                <w:spacing w:val="6"/>
                <w:szCs w:val="28"/>
                <w:lang w:val="en-US"/>
              </w:rPr>
              <w:t>平谷区</w:t>
            </w:r>
            <w:proofErr w:type="gramEnd"/>
            <w:r>
              <w:rPr>
                <w:rFonts w:ascii="仿宋_GB2312" w:eastAsia="仿宋_GB2312" w:hAnsi="仿宋_GB2312" w:cs="仿宋_GB2312" w:hint="eastAsia"/>
                <w:bCs/>
                <w:spacing w:val="6"/>
                <w:szCs w:val="28"/>
                <w:lang w:val="en-US"/>
              </w:rPr>
              <w:t>投资创业、开启生活的新平谷建设力量。</w:t>
            </w:r>
          </w:p>
        </w:tc>
      </w:tr>
      <w:tr w:rsidR="00775BD4" w14:paraId="4C86C1B5" w14:textId="77777777">
        <w:trPr>
          <w:trHeight w:val="535"/>
          <w:jc w:val="center"/>
        </w:trPr>
        <w:tc>
          <w:tcPr>
            <w:tcW w:w="1668" w:type="dxa"/>
            <w:vAlign w:val="center"/>
          </w:tcPr>
          <w:p w14:paraId="3CC3C995" w14:textId="77777777" w:rsidR="00775BD4" w:rsidRDefault="00000000">
            <w:pPr>
              <w:ind w:firstLineChars="100" w:firstLine="280"/>
              <w:jc w:val="both"/>
              <w:rPr>
                <w:rFonts w:ascii="楷体_GB2312" w:eastAsia="楷体_GB2312" w:hAnsi="楷体_GB2312" w:cs="楷体_GB2312"/>
                <w:bCs/>
                <w:spacing w:val="6"/>
                <w:szCs w:val="28"/>
              </w:rPr>
            </w:pPr>
            <w:r>
              <w:rPr>
                <w:rFonts w:ascii="楷体_GB2312" w:eastAsia="楷体_GB2312" w:hAnsi="楷体_GB2312" w:cs="楷体_GB2312" w:hint="eastAsia"/>
                <w:sz w:val="28"/>
                <w:szCs w:val="32"/>
                <w:lang w:val="en-US"/>
              </w:rPr>
              <w:t>联系人</w:t>
            </w:r>
          </w:p>
        </w:tc>
        <w:tc>
          <w:tcPr>
            <w:tcW w:w="3076" w:type="dxa"/>
            <w:vAlign w:val="center"/>
          </w:tcPr>
          <w:p w14:paraId="3E1929D4" w14:textId="77777777" w:rsidR="00775BD4" w:rsidRDefault="00000000">
            <w:pPr>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张立兴</w:t>
            </w:r>
          </w:p>
        </w:tc>
        <w:tc>
          <w:tcPr>
            <w:tcW w:w="1073" w:type="dxa"/>
            <w:vAlign w:val="center"/>
          </w:tcPr>
          <w:p w14:paraId="6666758B" w14:textId="77777777" w:rsidR="00775BD4" w:rsidRDefault="00000000">
            <w:pPr>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职务</w:t>
            </w:r>
          </w:p>
        </w:tc>
        <w:tc>
          <w:tcPr>
            <w:tcW w:w="2783" w:type="dxa"/>
            <w:vAlign w:val="center"/>
          </w:tcPr>
          <w:p w14:paraId="03B832F0" w14:textId="77777777" w:rsidR="00775BD4" w:rsidRDefault="00000000">
            <w:pPr>
              <w:jc w:val="center"/>
              <w:rPr>
                <w:rFonts w:eastAsia="方正仿宋简体"/>
                <w:lang w:val="en-US"/>
              </w:rPr>
            </w:pPr>
            <w:proofErr w:type="gramStart"/>
            <w:r>
              <w:rPr>
                <w:rFonts w:ascii="仿宋_GB2312" w:eastAsia="仿宋_GB2312" w:hAnsi="仿宋_GB2312" w:cs="仿宋_GB2312" w:hint="eastAsia"/>
                <w:bCs/>
                <w:spacing w:val="6"/>
                <w:szCs w:val="28"/>
                <w:lang w:val="en-US"/>
              </w:rPr>
              <w:t>平谷区青创协会</w:t>
            </w:r>
            <w:proofErr w:type="gramEnd"/>
            <w:r>
              <w:rPr>
                <w:rFonts w:ascii="仿宋_GB2312" w:eastAsia="仿宋_GB2312" w:hAnsi="仿宋_GB2312" w:cs="仿宋_GB2312" w:hint="eastAsia"/>
                <w:bCs/>
                <w:spacing w:val="6"/>
                <w:szCs w:val="28"/>
                <w:lang w:val="en-US"/>
              </w:rPr>
              <w:t>创业服务部副部长</w:t>
            </w:r>
          </w:p>
        </w:tc>
      </w:tr>
      <w:tr w:rsidR="00775BD4" w14:paraId="62DA6EED" w14:textId="77777777">
        <w:trPr>
          <w:trHeight w:val="787"/>
          <w:jc w:val="center"/>
        </w:trPr>
        <w:tc>
          <w:tcPr>
            <w:tcW w:w="1668" w:type="dxa"/>
            <w:vAlign w:val="center"/>
          </w:tcPr>
          <w:p w14:paraId="68C21026" w14:textId="77777777" w:rsidR="00775BD4" w:rsidRDefault="00000000">
            <w:pPr>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联系方式</w:t>
            </w:r>
          </w:p>
        </w:tc>
        <w:tc>
          <w:tcPr>
            <w:tcW w:w="3076" w:type="dxa"/>
            <w:vAlign w:val="center"/>
          </w:tcPr>
          <w:p w14:paraId="77F26202" w14:textId="77777777" w:rsidR="00775BD4" w:rsidRDefault="00000000">
            <w:pPr>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15001203654</w:t>
            </w:r>
          </w:p>
        </w:tc>
        <w:tc>
          <w:tcPr>
            <w:tcW w:w="1073" w:type="dxa"/>
            <w:vAlign w:val="center"/>
          </w:tcPr>
          <w:p w14:paraId="28A6EF9F" w14:textId="77777777" w:rsidR="00775BD4" w:rsidRDefault="00000000">
            <w:pPr>
              <w:spacing w:line="560" w:lineRule="exact"/>
              <w:jc w:val="center"/>
              <w:rPr>
                <w:rFonts w:ascii="楷体_GB2312" w:eastAsia="楷体_GB2312" w:hAnsi="楷体_GB2312" w:cs="楷体_GB2312"/>
                <w:sz w:val="28"/>
                <w:szCs w:val="32"/>
              </w:rPr>
            </w:pPr>
            <w:proofErr w:type="gramStart"/>
            <w:r>
              <w:rPr>
                <w:rFonts w:ascii="楷体_GB2312" w:eastAsia="楷体_GB2312" w:hAnsi="楷体_GB2312" w:cs="楷体_GB2312" w:hint="eastAsia"/>
                <w:sz w:val="28"/>
                <w:szCs w:val="32"/>
              </w:rPr>
              <w:t>微信</w:t>
            </w:r>
            <w:proofErr w:type="gramEnd"/>
          </w:p>
        </w:tc>
        <w:tc>
          <w:tcPr>
            <w:tcW w:w="2783" w:type="dxa"/>
            <w:vAlign w:val="center"/>
          </w:tcPr>
          <w:p w14:paraId="27437B35" w14:textId="77777777" w:rsidR="00775BD4" w:rsidRDefault="00000000">
            <w:pPr>
              <w:jc w:val="center"/>
              <w:rPr>
                <w:rFonts w:eastAsia="方正仿宋简体"/>
              </w:rPr>
            </w:pPr>
            <w:r>
              <w:rPr>
                <w:rFonts w:ascii="仿宋_GB2312" w:eastAsia="仿宋_GB2312" w:hAnsi="仿宋_GB2312" w:cs="仿宋_GB2312" w:hint="eastAsia"/>
                <w:bCs/>
                <w:spacing w:val="6"/>
                <w:szCs w:val="28"/>
                <w:lang w:val="en-US"/>
              </w:rPr>
              <w:t>15001203654</w:t>
            </w:r>
          </w:p>
        </w:tc>
      </w:tr>
    </w:tbl>
    <w:p w14:paraId="70DE6FA8" w14:textId="77777777" w:rsidR="00775BD4" w:rsidRDefault="00000000">
      <w:pPr>
        <w:tabs>
          <w:tab w:val="left" w:pos="8640"/>
        </w:tabs>
        <w:spacing w:line="56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775BD4" w14:paraId="6F344A4F" w14:textId="77777777">
        <w:trPr>
          <w:trHeight w:val="980"/>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06E8003"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选题</w:t>
            </w:r>
            <w:r>
              <w:rPr>
                <w:rFonts w:ascii="楷体_GB2312" w:eastAsia="楷体_GB2312" w:hAnsi="楷体_GB2312" w:cs="楷体_GB2312" w:hint="eastAsia"/>
                <w:color w:val="000000"/>
                <w:sz w:val="28"/>
                <w:szCs w:val="28"/>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A31AFDB" w14:textId="77777777" w:rsidR="00775BD4" w:rsidRDefault="00000000">
            <w:pPr>
              <w:jc w:val="center"/>
              <w:rPr>
                <w:rFonts w:ascii="仿宋_GB2312" w:eastAsia="仿宋_GB2312" w:hAnsi="仿宋_GB2312" w:cs="仿宋_GB2312"/>
                <w:color w:val="000000"/>
                <w:lang w:val="en-US"/>
              </w:rPr>
            </w:pPr>
            <w:r>
              <w:rPr>
                <w:rFonts w:ascii="仿宋_GB2312" w:eastAsia="仿宋_GB2312" w:hAnsi="仿宋_GB2312" w:cs="仿宋_GB2312" w:hint="eastAsia"/>
                <w:bCs/>
                <w:color w:val="000000"/>
                <w:spacing w:val="6"/>
                <w:szCs w:val="28"/>
              </w:rPr>
              <w:t>人工</w:t>
            </w:r>
            <w:r>
              <w:rPr>
                <w:rFonts w:ascii="仿宋_GB2312" w:eastAsia="仿宋_GB2312" w:hAnsi="仿宋_GB2312" w:cs="仿宋_GB2312" w:hint="eastAsia"/>
                <w:bCs/>
                <w:color w:val="000000"/>
                <w:spacing w:val="6"/>
                <w:szCs w:val="28"/>
                <w:lang w:val="en-US"/>
              </w:rPr>
              <w:t>智能OPC新青年・</w:t>
            </w:r>
            <w:proofErr w:type="gramStart"/>
            <w:r>
              <w:rPr>
                <w:rFonts w:ascii="仿宋_GB2312" w:eastAsia="仿宋_GB2312" w:hAnsi="仿宋_GB2312" w:cs="仿宋_GB2312" w:hint="eastAsia"/>
                <w:bCs/>
                <w:color w:val="000000"/>
                <w:spacing w:val="6"/>
                <w:szCs w:val="28"/>
                <w:lang w:val="en-US"/>
              </w:rPr>
              <w:t>青年飞谷项目</w:t>
            </w:r>
            <w:proofErr w:type="gramEnd"/>
          </w:p>
        </w:tc>
      </w:tr>
      <w:tr w:rsidR="00775BD4" w14:paraId="156CD3B5" w14:textId="77777777">
        <w:trPr>
          <w:trHeight w:val="524"/>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413AC2A"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1C09DA6" w14:textId="77777777" w:rsidR="00775BD4" w:rsidRDefault="00000000">
            <w:pPr>
              <w:jc w:val="center"/>
              <w:rPr>
                <w:rFonts w:ascii="仿宋_GB2312" w:eastAsia="仿宋_GB2312" w:hAnsi="仿宋_GB2312" w:cs="仿宋_GB2312"/>
                <w:color w:val="000000"/>
              </w:rPr>
            </w:pPr>
            <w:r>
              <w:rPr>
                <w:rFonts w:ascii="仿宋_GB2312" w:eastAsia="仿宋_GB2312" w:hAnsi="仿宋_GB2312" w:cs="仿宋_GB2312" w:hint="eastAsia"/>
                <w:color w:val="000000"/>
              </w:rPr>
              <w:t>农业农村现代化、“人工智能+”</w:t>
            </w:r>
          </w:p>
        </w:tc>
      </w:tr>
      <w:tr w:rsidR="00775BD4" w14:paraId="70945DC9" w14:textId="77777777">
        <w:trPr>
          <w:trHeight w:val="5618"/>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B027789"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8B07FC2"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为响应数字经济发展趋势，服务北京“四个中心”功能建设，特别是国际科技创新中心与高素质人才高地建设，并深入落实平谷区“青年飞谷计划”对青年创新创业的扶持政策，特设立本专项培育计划。</w:t>
            </w:r>
          </w:p>
          <w:p w14:paraId="26223023"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本计划聚焦于人工智能时代下“一人公司”（One Person Company，简称OPC）模式的创新与拓展。核心命题是：如何借助当前成熟或前沿的AI工具（如大语言模型、生成式AI、自动化智能体等），系统性地构建一个高效、可持续的“一人公司”轻量化创业模型。我们关注的是方法论、工作流与商业模式的创新，而非单一工具的使用。</w:t>
            </w:r>
          </w:p>
          <w:p w14:paraId="089D6F88"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具体需求方向包括但不限于：</w:t>
            </w:r>
          </w:p>
          <w:p w14:paraId="1ACC6C75"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AI增强型单人工作流设计：设计并验证一套核心业务环节（如市场分析、产品开发、内容创作、客户服务、运营管理）由AI深度辅助或部分代理的标准化、可复用的操作流程。</w:t>
            </w:r>
          </w:p>
          <w:p w14:paraId="2F6972E3"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“AI伙伴”效能评估与优化方案：针对特定细分市场或业务类型，提出评估AI工具效能、控制输出质量、降低决策风险的具体策略与验证案例。</w:t>
            </w:r>
          </w:p>
          <w:p w14:paraId="7B6932A5"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轻量化创业验证项目：基于上述模式，形成一个具体领域的微型创业项目方案，展示其可行性、竞争优势及成长路径。</w:t>
            </w:r>
          </w:p>
          <w:p w14:paraId="0DC8EF63"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我们鼓励具备跨学科思维、对AI应用与商业模式有浓厚兴趣的大学生团队揭榜。本计划旨在探索未来个体创业的新形态，优秀方案将获得“青年飞谷计划”在创业指导、资源对接及潜在政策支持方面的重点关注，助力青年学子以最小初始成本验证并实现创业梦想。</w:t>
            </w:r>
          </w:p>
        </w:tc>
      </w:tr>
      <w:tr w:rsidR="00775BD4" w14:paraId="5CB87198" w14:textId="77777777">
        <w:trPr>
          <w:trHeight w:val="196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6DEEA66"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0D300A1"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一、 作品提交要求</w:t>
            </w:r>
          </w:p>
          <w:p w14:paraId="29CBF575"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作品形式：提交一份完整的创业计划方案</w:t>
            </w:r>
            <w:r>
              <w:rPr>
                <w:rFonts w:ascii="仿宋_GB2312" w:eastAsia="仿宋_GB2312" w:hAnsi="仿宋_GB2312" w:cs="仿宋_GB2312" w:hint="eastAsia"/>
                <w:bCs/>
                <w:color w:val="000000"/>
                <w:spacing w:val="6"/>
                <w:szCs w:val="28"/>
                <w:lang w:val="en-US"/>
              </w:rPr>
              <w:t>及AI工作流</w:t>
            </w:r>
            <w:r>
              <w:rPr>
                <w:rFonts w:ascii="仿宋_GB2312" w:eastAsia="仿宋_GB2312" w:hAnsi="仿宋_GB2312" w:cs="仿宋_GB2312" w:hint="eastAsia"/>
                <w:bCs/>
                <w:color w:val="000000"/>
                <w:spacing w:val="6"/>
                <w:szCs w:val="28"/>
              </w:rPr>
              <w:t>。方案</w:t>
            </w:r>
            <w:proofErr w:type="gramStart"/>
            <w:r>
              <w:rPr>
                <w:rFonts w:ascii="仿宋_GB2312" w:eastAsia="仿宋_GB2312" w:hAnsi="仿宋_GB2312" w:cs="仿宋_GB2312" w:hint="eastAsia"/>
                <w:bCs/>
                <w:color w:val="000000"/>
                <w:spacing w:val="6"/>
                <w:szCs w:val="28"/>
              </w:rPr>
              <w:t>应结构</w:t>
            </w:r>
            <w:proofErr w:type="gramEnd"/>
            <w:r>
              <w:rPr>
                <w:rFonts w:ascii="仿宋_GB2312" w:eastAsia="仿宋_GB2312" w:hAnsi="仿宋_GB2312" w:cs="仿宋_GB2312" w:hint="eastAsia"/>
                <w:bCs/>
                <w:color w:val="000000"/>
                <w:spacing w:val="6"/>
                <w:szCs w:val="28"/>
              </w:rPr>
              <w:t>清晰，逻辑严谨，核心部分必须包含：</w:t>
            </w:r>
          </w:p>
          <w:p w14:paraId="10946299"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模式设计：详细</w:t>
            </w:r>
            <w:proofErr w:type="gramStart"/>
            <w:r>
              <w:rPr>
                <w:rFonts w:ascii="仿宋_GB2312" w:eastAsia="仿宋_GB2312" w:hAnsi="仿宋_GB2312" w:cs="仿宋_GB2312" w:hint="eastAsia"/>
                <w:bCs/>
                <w:color w:val="000000"/>
                <w:spacing w:val="6"/>
                <w:szCs w:val="28"/>
              </w:rPr>
              <w:t>阐述您</w:t>
            </w:r>
            <w:proofErr w:type="gramEnd"/>
            <w:r>
              <w:rPr>
                <w:rFonts w:ascii="仿宋_GB2312" w:eastAsia="仿宋_GB2312" w:hAnsi="仿宋_GB2312" w:cs="仿宋_GB2312" w:hint="eastAsia"/>
                <w:bCs/>
                <w:color w:val="000000"/>
                <w:spacing w:val="6"/>
                <w:szCs w:val="28"/>
              </w:rPr>
              <w:t>所构建的AI-OPC创业模式，包括其目标市场、核心价值主张、AI工具的应用架构与工作流设计。</w:t>
            </w:r>
          </w:p>
          <w:p w14:paraId="279739F0"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验证方案：提供如何验证该模式可行性的具体方法，例如原型演示、小规模市场测试数据、关键流程的模拟运行报告、或详细的效能对比分析。</w:t>
            </w:r>
          </w:p>
          <w:p w14:paraId="6F96620F"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发展计划：描述该模式的短期实施步骤、中期扩展路径及潜在的商业与社会价值。</w:t>
            </w:r>
          </w:p>
          <w:p w14:paraId="773CCA4A"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作品格式：</w:t>
            </w:r>
          </w:p>
          <w:p w14:paraId="72296800"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主文档为PDF格式，字数不超过8000字（不含附录）。</w:t>
            </w:r>
          </w:p>
          <w:p w14:paraId="3987B03A"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可提供补充材料，如演示视频（不超过5分钟）、原型系统链接、数据图表等，作为辅助说明。</w:t>
            </w:r>
          </w:p>
          <w:p w14:paraId="25806E06"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lastRenderedPageBreak/>
              <w:t>提交时间与方式：</w:t>
            </w:r>
          </w:p>
          <w:p w14:paraId="4B09A48F"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请于【请组委会填写具体日期】前，通过大赛官方指定平台完成提交。</w:t>
            </w:r>
          </w:p>
          <w:p w14:paraId="4BFAED9F"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作品文件中不得出现学校、指导教师及团队成员姓名等任何个人信息，以</w:t>
            </w:r>
            <w:proofErr w:type="gramStart"/>
            <w:r>
              <w:rPr>
                <w:rFonts w:ascii="仿宋_GB2312" w:eastAsia="仿宋_GB2312" w:hAnsi="仿宋_GB2312" w:cs="仿宋_GB2312" w:hint="eastAsia"/>
                <w:bCs/>
                <w:color w:val="000000"/>
                <w:spacing w:val="6"/>
                <w:szCs w:val="28"/>
              </w:rPr>
              <w:t>确保盲审公平</w:t>
            </w:r>
            <w:proofErr w:type="gramEnd"/>
            <w:r>
              <w:rPr>
                <w:rFonts w:ascii="仿宋_GB2312" w:eastAsia="仿宋_GB2312" w:hAnsi="仿宋_GB2312" w:cs="仿宋_GB2312" w:hint="eastAsia"/>
                <w:bCs/>
                <w:color w:val="000000"/>
                <w:spacing w:val="6"/>
                <w:szCs w:val="28"/>
              </w:rPr>
              <w:t>。</w:t>
            </w:r>
          </w:p>
          <w:p w14:paraId="747AC746"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二、 评选标准（权重）</w:t>
            </w:r>
          </w:p>
          <w:p w14:paraId="253BB275"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创新性（30%）：方案是否提出了新颖的AI-OPC模型、工作流或商业应用视角。对现有AI工具的组合应用方式是否具有创造性。</w:t>
            </w:r>
          </w:p>
          <w:p w14:paraId="7E39E6E0"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可行性（30%）：方案是否具备现实创业的实践基础。技术路径是否清晰、成本是否可控、市场切入点是否明确、潜在风险是否经过</w:t>
            </w:r>
            <w:proofErr w:type="gramStart"/>
            <w:r>
              <w:rPr>
                <w:rFonts w:ascii="仿宋_GB2312" w:eastAsia="仿宋_GB2312" w:hAnsi="仿宋_GB2312" w:cs="仿宋_GB2312" w:hint="eastAsia"/>
                <w:bCs/>
                <w:color w:val="000000"/>
                <w:spacing w:val="6"/>
                <w:szCs w:val="28"/>
              </w:rPr>
              <w:t>考量</w:t>
            </w:r>
            <w:proofErr w:type="gramEnd"/>
            <w:r>
              <w:rPr>
                <w:rFonts w:ascii="仿宋_GB2312" w:eastAsia="仿宋_GB2312" w:hAnsi="仿宋_GB2312" w:cs="仿宋_GB2312" w:hint="eastAsia"/>
                <w:bCs/>
                <w:color w:val="000000"/>
                <w:spacing w:val="6"/>
                <w:szCs w:val="28"/>
              </w:rPr>
              <w:t>。</w:t>
            </w:r>
          </w:p>
          <w:p w14:paraId="0E5B1E4F"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完整性（20%）：方案逻辑是否自洽，是否全面覆盖了模式设计、验证与发展规划等核心环节，论证过程是否充分。</w:t>
            </w:r>
          </w:p>
          <w:p w14:paraId="58A664C9"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成长潜力（20%）：方案所设计的模式是否具有可扩展性、可复制性，能否为社会创造积极价值（如提升个体生产力、创造新就业形态等）。</w:t>
            </w:r>
          </w:p>
          <w:p w14:paraId="027553AE"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三、 重要提醒</w:t>
            </w:r>
          </w:p>
          <w:p w14:paraId="6A17F9D3"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严禁任何形式的商业绑定：参赛方案不得包含与特定企业、品牌进行商业合作的捆绑要求，或对参赛学生设置任何赛后的商业义务。</w:t>
            </w:r>
          </w:p>
          <w:p w14:paraId="34D7F5A9"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聚焦模式创新：本赛道核心是探索方法论与商业模式，而非单纯展示某一AI工具的使用技巧。</w:t>
            </w:r>
            <w:proofErr w:type="gramStart"/>
            <w:r>
              <w:rPr>
                <w:rFonts w:ascii="仿宋_GB2312" w:eastAsia="仿宋_GB2312" w:hAnsi="仿宋_GB2312" w:cs="仿宋_GB2312" w:hint="eastAsia"/>
                <w:bCs/>
                <w:color w:val="000000"/>
                <w:spacing w:val="6"/>
                <w:szCs w:val="28"/>
              </w:rPr>
              <w:t>请避免</w:t>
            </w:r>
            <w:proofErr w:type="gramEnd"/>
            <w:r>
              <w:rPr>
                <w:rFonts w:ascii="仿宋_GB2312" w:eastAsia="仿宋_GB2312" w:hAnsi="仿宋_GB2312" w:cs="仿宋_GB2312" w:hint="eastAsia"/>
                <w:bCs/>
                <w:color w:val="000000"/>
                <w:spacing w:val="6"/>
                <w:szCs w:val="28"/>
              </w:rPr>
              <w:t>提交仅为某一工具应用案例或相对成熟的商业</w:t>
            </w:r>
            <w:proofErr w:type="gramStart"/>
            <w:r>
              <w:rPr>
                <w:rFonts w:ascii="仿宋_GB2312" w:eastAsia="仿宋_GB2312" w:hAnsi="仿宋_GB2312" w:cs="仿宋_GB2312" w:hint="eastAsia"/>
                <w:bCs/>
                <w:color w:val="000000"/>
                <w:spacing w:val="6"/>
                <w:szCs w:val="28"/>
              </w:rPr>
              <w:t>计划书复刻</w:t>
            </w:r>
            <w:proofErr w:type="gramEnd"/>
            <w:r>
              <w:rPr>
                <w:rFonts w:ascii="仿宋_GB2312" w:eastAsia="仿宋_GB2312" w:hAnsi="仿宋_GB2312" w:cs="仿宋_GB2312" w:hint="eastAsia"/>
                <w:bCs/>
                <w:color w:val="000000"/>
                <w:spacing w:val="6"/>
                <w:szCs w:val="28"/>
              </w:rPr>
              <w:t>的方案。</w:t>
            </w:r>
          </w:p>
          <w:p w14:paraId="5BF8355A" w14:textId="77777777" w:rsidR="00775BD4"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鼓励轻量验证：提倡使用低成本或可公开获取的资源进行模式验证。方案优劣不以投资规模或技术复杂度论，而以创新思维与务实路径见长。</w:t>
            </w:r>
          </w:p>
          <w:p w14:paraId="5C23992E" w14:textId="77777777" w:rsidR="00775BD4" w:rsidRDefault="00000000">
            <w:pPr>
              <w:ind w:firstLineChars="200" w:firstLine="504"/>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rPr>
              <w:t>期待同学们提出具有前瞻性、可操作性、能充分展现青年智慧与创业精神的优秀方案！</w:t>
            </w:r>
          </w:p>
        </w:tc>
      </w:tr>
      <w:tr w:rsidR="00775BD4" w14:paraId="78516EDC" w14:textId="77777777">
        <w:trPr>
          <w:trHeight w:val="2050"/>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EAC609"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作品评审</w:t>
            </w:r>
          </w:p>
          <w:p w14:paraId="0BBC1DBE"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CDA6AA"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保障评审的科学性、公平性与导向性，特制定以下量化评审标准。满分100分，从四个维度对参赛作品进行综合评价：</w:t>
            </w:r>
          </w:p>
          <w:p w14:paraId="4E7F9AC7"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一、创新性（30分）</w:t>
            </w:r>
          </w:p>
          <w:p w14:paraId="1061A807"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评分说明：考察方案在概念、方法或应用场景上的新颖程度与独创性。</w:t>
            </w:r>
          </w:p>
          <w:p w14:paraId="0D77BEF5"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量化指标：</w:t>
            </w:r>
          </w:p>
          <w:p w14:paraId="45E56923"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理念创新（10分）：是否提出了对AI-OPC（一人公司）模式的新定义、新见解或新的价值主张，与现有常见模式有显著区别。</w:t>
            </w:r>
          </w:p>
          <w:p w14:paraId="0CFF3D08"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lastRenderedPageBreak/>
              <w:t>方法创新（10分）：在整合与运用AI工具构建自动化、智能</w:t>
            </w:r>
            <w:proofErr w:type="gramStart"/>
            <w:r>
              <w:rPr>
                <w:rFonts w:ascii="仿宋_GB2312" w:eastAsia="仿宋_GB2312" w:hAnsi="仿宋_GB2312" w:cs="仿宋_GB2312" w:hint="eastAsia"/>
                <w:bCs/>
                <w:color w:val="000000"/>
                <w:spacing w:val="6"/>
                <w:szCs w:val="28"/>
              </w:rPr>
              <w:t>化工作流方面</w:t>
            </w:r>
            <w:proofErr w:type="gramEnd"/>
            <w:r>
              <w:rPr>
                <w:rFonts w:ascii="仿宋_GB2312" w:eastAsia="仿宋_GB2312" w:hAnsi="仿宋_GB2312" w:cs="仿宋_GB2312" w:hint="eastAsia"/>
                <w:bCs/>
                <w:color w:val="000000"/>
                <w:spacing w:val="6"/>
                <w:szCs w:val="28"/>
              </w:rPr>
              <w:t>，是否具有独特的架构设计或技术实现思路。</w:t>
            </w:r>
          </w:p>
          <w:p w14:paraId="36D5232A"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场景创新（10分）：是否瞄准了新兴的、未被充分开发的细分市场或需求痛点，开拓了AI赋能个体创业的新领域。</w:t>
            </w:r>
          </w:p>
          <w:p w14:paraId="29B2D222"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二、可行性（30分）</w:t>
            </w:r>
          </w:p>
          <w:p w14:paraId="4C342DF4"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评分说明：考察方案在现实条件下的实践落地可能，包括技术、成本、市场及风险</w:t>
            </w:r>
            <w:proofErr w:type="gramStart"/>
            <w:r>
              <w:rPr>
                <w:rFonts w:ascii="仿宋_GB2312" w:eastAsia="仿宋_GB2312" w:hAnsi="仿宋_GB2312" w:cs="仿宋_GB2312" w:hint="eastAsia"/>
                <w:bCs/>
                <w:color w:val="000000"/>
                <w:spacing w:val="6"/>
                <w:szCs w:val="28"/>
              </w:rPr>
              <w:t>考量</w:t>
            </w:r>
            <w:proofErr w:type="gramEnd"/>
            <w:r>
              <w:rPr>
                <w:rFonts w:ascii="仿宋_GB2312" w:eastAsia="仿宋_GB2312" w:hAnsi="仿宋_GB2312" w:cs="仿宋_GB2312" w:hint="eastAsia"/>
                <w:bCs/>
                <w:color w:val="000000"/>
                <w:spacing w:val="6"/>
                <w:szCs w:val="28"/>
              </w:rPr>
              <w:t>。</w:t>
            </w:r>
          </w:p>
          <w:p w14:paraId="08D3CE0C"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量化指标：</w:t>
            </w:r>
          </w:p>
          <w:p w14:paraId="4094651F"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技术路径清晰度（8分）：所选用的核心AI工具与技术是否明确、可获取，其应用逻辑是否阐述清晰。</w:t>
            </w:r>
          </w:p>
          <w:p w14:paraId="17F82A09"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成本与资源可控性（8分）：启动及运营成本估算是否合理，所需资源（数据、</w:t>
            </w:r>
            <w:proofErr w:type="gramStart"/>
            <w:r>
              <w:rPr>
                <w:rFonts w:ascii="仿宋_GB2312" w:eastAsia="仿宋_GB2312" w:hAnsi="仿宋_GB2312" w:cs="仿宋_GB2312" w:hint="eastAsia"/>
                <w:bCs/>
                <w:color w:val="000000"/>
                <w:spacing w:val="6"/>
                <w:szCs w:val="28"/>
              </w:rPr>
              <w:t>算力等</w:t>
            </w:r>
            <w:proofErr w:type="gramEnd"/>
            <w:r>
              <w:rPr>
                <w:rFonts w:ascii="仿宋_GB2312" w:eastAsia="仿宋_GB2312" w:hAnsi="仿宋_GB2312" w:cs="仿宋_GB2312" w:hint="eastAsia"/>
                <w:bCs/>
                <w:color w:val="000000"/>
                <w:spacing w:val="6"/>
                <w:szCs w:val="28"/>
              </w:rPr>
              <w:t>）是否在学生团队可承受或可解决的范围内。</w:t>
            </w:r>
          </w:p>
          <w:p w14:paraId="26715198"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市场与验证可行性（8分）：目标客户或市场需求分析是否具体，提出的最小可行性验证方案（MVP）是否合理且可操作。</w:t>
            </w:r>
          </w:p>
          <w:p w14:paraId="64540224"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风险识别与应对（6分）：是否系统识别了技术、市场、运营等方面的主要风险，并提出了初步的应对策略。</w:t>
            </w:r>
          </w:p>
          <w:p w14:paraId="05E31BB0"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三、完整性（20分）</w:t>
            </w:r>
          </w:p>
          <w:p w14:paraId="74A9E508"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评分说明：考察方案逻辑的严谨性、内容的完备性及论证的充分性。</w:t>
            </w:r>
          </w:p>
          <w:p w14:paraId="34C469A7"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量化指标：</w:t>
            </w:r>
          </w:p>
          <w:p w14:paraId="6E160E59"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结构完整性（7分）：方案是否完整包含模式设计、验证方案、发展计划等核心模块，逻辑链条是否顺畅。</w:t>
            </w:r>
          </w:p>
          <w:p w14:paraId="5F314EA3"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论证充分性（7分）：核心论点是否有数据、案例或合理的推演作为支撑，分析是否深入。</w:t>
            </w:r>
          </w:p>
          <w:p w14:paraId="01A2A90C"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表述专业性（6分）：方案文档是否结构清晰、表述规范、重点突出，辅助材料是否有效支撑核心内容。</w:t>
            </w:r>
          </w:p>
          <w:p w14:paraId="583BDF11"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四、成长潜力（20分）</w:t>
            </w:r>
          </w:p>
          <w:p w14:paraId="0BE96160"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评分说明：考察方案所构建模式的可扩展性、可持续性及社会价值。</w:t>
            </w:r>
          </w:p>
          <w:p w14:paraId="134968C9"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量化指标：</w:t>
            </w:r>
          </w:p>
          <w:p w14:paraId="02459062"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可扩展性与复制性（7分）：该模式是否易于在更大规模或更多领域进行复制和扩展，而不仅限于单一项目。</w:t>
            </w:r>
          </w:p>
          <w:p w14:paraId="41C0BD45"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可持续发展性（7分）：商业模式是否清晰，是否具备长期的盈利潜力或自我维持的能力。</w:t>
            </w:r>
          </w:p>
          <w:p w14:paraId="1A29C65B"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社会价值（6分）：项目是否对社会有积极影响，如提升个体生产力、促进灵活就业、填补市场空白等。</w:t>
            </w:r>
          </w:p>
          <w:p w14:paraId="4FAB43B6" w14:textId="77777777" w:rsidR="00775BD4" w:rsidRDefault="00775BD4">
            <w:pPr>
              <w:overflowPunct w:val="0"/>
              <w:ind w:firstLineChars="200" w:firstLine="504"/>
              <w:rPr>
                <w:rFonts w:ascii="仿宋_GB2312" w:eastAsia="仿宋_GB2312" w:hAnsi="仿宋_GB2312" w:cs="仿宋_GB2312"/>
                <w:bCs/>
                <w:color w:val="000000"/>
                <w:spacing w:val="6"/>
                <w:szCs w:val="28"/>
              </w:rPr>
            </w:pPr>
          </w:p>
        </w:tc>
      </w:tr>
      <w:tr w:rsidR="00775BD4" w14:paraId="7876E03A" w14:textId="77777777">
        <w:trPr>
          <w:trHeight w:val="174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716F4A4"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6B42831"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评审将</w:t>
            </w:r>
            <w:proofErr w:type="gramStart"/>
            <w:r>
              <w:rPr>
                <w:rFonts w:ascii="仿宋_GB2312" w:eastAsia="仿宋_GB2312" w:hAnsi="仿宋_GB2312" w:cs="仿宋_GB2312" w:hint="eastAsia"/>
                <w:bCs/>
                <w:color w:val="000000"/>
                <w:spacing w:val="6"/>
                <w:szCs w:val="28"/>
              </w:rPr>
              <w:t>采用盲审形式</w:t>
            </w:r>
            <w:proofErr w:type="gramEnd"/>
            <w:r>
              <w:rPr>
                <w:rFonts w:ascii="仿宋_GB2312" w:eastAsia="仿宋_GB2312" w:hAnsi="仿宋_GB2312" w:cs="仿宋_GB2312" w:hint="eastAsia"/>
                <w:bCs/>
                <w:color w:val="000000"/>
                <w:spacing w:val="6"/>
                <w:szCs w:val="28"/>
              </w:rPr>
              <w:t>，由相关领域专家、创业导师及产业代表组成的评委会，依据上述标准独立打分。最终得分将根据各维度加权计算得出。重点鼓励那些在创新性与可行性上找到最佳平衡点的作品。</w:t>
            </w:r>
          </w:p>
        </w:tc>
      </w:tr>
    </w:tbl>
    <w:p w14:paraId="0384F7CD" w14:textId="77777777" w:rsidR="00775BD4" w:rsidRDefault="00000000">
      <w:pPr>
        <w:rPr>
          <w:rFonts w:ascii="方正黑体简体" w:eastAsia="方正黑体简体"/>
          <w:bCs/>
          <w:spacing w:val="6"/>
          <w:sz w:val="32"/>
          <w:szCs w:val="32"/>
        </w:rPr>
      </w:pPr>
      <w:r>
        <w:rPr>
          <w:rFonts w:ascii="方正黑体简体" w:eastAsia="方正黑体简体" w:hint="eastAsia"/>
          <w:bCs/>
          <w:spacing w:val="6"/>
          <w:sz w:val="32"/>
          <w:szCs w:val="32"/>
        </w:rPr>
        <w:br w:type="page"/>
      </w:r>
    </w:p>
    <w:p w14:paraId="1F232826" w14:textId="77777777" w:rsidR="00775BD4" w:rsidRDefault="00000000">
      <w:pPr>
        <w:tabs>
          <w:tab w:val="left" w:pos="8640"/>
        </w:tabs>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lastRenderedPageBreak/>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775BD4" w14:paraId="7CD668EE" w14:textId="77777777">
        <w:trPr>
          <w:trHeight w:val="2414"/>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2C807E2"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保障</w:t>
            </w:r>
            <w:r>
              <w:rPr>
                <w:rFonts w:ascii="楷体_GB2312" w:eastAsia="楷体_GB2312" w:hAnsi="楷体_GB2312" w:cs="楷体_GB2312" w:hint="eastAsia"/>
                <w:color w:val="000000"/>
                <w:sz w:val="28"/>
                <w:szCs w:val="28"/>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EE326EA"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一、实践与调研支持</w:t>
            </w:r>
          </w:p>
          <w:p w14:paraId="1B58D998"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调研便利：为团队在</w:t>
            </w:r>
            <w:proofErr w:type="gramStart"/>
            <w:r>
              <w:rPr>
                <w:rFonts w:ascii="仿宋_GB2312" w:eastAsia="仿宋_GB2312" w:hAnsi="仿宋_GB2312" w:cs="仿宋_GB2312" w:hint="eastAsia"/>
                <w:bCs/>
                <w:color w:val="000000"/>
                <w:spacing w:val="6"/>
                <w:szCs w:val="28"/>
                <w:lang w:val="en-US"/>
              </w:rPr>
              <w:t>平谷区</w:t>
            </w:r>
            <w:proofErr w:type="gramEnd"/>
            <w:r>
              <w:rPr>
                <w:rFonts w:ascii="仿宋_GB2312" w:eastAsia="仿宋_GB2312" w:hAnsi="仿宋_GB2312" w:cs="仿宋_GB2312" w:hint="eastAsia"/>
                <w:bCs/>
                <w:color w:val="000000"/>
                <w:spacing w:val="6"/>
                <w:szCs w:val="28"/>
                <w:lang w:val="en-US"/>
              </w:rPr>
              <w:t>范围内的市场调研、用户访谈等需求，提供必要的联络协调与证明支持。</w:t>
            </w:r>
          </w:p>
          <w:p w14:paraId="3AA055FD"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二、智力与指导支持</w:t>
            </w:r>
          </w:p>
          <w:p w14:paraId="340FA679"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“双导师”配备：为进入决赛的团队配备“双导师”，即一名来自高校或研究机构的学术创业导师，与一名来自相关产业的实践创业导师，在方案优化、技术路径、商业模式等方面提供咨询指导。</w:t>
            </w:r>
          </w:p>
          <w:p w14:paraId="57724872"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三、成果转化与持续服务</w:t>
            </w:r>
          </w:p>
          <w:p w14:paraId="56522B1C"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产教融合对接：对最终获奖且具有突出发展潜力的项目，主办方将积极协助其对接平谷区“青年飞谷计划”服务平台，探索进一步孵化的可能性。</w:t>
            </w:r>
          </w:p>
          <w:p w14:paraId="294CA804" w14:textId="77777777" w:rsidR="00775BD4" w:rsidRDefault="00000000">
            <w:pPr>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四、政策咨询服务：为有意向落地实践的团队，提供关于</w:t>
            </w:r>
            <w:proofErr w:type="gramStart"/>
            <w:r>
              <w:rPr>
                <w:rFonts w:ascii="仿宋_GB2312" w:eastAsia="仿宋_GB2312" w:hAnsi="仿宋_GB2312" w:cs="仿宋_GB2312" w:hint="eastAsia"/>
                <w:bCs/>
                <w:color w:val="000000"/>
                <w:spacing w:val="6"/>
                <w:szCs w:val="28"/>
                <w:lang w:val="en-US"/>
              </w:rPr>
              <w:t>平谷区</w:t>
            </w:r>
            <w:proofErr w:type="gramEnd"/>
            <w:r>
              <w:rPr>
                <w:rFonts w:ascii="仿宋_GB2312" w:eastAsia="仿宋_GB2312" w:hAnsi="仿宋_GB2312" w:cs="仿宋_GB2312" w:hint="eastAsia"/>
                <w:bCs/>
                <w:color w:val="000000"/>
                <w:spacing w:val="6"/>
                <w:szCs w:val="28"/>
                <w:lang w:val="en-US"/>
              </w:rPr>
              <w:t>创业扶持、人才奖励、贷款担保等政策的解读与申请指引服务。</w:t>
            </w:r>
          </w:p>
        </w:tc>
      </w:tr>
      <w:tr w:rsidR="00775BD4" w14:paraId="644AE3DC" w14:textId="77777777">
        <w:trPr>
          <w:trHeight w:val="962"/>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8847D9A" w14:textId="77777777" w:rsidR="00775BD4" w:rsidRDefault="00000000">
            <w:pPr>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DD362A0"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一、 奖项设置</w:t>
            </w:r>
          </w:p>
          <w:p w14:paraId="517B5A42"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原则上设“擂主”团队1个，根据实际情况评出相应的特等奖、一等奖、二等奖、三等奖项目若干。</w:t>
            </w:r>
          </w:p>
          <w:p w14:paraId="0442706B"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二、 激励措施</w:t>
            </w:r>
          </w:p>
          <w:p w14:paraId="03DF7591"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（一） “擂主”团队专属奖励</w:t>
            </w:r>
          </w:p>
          <w:p w14:paraId="2EADF419"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擂主团队将获得以下“签约兑现”的顶级资源支持包：</w:t>
            </w:r>
          </w:p>
          <w:p w14:paraId="627A344D"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创业启动包：提供价值5万元的创业服务包，包括但不限于：指定孵化器12个月免费工位、法律与财务咨询服务、知识产权申请辅助及媒体推广资源。</w:t>
            </w:r>
          </w:p>
          <w:p w14:paraId="05356A48"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产融对接特权：优先获得与平谷区属投资平台、产业基金的路演对接机会。</w:t>
            </w:r>
          </w:p>
          <w:p w14:paraId="6D3B0CBE"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（二） 特等奖、一等奖、二等奖、三等奖团队奖励</w:t>
            </w:r>
          </w:p>
          <w:p w14:paraId="0D64C4E5"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所有获奖团队均将获得以下成长支持包</w:t>
            </w:r>
          </w:p>
          <w:p w14:paraId="6DE24002"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实习与就业保障：</w:t>
            </w:r>
          </w:p>
          <w:p w14:paraId="1BBE7D1F"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孵化与培育：</w:t>
            </w:r>
          </w:p>
          <w:p w14:paraId="75D2D36B"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特等奖：获得6个月免费孵化工位及创业导师团为期一年的深度辅导。</w:t>
            </w:r>
          </w:p>
          <w:p w14:paraId="3405A2D0"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一等奖：获得3个月免费孵化工位及创业导师定期辅导。</w:t>
            </w:r>
          </w:p>
          <w:p w14:paraId="5743D19D"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二等奖、三等奖：获得优先入驻孵化器资格及创业培训课程全席位通行证。</w:t>
            </w:r>
          </w:p>
          <w:p w14:paraId="5FCD5BE2" w14:textId="77777777" w:rsidR="00775BD4" w:rsidRDefault="00000000">
            <w:pPr>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人才政策对接：获奖团队获得平谷区“青年飞谷计划”中，对应奖项等级的创业奖励、项目资助及生活补贴等政策的专项申报辅导与优先推荐。</w:t>
            </w:r>
          </w:p>
        </w:tc>
      </w:tr>
    </w:tbl>
    <w:p w14:paraId="28146B4E" w14:textId="77777777" w:rsidR="00775BD4" w:rsidRDefault="00000000">
      <w:pPr>
        <w:tabs>
          <w:tab w:val="left" w:pos="8640"/>
        </w:tabs>
        <w:spacing w:line="560" w:lineRule="exact"/>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t>四、选题意义</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775BD4" w14:paraId="31150828" w14:textId="77777777">
        <w:trPr>
          <w:trHeight w:val="1593"/>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326556E5"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C35492"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直面技术变革下的核心社会课题，探索人工智能赋能的“一人公司”（AI-OPC）模式，具有多层次的重要技术意义：</w:t>
            </w:r>
          </w:p>
          <w:p w14:paraId="04906CE3"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该模式通过AI工具大幅降低专业服务创业门槛，使个人能高效完成编程、设计等内容生产，从而将“寻找岗位”转化为“创造岗位”，为应对就业结构性矛盾、开辟高质量灵活就业提供可实践的新路径。</w:t>
            </w:r>
          </w:p>
          <w:p w14:paraId="33AE0014"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同时，本研究推动AI技术从“替代人力”转向“增强个体”，系统探索人机协同工作流，赋能单人实现</w:t>
            </w:r>
            <w:proofErr w:type="gramStart"/>
            <w:r>
              <w:rPr>
                <w:rFonts w:ascii="仿宋_GB2312" w:eastAsia="仿宋_GB2312" w:hAnsi="仿宋_GB2312" w:cs="仿宋_GB2312" w:hint="eastAsia"/>
                <w:bCs/>
                <w:color w:val="000000"/>
                <w:spacing w:val="6"/>
                <w:szCs w:val="28"/>
              </w:rPr>
              <w:t>团队级</w:t>
            </w:r>
            <w:proofErr w:type="gramEnd"/>
            <w:r>
              <w:rPr>
                <w:rFonts w:ascii="仿宋_GB2312" w:eastAsia="仿宋_GB2312" w:hAnsi="仿宋_GB2312" w:cs="仿宋_GB2312" w:hint="eastAsia"/>
                <w:bCs/>
                <w:color w:val="000000"/>
                <w:spacing w:val="6"/>
                <w:szCs w:val="28"/>
              </w:rPr>
              <w:t>产出，激发微观经济主体活力，为数字经济增长培育创新单元。</w:t>
            </w:r>
          </w:p>
          <w:p w14:paraId="3545E146"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此外，AI-OPC模式强调战略决策、创意设计等未来人才核心能力，通过实践引导青年掌握人机协同与跨界整合技能，为国家培养适应智能经济生态的新型创业者与复合型人才。</w:t>
            </w:r>
          </w:p>
          <w:p w14:paraId="54E00462"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综上，本选题不仅回应就业与产业转型的现实需求，更在技术应用范式、生产力革新与人才能力重塑方面具有探索性与前瞻性。</w:t>
            </w:r>
          </w:p>
        </w:tc>
      </w:tr>
      <w:tr w:rsidR="00775BD4" w14:paraId="56E7FCB8" w14:textId="77777777">
        <w:trPr>
          <w:trHeight w:val="173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E6B73B" w14:textId="77777777" w:rsidR="00775BD4" w:rsidRDefault="00000000">
            <w:pPr>
              <w:overflowPunct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101DF6"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经济效益：通过降低创业门槛，激活海量个体创造力，孵化“专精特新”微型主体，为数字经济注入新动能。该模式可作为产业链柔性补充，为中小企业提供低成本、高质量的专业服务，助</w:t>
            </w:r>
            <w:proofErr w:type="gramStart"/>
            <w:r>
              <w:rPr>
                <w:rFonts w:ascii="仿宋_GB2312" w:eastAsia="仿宋_GB2312" w:hAnsi="仿宋_GB2312" w:cs="仿宋_GB2312" w:hint="eastAsia"/>
                <w:bCs/>
                <w:color w:val="000000"/>
                <w:spacing w:val="6"/>
                <w:szCs w:val="28"/>
              </w:rPr>
              <w:t>推产业</w:t>
            </w:r>
            <w:proofErr w:type="gramEnd"/>
            <w:r>
              <w:rPr>
                <w:rFonts w:ascii="仿宋_GB2312" w:eastAsia="仿宋_GB2312" w:hAnsi="仿宋_GB2312" w:cs="仿宋_GB2312" w:hint="eastAsia"/>
                <w:bCs/>
                <w:color w:val="000000"/>
                <w:spacing w:val="6"/>
                <w:szCs w:val="28"/>
              </w:rPr>
              <w:t>效率提升与数字化转型。</w:t>
            </w:r>
          </w:p>
          <w:p w14:paraId="395A43CE" w14:textId="77777777" w:rsidR="00775BD4" w:rsidRDefault="00000000">
            <w:pPr>
              <w:overflowPunct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社会效益：为青年及专业人才开辟高质量、自主性强的就业新路径，推动更充分、更体面的就业。同时，该实践将引导教育与人才评价体系更注重创新思维与人机协同能力，为区域发展吸引并培育数字化创业人才，探索智能时代生产关系的新形态。</w:t>
            </w:r>
          </w:p>
        </w:tc>
      </w:tr>
    </w:tbl>
    <w:p w14:paraId="1CD6F23E" w14:textId="77777777" w:rsidR="00775BD4" w:rsidRDefault="00775BD4">
      <w:pPr>
        <w:widowControl w:val="0"/>
        <w:adjustRightInd/>
        <w:snapToGrid/>
        <w:ind w:firstLine="480"/>
        <w:jc w:val="both"/>
        <w:rPr>
          <w:rFonts w:ascii="楷体_GB2312" w:eastAsia="楷体_GB2312" w:hAnsi="楷体_GB2312" w:cs="楷体_GB2312"/>
          <w:lang w:val="en-US"/>
        </w:rPr>
      </w:pPr>
    </w:p>
    <w:sectPr w:rsidR="00775BD4">
      <w:foot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CC305" w14:textId="77777777" w:rsidR="00C8673E" w:rsidRDefault="00C8673E">
      <w:r>
        <w:separator/>
      </w:r>
    </w:p>
  </w:endnote>
  <w:endnote w:type="continuationSeparator" w:id="0">
    <w:p w14:paraId="2DC1AFBD" w14:textId="77777777" w:rsidR="00C8673E" w:rsidRDefault="00C86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仿宋_GB2312">
    <w:altName w:val="仿宋-简"/>
    <w:panose1 w:val="02010609030101010101"/>
    <w:charset w:val="86"/>
    <w:family w:val="modern"/>
    <w:pitch w:val="fixed"/>
    <w:sig w:usb0="00000001" w:usb1="080E0000" w:usb2="00000010" w:usb3="00000000" w:csb0="00040000" w:csb1="00000000"/>
    <w:embedRegular r:id="rId1" w:subsetted="1" w:fontKey="{7A453A43-98FD-4C25-BC70-B2CF4E004A21}"/>
    <w:embedBold r:id="rId2" w:subsetted="1" w:fontKey="{B7863134-6FC8-4C02-9332-8D716F9D4CF6}"/>
  </w:font>
  <w:font w:name="MS Gothic">
    <w:altName w:val="ＭＳ ゴシック"/>
    <w:panose1 w:val="020B0609070205080204"/>
    <w:charset w:val="80"/>
    <w:family w:val="modern"/>
    <w:pitch w:val="fixed"/>
    <w:sig w:usb0="E00002FF" w:usb1="6AC7FDFB" w:usb2="08000012" w:usb3="00000000" w:csb0="0002009F" w:csb1="00000000"/>
    <w:embedRegular r:id="rId3" w:subsetted="1" w:fontKey="{B0FD14C8-F72C-428F-A36E-A32C2A41CF2A}"/>
  </w:font>
  <w:font w:name="方正小标宋简体">
    <w:altName w:val="汉仪书宋二KW"/>
    <w:panose1 w:val="03000509000000000000"/>
    <w:charset w:val="86"/>
    <w:family w:val="script"/>
    <w:pitch w:val="fixed"/>
    <w:sig w:usb0="00000001" w:usb1="080E0000" w:usb2="00000010" w:usb3="00000000" w:csb0="00040000" w:csb1="00000000"/>
    <w:embedRegular r:id="rId4" w:subsetted="1" w:fontKey="{2C052D71-7543-4259-AD1E-D4D5D58B7143}"/>
  </w:font>
  <w:font w:name="黑体">
    <w:altName w:val="SimHei"/>
    <w:panose1 w:val="02010609060101010101"/>
    <w:charset w:val="86"/>
    <w:family w:val="modern"/>
    <w:pitch w:val="fixed"/>
    <w:sig w:usb0="800002BF" w:usb1="38CF7CFA" w:usb2="00000016" w:usb3="00000000" w:csb0="00040001" w:csb1="00000000"/>
    <w:embedRegular r:id="rId5" w:subsetted="1" w:fontKey="{82EFCBCD-C1CD-4466-8296-12FDCC4182FD}"/>
    <w:embedBold r:id="rId6" w:subsetted="1" w:fontKey="{56630D55-8FE1-4494-B2C1-E9193C3874DC}"/>
  </w:font>
  <w:font w:name="方正黑体简体">
    <w:altName w:val="微软雅黑"/>
    <w:charset w:val="86"/>
    <w:family w:val="auto"/>
    <w:pitch w:val="default"/>
    <w:sig w:usb0="00000001" w:usb1="080E0000" w:usb2="00000000" w:usb3="00000000" w:csb0="00040000" w:csb1="00000000"/>
    <w:embedRegular r:id="rId7" w:subsetted="1" w:fontKey="{2E0EBDD3-63F0-4612-A5A0-7A1DC42C2618}"/>
  </w:font>
  <w:font w:name="楷体_GB2312">
    <w:panose1 w:val="02010609030101010101"/>
    <w:charset w:val="86"/>
    <w:family w:val="modern"/>
    <w:pitch w:val="fixed"/>
    <w:sig w:usb0="00000001" w:usb1="080E0000" w:usb2="00000010" w:usb3="00000000" w:csb0="00040000" w:csb1="00000000"/>
    <w:embedRegular r:id="rId8" w:subsetted="1" w:fontKey="{EEC9DDA2-E5F0-4FBD-88CC-7B71727AE4F7}"/>
  </w:font>
  <w:font w:name="方正仿宋简体">
    <w:altName w:val="微软雅黑"/>
    <w:charset w:val="86"/>
    <w:family w:val="auto"/>
    <w:pitch w:val="default"/>
    <w:sig w:usb0="00000001" w:usb1="080E0000" w:usb2="00000000" w:usb3="00000000" w:csb0="00040000" w:csb1="00000000"/>
    <w:embedRegular r:id="rId9" w:subsetted="1" w:fontKey="{749E239E-C8B8-4E46-8D4B-04C09D843DC7}"/>
  </w:font>
  <w:font w:name="方正楷体简体">
    <w:altName w:val="微软雅黑"/>
    <w:charset w:val="86"/>
    <w:family w:val="script"/>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
    <w:altName w:val="仿宋-简"/>
    <w:panose1 w:val="02010609060101010101"/>
    <w:charset w:val="86"/>
    <w:family w:val="modern"/>
    <w:pitch w:val="fixed"/>
    <w:sig w:usb0="800002BF" w:usb1="38CF7CFA" w:usb2="00000016" w:usb3="00000000" w:csb0="00040001" w:csb1="00000000"/>
    <w:embedRegular r:id="rId10" w:subsetted="1" w:fontKey="{ADBD2946-3DF3-41AB-B8BF-EE56DFCE42FA}"/>
    <w:embedBold r:id="rId11" w:subsetted="1" w:fontKey="{BFE7F17E-FC53-4F8D-9158-ED82260077FE}"/>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6D974" w14:textId="77777777" w:rsidR="00775BD4" w:rsidRDefault="00000000">
    <w:pPr>
      <w:spacing w:line="173" w:lineRule="auto"/>
      <w:ind w:left="4408"/>
      <w:rPr>
        <w:sz w:val="14"/>
        <w:szCs w:val="14"/>
      </w:rPr>
    </w:pPr>
    <w:r>
      <w:rPr>
        <w:sz w:val="14"/>
        <w:szCs w:val="14"/>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D8D99" w14:textId="77777777" w:rsidR="00775BD4" w:rsidRDefault="00000000">
    <w:pPr>
      <w:spacing w:line="172" w:lineRule="auto"/>
      <w:ind w:left="4432"/>
      <w:rPr>
        <w:sz w:val="13"/>
        <w:szCs w:val="13"/>
      </w:rPr>
    </w:pPr>
    <w:r>
      <w:rPr>
        <w:sz w:val="13"/>
        <w:szCs w:val="13"/>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BF163" w14:textId="77777777" w:rsidR="00775BD4" w:rsidRDefault="00000000">
    <w:pPr>
      <w:spacing w:line="173" w:lineRule="auto"/>
      <w:ind w:left="4530"/>
      <w:rPr>
        <w:sz w:val="14"/>
        <w:szCs w:val="14"/>
      </w:rPr>
    </w:pPr>
    <w:r>
      <w:rPr>
        <w:sz w:val="14"/>
        <w:szCs w:val="14"/>
      </w:rPr>
      <w:t>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6F5C9" w14:textId="77777777" w:rsidR="00775BD4" w:rsidRDefault="00000000">
    <w:pPr>
      <w:spacing w:line="173" w:lineRule="auto"/>
      <w:ind w:left="4357"/>
      <w:rPr>
        <w:sz w:val="14"/>
        <w:szCs w:val="14"/>
      </w:rPr>
    </w:pPr>
    <w:r>
      <w:rPr>
        <w:sz w:val="14"/>
        <w:szCs w:val="14"/>
      </w:rPr>
      <w:t>3</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1A62A" w14:textId="77777777" w:rsidR="00775BD4" w:rsidRDefault="00000000">
    <w:pPr>
      <w:spacing w:line="170" w:lineRule="auto"/>
      <w:ind w:left="4381"/>
      <w:rPr>
        <w:sz w:val="14"/>
        <w:szCs w:val="14"/>
      </w:rPr>
    </w:pPr>
    <w:r>
      <w:rPr>
        <w:sz w:val="14"/>
        <w:szCs w:val="14"/>
      </w:rPr>
      <w:t>5</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D1EDA" w14:textId="77777777" w:rsidR="00775BD4" w:rsidRDefault="00775BD4">
    <w:pPr>
      <w:pStyle w:val="a8"/>
    </w:pPr>
  </w:p>
  <w:p w14:paraId="5A056065" w14:textId="77777777" w:rsidR="00775BD4" w:rsidRDefault="00775BD4"/>
  <w:p w14:paraId="1B4FDC4F" w14:textId="77777777" w:rsidR="00775BD4" w:rsidRDefault="00775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BDB44" w14:textId="77777777" w:rsidR="00C8673E" w:rsidRDefault="00C8673E">
      <w:r>
        <w:separator/>
      </w:r>
    </w:p>
  </w:footnote>
  <w:footnote w:type="continuationSeparator" w:id="0">
    <w:p w14:paraId="3477EE62" w14:textId="77777777" w:rsidR="00C8673E" w:rsidRDefault="00C867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BECF3AE"/>
    <w:multiLevelType w:val="singleLevel"/>
    <w:tmpl w:val="8BECF3AE"/>
    <w:lvl w:ilvl="0">
      <w:start w:val="1"/>
      <w:numFmt w:val="decimal"/>
      <w:suff w:val="space"/>
      <w:lvlText w:val="%1."/>
      <w:lvlJc w:val="left"/>
    </w:lvl>
  </w:abstractNum>
  <w:abstractNum w:abstractNumId="1" w15:restartNumberingAfterBreak="0">
    <w:nsid w:val="151F89CA"/>
    <w:multiLevelType w:val="singleLevel"/>
    <w:tmpl w:val="151F89CA"/>
    <w:lvl w:ilvl="0">
      <w:start w:val="1"/>
      <w:numFmt w:val="decimal"/>
      <w:suff w:val="nothing"/>
      <w:lvlText w:val="%1、"/>
      <w:lvlJc w:val="left"/>
    </w:lvl>
  </w:abstractNum>
  <w:abstractNum w:abstractNumId="2" w15:restartNumberingAfterBreak="0">
    <w:nsid w:val="1A0BDD56"/>
    <w:multiLevelType w:val="singleLevel"/>
    <w:tmpl w:val="1A0BDD56"/>
    <w:lvl w:ilvl="0">
      <w:start w:val="1"/>
      <w:numFmt w:val="decimal"/>
      <w:suff w:val="nothing"/>
      <w:lvlText w:val="%1、"/>
      <w:lvlJc w:val="left"/>
    </w:lvl>
  </w:abstractNum>
  <w:abstractNum w:abstractNumId="3" w15:restartNumberingAfterBreak="0">
    <w:nsid w:val="2010396D"/>
    <w:multiLevelType w:val="multilevel"/>
    <w:tmpl w:val="2010396D"/>
    <w:lvl w:ilvl="0">
      <w:start w:val="1"/>
      <w:numFmt w:val="decimal"/>
      <w:lvlText w:val="%1."/>
      <w:lvlJc w:val="left"/>
      <w:pPr>
        <w:ind w:left="780" w:hanging="360"/>
      </w:pPr>
      <w:rPr>
        <w:rFonts w:hint="default"/>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4" w15:restartNumberingAfterBreak="0">
    <w:nsid w:val="5E9E669D"/>
    <w:multiLevelType w:val="singleLevel"/>
    <w:tmpl w:val="5E9E669D"/>
    <w:lvl w:ilvl="0">
      <w:start w:val="1"/>
      <w:numFmt w:val="decimal"/>
      <w:suff w:val="space"/>
      <w:lvlText w:val="%1."/>
      <w:lvlJc w:val="left"/>
    </w:lvl>
  </w:abstractNum>
  <w:abstractNum w:abstractNumId="5" w15:restartNumberingAfterBreak="0">
    <w:nsid w:val="5FFE78A0"/>
    <w:multiLevelType w:val="singleLevel"/>
    <w:tmpl w:val="5FFE78A0"/>
    <w:lvl w:ilvl="0">
      <w:start w:val="1"/>
      <w:numFmt w:val="decimal"/>
      <w:suff w:val="nothing"/>
      <w:lvlText w:val="%1、"/>
      <w:lvlJc w:val="left"/>
    </w:lvl>
  </w:abstractNum>
  <w:abstractNum w:abstractNumId="6" w15:restartNumberingAfterBreak="0">
    <w:nsid w:val="7F6066B9"/>
    <w:multiLevelType w:val="multilevel"/>
    <w:tmpl w:val="7F6066B9"/>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567497517">
    <w:abstractNumId w:val="6"/>
  </w:num>
  <w:num w:numId="2" w16cid:durableId="313265985">
    <w:abstractNumId w:val="0"/>
  </w:num>
  <w:num w:numId="3" w16cid:durableId="1159615016">
    <w:abstractNumId w:val="4"/>
  </w:num>
  <w:num w:numId="4" w16cid:durableId="846016972">
    <w:abstractNumId w:val="3"/>
  </w:num>
  <w:num w:numId="5" w16cid:durableId="1211576220">
    <w:abstractNumId w:val="5"/>
  </w:num>
  <w:num w:numId="6" w16cid:durableId="937297330">
    <w:abstractNumId w:val="2"/>
  </w:num>
  <w:num w:numId="7" w16cid:durableId="5482223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TrueTypeFonts/>
  <w:saveSubsetFonts/>
  <w:proofState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YzNjBkOTgyNWQ1YTMxYzM3MzMwNWFiODNmOWIzYWMifQ=="/>
  </w:docVars>
  <w:rsids>
    <w:rsidRoot w:val="008769EE"/>
    <w:rsid w:val="000024AF"/>
    <w:rsid w:val="000056DD"/>
    <w:rsid w:val="00005D1C"/>
    <w:rsid w:val="00016504"/>
    <w:rsid w:val="00021C1D"/>
    <w:rsid w:val="000420F1"/>
    <w:rsid w:val="00057714"/>
    <w:rsid w:val="000579E3"/>
    <w:rsid w:val="000626B0"/>
    <w:rsid w:val="0007034F"/>
    <w:rsid w:val="00075C5A"/>
    <w:rsid w:val="000A6775"/>
    <w:rsid w:val="000B59FE"/>
    <w:rsid w:val="000D5792"/>
    <w:rsid w:val="000D57EF"/>
    <w:rsid w:val="000D5CE7"/>
    <w:rsid w:val="000D7253"/>
    <w:rsid w:val="0010322A"/>
    <w:rsid w:val="0011069F"/>
    <w:rsid w:val="00115043"/>
    <w:rsid w:val="00120156"/>
    <w:rsid w:val="001360CE"/>
    <w:rsid w:val="001367A9"/>
    <w:rsid w:val="00142352"/>
    <w:rsid w:val="00143054"/>
    <w:rsid w:val="001579F2"/>
    <w:rsid w:val="00164C26"/>
    <w:rsid w:val="0016564C"/>
    <w:rsid w:val="00172BF5"/>
    <w:rsid w:val="00175648"/>
    <w:rsid w:val="001A0246"/>
    <w:rsid w:val="001A6D11"/>
    <w:rsid w:val="001B0D74"/>
    <w:rsid w:val="001B2C6C"/>
    <w:rsid w:val="001C0DFA"/>
    <w:rsid w:val="001D0729"/>
    <w:rsid w:val="001D4806"/>
    <w:rsid w:val="001E741B"/>
    <w:rsid w:val="001E760D"/>
    <w:rsid w:val="001E77C2"/>
    <w:rsid w:val="001F5AC3"/>
    <w:rsid w:val="001F6CC8"/>
    <w:rsid w:val="0020086A"/>
    <w:rsid w:val="00217A97"/>
    <w:rsid w:val="0022027A"/>
    <w:rsid w:val="00236E3E"/>
    <w:rsid w:val="00255C82"/>
    <w:rsid w:val="0026569C"/>
    <w:rsid w:val="00277A57"/>
    <w:rsid w:val="00281AE9"/>
    <w:rsid w:val="00283877"/>
    <w:rsid w:val="002923C5"/>
    <w:rsid w:val="002938E3"/>
    <w:rsid w:val="002B0973"/>
    <w:rsid w:val="002B0D40"/>
    <w:rsid w:val="002D1753"/>
    <w:rsid w:val="002D6FA5"/>
    <w:rsid w:val="002E1FDB"/>
    <w:rsid w:val="002E7BFD"/>
    <w:rsid w:val="002F7D9C"/>
    <w:rsid w:val="00341051"/>
    <w:rsid w:val="00343B96"/>
    <w:rsid w:val="00354FAF"/>
    <w:rsid w:val="00363E2D"/>
    <w:rsid w:val="003701CF"/>
    <w:rsid w:val="00371816"/>
    <w:rsid w:val="003845ED"/>
    <w:rsid w:val="00392185"/>
    <w:rsid w:val="0039481F"/>
    <w:rsid w:val="003A2D89"/>
    <w:rsid w:val="003B6C68"/>
    <w:rsid w:val="003C3AAC"/>
    <w:rsid w:val="003C68FD"/>
    <w:rsid w:val="003E007F"/>
    <w:rsid w:val="00433313"/>
    <w:rsid w:val="00455A1D"/>
    <w:rsid w:val="00463782"/>
    <w:rsid w:val="00476A7D"/>
    <w:rsid w:val="004876C3"/>
    <w:rsid w:val="00494F44"/>
    <w:rsid w:val="00496D3E"/>
    <w:rsid w:val="004A0A91"/>
    <w:rsid w:val="004A4E02"/>
    <w:rsid w:val="004B00B4"/>
    <w:rsid w:val="004B01E5"/>
    <w:rsid w:val="004D0FC5"/>
    <w:rsid w:val="004D7510"/>
    <w:rsid w:val="004E551C"/>
    <w:rsid w:val="004F3DC9"/>
    <w:rsid w:val="00500DF0"/>
    <w:rsid w:val="00507BC4"/>
    <w:rsid w:val="00521EB2"/>
    <w:rsid w:val="005269C8"/>
    <w:rsid w:val="00532B4E"/>
    <w:rsid w:val="00532F86"/>
    <w:rsid w:val="005333BA"/>
    <w:rsid w:val="0053363C"/>
    <w:rsid w:val="00550A20"/>
    <w:rsid w:val="00564E32"/>
    <w:rsid w:val="005753FB"/>
    <w:rsid w:val="00577641"/>
    <w:rsid w:val="00580524"/>
    <w:rsid w:val="00585CAC"/>
    <w:rsid w:val="005944CA"/>
    <w:rsid w:val="005A1DB0"/>
    <w:rsid w:val="005C1A80"/>
    <w:rsid w:val="005C1AAC"/>
    <w:rsid w:val="005C6ACD"/>
    <w:rsid w:val="005D33E1"/>
    <w:rsid w:val="005D5D40"/>
    <w:rsid w:val="005F221F"/>
    <w:rsid w:val="00603AF5"/>
    <w:rsid w:val="00606DA8"/>
    <w:rsid w:val="00613169"/>
    <w:rsid w:val="00613AAA"/>
    <w:rsid w:val="006226BA"/>
    <w:rsid w:val="00624B5C"/>
    <w:rsid w:val="00633F6B"/>
    <w:rsid w:val="00636F96"/>
    <w:rsid w:val="00646247"/>
    <w:rsid w:val="0066226D"/>
    <w:rsid w:val="00662D41"/>
    <w:rsid w:val="00663468"/>
    <w:rsid w:val="00693B33"/>
    <w:rsid w:val="00696378"/>
    <w:rsid w:val="006A0549"/>
    <w:rsid w:val="006A3A6E"/>
    <w:rsid w:val="006A51DF"/>
    <w:rsid w:val="006C3959"/>
    <w:rsid w:val="006C732F"/>
    <w:rsid w:val="006D5E75"/>
    <w:rsid w:val="006E6DDA"/>
    <w:rsid w:val="006F10F0"/>
    <w:rsid w:val="00703592"/>
    <w:rsid w:val="00704B08"/>
    <w:rsid w:val="0070733F"/>
    <w:rsid w:val="007168CF"/>
    <w:rsid w:val="007216F0"/>
    <w:rsid w:val="00724EAF"/>
    <w:rsid w:val="0073249A"/>
    <w:rsid w:val="00746651"/>
    <w:rsid w:val="0074676F"/>
    <w:rsid w:val="0075096A"/>
    <w:rsid w:val="00751811"/>
    <w:rsid w:val="00753ECA"/>
    <w:rsid w:val="007711FB"/>
    <w:rsid w:val="00775BD4"/>
    <w:rsid w:val="00777C79"/>
    <w:rsid w:val="00792BCA"/>
    <w:rsid w:val="007934F8"/>
    <w:rsid w:val="007C5F61"/>
    <w:rsid w:val="007F4204"/>
    <w:rsid w:val="00801614"/>
    <w:rsid w:val="008033C9"/>
    <w:rsid w:val="00805D49"/>
    <w:rsid w:val="00816F55"/>
    <w:rsid w:val="00825DE6"/>
    <w:rsid w:val="00825FD8"/>
    <w:rsid w:val="008313DD"/>
    <w:rsid w:val="008321B0"/>
    <w:rsid w:val="00846294"/>
    <w:rsid w:val="0085042E"/>
    <w:rsid w:val="00851D22"/>
    <w:rsid w:val="0086052B"/>
    <w:rsid w:val="00860FD3"/>
    <w:rsid w:val="008669B5"/>
    <w:rsid w:val="00867EEA"/>
    <w:rsid w:val="00872C0C"/>
    <w:rsid w:val="008738D4"/>
    <w:rsid w:val="008769EE"/>
    <w:rsid w:val="0088143A"/>
    <w:rsid w:val="008836AC"/>
    <w:rsid w:val="00887D7E"/>
    <w:rsid w:val="0089086B"/>
    <w:rsid w:val="008A16EE"/>
    <w:rsid w:val="008B748E"/>
    <w:rsid w:val="008C4B94"/>
    <w:rsid w:val="008D1E8D"/>
    <w:rsid w:val="008E3EE3"/>
    <w:rsid w:val="008F2FB1"/>
    <w:rsid w:val="00912ADC"/>
    <w:rsid w:val="00917F07"/>
    <w:rsid w:val="00923192"/>
    <w:rsid w:val="00931DCA"/>
    <w:rsid w:val="00932E54"/>
    <w:rsid w:val="0093518D"/>
    <w:rsid w:val="00937CB6"/>
    <w:rsid w:val="00953BA4"/>
    <w:rsid w:val="00954857"/>
    <w:rsid w:val="009632E8"/>
    <w:rsid w:val="00966187"/>
    <w:rsid w:val="009722F8"/>
    <w:rsid w:val="00984CEA"/>
    <w:rsid w:val="00987542"/>
    <w:rsid w:val="00995541"/>
    <w:rsid w:val="009E7C56"/>
    <w:rsid w:val="00A02213"/>
    <w:rsid w:val="00A0235C"/>
    <w:rsid w:val="00A0448F"/>
    <w:rsid w:val="00A21117"/>
    <w:rsid w:val="00A22759"/>
    <w:rsid w:val="00A2670B"/>
    <w:rsid w:val="00A30D68"/>
    <w:rsid w:val="00A4232F"/>
    <w:rsid w:val="00A43480"/>
    <w:rsid w:val="00A46FCF"/>
    <w:rsid w:val="00A601D5"/>
    <w:rsid w:val="00A75F29"/>
    <w:rsid w:val="00AA43F2"/>
    <w:rsid w:val="00AA7BD8"/>
    <w:rsid w:val="00AB1BF4"/>
    <w:rsid w:val="00AB47FD"/>
    <w:rsid w:val="00AC7734"/>
    <w:rsid w:val="00AD24CF"/>
    <w:rsid w:val="00AD6CFA"/>
    <w:rsid w:val="00AE66B7"/>
    <w:rsid w:val="00B37F1A"/>
    <w:rsid w:val="00B40CAF"/>
    <w:rsid w:val="00B46BCA"/>
    <w:rsid w:val="00B52CCC"/>
    <w:rsid w:val="00B66E73"/>
    <w:rsid w:val="00B67EB8"/>
    <w:rsid w:val="00B7486E"/>
    <w:rsid w:val="00B96E4E"/>
    <w:rsid w:val="00BA70BA"/>
    <w:rsid w:val="00BA7D67"/>
    <w:rsid w:val="00BD0A75"/>
    <w:rsid w:val="00BE634B"/>
    <w:rsid w:val="00BF4E2D"/>
    <w:rsid w:val="00C217F1"/>
    <w:rsid w:val="00C24C93"/>
    <w:rsid w:val="00C57018"/>
    <w:rsid w:val="00C60328"/>
    <w:rsid w:val="00C678B8"/>
    <w:rsid w:val="00C67904"/>
    <w:rsid w:val="00C71F22"/>
    <w:rsid w:val="00C720F3"/>
    <w:rsid w:val="00C82B11"/>
    <w:rsid w:val="00C8673E"/>
    <w:rsid w:val="00C94172"/>
    <w:rsid w:val="00C97BA0"/>
    <w:rsid w:val="00CA19F5"/>
    <w:rsid w:val="00CB5FAC"/>
    <w:rsid w:val="00CB6FC8"/>
    <w:rsid w:val="00CC608E"/>
    <w:rsid w:val="00CD6EE9"/>
    <w:rsid w:val="00D05DE3"/>
    <w:rsid w:val="00D23696"/>
    <w:rsid w:val="00D41F2A"/>
    <w:rsid w:val="00D474E2"/>
    <w:rsid w:val="00D47E2B"/>
    <w:rsid w:val="00D531BB"/>
    <w:rsid w:val="00D55D40"/>
    <w:rsid w:val="00D71164"/>
    <w:rsid w:val="00D8092B"/>
    <w:rsid w:val="00D826F5"/>
    <w:rsid w:val="00D920B0"/>
    <w:rsid w:val="00DB02D9"/>
    <w:rsid w:val="00DB05D8"/>
    <w:rsid w:val="00DB59F1"/>
    <w:rsid w:val="00DC2DD2"/>
    <w:rsid w:val="00DD1DF9"/>
    <w:rsid w:val="00DD4992"/>
    <w:rsid w:val="00DE5602"/>
    <w:rsid w:val="00DF09AA"/>
    <w:rsid w:val="00DF64DF"/>
    <w:rsid w:val="00DF78E0"/>
    <w:rsid w:val="00E01DD4"/>
    <w:rsid w:val="00E02303"/>
    <w:rsid w:val="00E1302F"/>
    <w:rsid w:val="00E13134"/>
    <w:rsid w:val="00E30024"/>
    <w:rsid w:val="00E46C70"/>
    <w:rsid w:val="00E47733"/>
    <w:rsid w:val="00E5011B"/>
    <w:rsid w:val="00E524CD"/>
    <w:rsid w:val="00E65FC6"/>
    <w:rsid w:val="00E7048E"/>
    <w:rsid w:val="00E72C07"/>
    <w:rsid w:val="00EA0B44"/>
    <w:rsid w:val="00EB1E9B"/>
    <w:rsid w:val="00EB2BDB"/>
    <w:rsid w:val="00EB4B20"/>
    <w:rsid w:val="00EB66C3"/>
    <w:rsid w:val="00EC44BC"/>
    <w:rsid w:val="00ED65A9"/>
    <w:rsid w:val="00ED683E"/>
    <w:rsid w:val="00EF3C50"/>
    <w:rsid w:val="00EF5210"/>
    <w:rsid w:val="00F10C18"/>
    <w:rsid w:val="00F256C4"/>
    <w:rsid w:val="00F26931"/>
    <w:rsid w:val="00F57CAE"/>
    <w:rsid w:val="00F669A4"/>
    <w:rsid w:val="00F713C4"/>
    <w:rsid w:val="00F73E78"/>
    <w:rsid w:val="00F74A1C"/>
    <w:rsid w:val="00F75202"/>
    <w:rsid w:val="00F855BA"/>
    <w:rsid w:val="00F86CD9"/>
    <w:rsid w:val="00F910DA"/>
    <w:rsid w:val="00FB4A99"/>
    <w:rsid w:val="00FC2914"/>
    <w:rsid w:val="00FD4C5C"/>
    <w:rsid w:val="00FF5C3F"/>
    <w:rsid w:val="011D4668"/>
    <w:rsid w:val="016E3F78"/>
    <w:rsid w:val="03101E00"/>
    <w:rsid w:val="0335375A"/>
    <w:rsid w:val="03420242"/>
    <w:rsid w:val="03803D68"/>
    <w:rsid w:val="039E6195"/>
    <w:rsid w:val="040E5D41"/>
    <w:rsid w:val="04816A57"/>
    <w:rsid w:val="051528EC"/>
    <w:rsid w:val="058A3D4B"/>
    <w:rsid w:val="05C978FD"/>
    <w:rsid w:val="0671705A"/>
    <w:rsid w:val="06732134"/>
    <w:rsid w:val="07463F1D"/>
    <w:rsid w:val="076E3AD0"/>
    <w:rsid w:val="078F2493"/>
    <w:rsid w:val="098C12D0"/>
    <w:rsid w:val="0A8F7AAE"/>
    <w:rsid w:val="0A941009"/>
    <w:rsid w:val="0B4A5469"/>
    <w:rsid w:val="0B6B3F04"/>
    <w:rsid w:val="0B6F69F0"/>
    <w:rsid w:val="0BA4215C"/>
    <w:rsid w:val="0C2028F2"/>
    <w:rsid w:val="0C645CC6"/>
    <w:rsid w:val="0C955B7E"/>
    <w:rsid w:val="0DCF4D92"/>
    <w:rsid w:val="0F78357E"/>
    <w:rsid w:val="10466E61"/>
    <w:rsid w:val="107F47F9"/>
    <w:rsid w:val="10DB3A4D"/>
    <w:rsid w:val="1202325C"/>
    <w:rsid w:val="122C1F6D"/>
    <w:rsid w:val="12E36BE9"/>
    <w:rsid w:val="13CA2B4E"/>
    <w:rsid w:val="13D06011"/>
    <w:rsid w:val="155344FA"/>
    <w:rsid w:val="156A62C2"/>
    <w:rsid w:val="15D942D4"/>
    <w:rsid w:val="161812A0"/>
    <w:rsid w:val="17413ABF"/>
    <w:rsid w:val="1A1667EC"/>
    <w:rsid w:val="1AD27C6F"/>
    <w:rsid w:val="1B112E96"/>
    <w:rsid w:val="1BD43F79"/>
    <w:rsid w:val="1C9B22E3"/>
    <w:rsid w:val="1D8D4321"/>
    <w:rsid w:val="1E504BF2"/>
    <w:rsid w:val="1F316F2E"/>
    <w:rsid w:val="1F762BAF"/>
    <w:rsid w:val="22463DDE"/>
    <w:rsid w:val="23991047"/>
    <w:rsid w:val="23B107E7"/>
    <w:rsid w:val="23B940CE"/>
    <w:rsid w:val="23CE7536"/>
    <w:rsid w:val="242F1397"/>
    <w:rsid w:val="24B65F0C"/>
    <w:rsid w:val="25B97332"/>
    <w:rsid w:val="2604714B"/>
    <w:rsid w:val="265439DF"/>
    <w:rsid w:val="26680B0E"/>
    <w:rsid w:val="276607BD"/>
    <w:rsid w:val="279C1387"/>
    <w:rsid w:val="27AD7B40"/>
    <w:rsid w:val="2958118C"/>
    <w:rsid w:val="2A85768A"/>
    <w:rsid w:val="2BC2788C"/>
    <w:rsid w:val="2D5072C9"/>
    <w:rsid w:val="2D810F9C"/>
    <w:rsid w:val="2ED43E1F"/>
    <w:rsid w:val="2EF61F5F"/>
    <w:rsid w:val="2F204D2F"/>
    <w:rsid w:val="30280776"/>
    <w:rsid w:val="30D8752B"/>
    <w:rsid w:val="30EE4C7F"/>
    <w:rsid w:val="315C2906"/>
    <w:rsid w:val="31D43E75"/>
    <w:rsid w:val="328C6939"/>
    <w:rsid w:val="33020A40"/>
    <w:rsid w:val="33D97D6F"/>
    <w:rsid w:val="347270AC"/>
    <w:rsid w:val="359C73A0"/>
    <w:rsid w:val="36160F00"/>
    <w:rsid w:val="36EC7367"/>
    <w:rsid w:val="37212A91"/>
    <w:rsid w:val="396C783F"/>
    <w:rsid w:val="397B56DC"/>
    <w:rsid w:val="39CE1AF2"/>
    <w:rsid w:val="39E74FFE"/>
    <w:rsid w:val="3A465B2C"/>
    <w:rsid w:val="3A5A5133"/>
    <w:rsid w:val="3BC02155"/>
    <w:rsid w:val="3BF7E6BF"/>
    <w:rsid w:val="3C2F4ACA"/>
    <w:rsid w:val="3C4538F8"/>
    <w:rsid w:val="3CA15E0C"/>
    <w:rsid w:val="3CD975B2"/>
    <w:rsid w:val="3D1D0DC6"/>
    <w:rsid w:val="3D7D1865"/>
    <w:rsid w:val="3DA60DBB"/>
    <w:rsid w:val="3E5D2197"/>
    <w:rsid w:val="3ED27DBD"/>
    <w:rsid w:val="3FF555A5"/>
    <w:rsid w:val="40504E9C"/>
    <w:rsid w:val="40AE0E64"/>
    <w:rsid w:val="4185378C"/>
    <w:rsid w:val="41DB68BC"/>
    <w:rsid w:val="433C7CB5"/>
    <w:rsid w:val="4364091E"/>
    <w:rsid w:val="45765175"/>
    <w:rsid w:val="45A06791"/>
    <w:rsid w:val="49ED0155"/>
    <w:rsid w:val="4A637832"/>
    <w:rsid w:val="4B9A22C6"/>
    <w:rsid w:val="4C951481"/>
    <w:rsid w:val="4D47054C"/>
    <w:rsid w:val="4EE5084A"/>
    <w:rsid w:val="4FDF2564"/>
    <w:rsid w:val="50571C9F"/>
    <w:rsid w:val="50AB003F"/>
    <w:rsid w:val="520C56AA"/>
    <w:rsid w:val="52252A23"/>
    <w:rsid w:val="52353A0A"/>
    <w:rsid w:val="52E8557B"/>
    <w:rsid w:val="53F24B50"/>
    <w:rsid w:val="54917CA5"/>
    <w:rsid w:val="560E14B9"/>
    <w:rsid w:val="565D1DDC"/>
    <w:rsid w:val="56CC27CD"/>
    <w:rsid w:val="57ED39D6"/>
    <w:rsid w:val="590A624B"/>
    <w:rsid w:val="59643501"/>
    <w:rsid w:val="597D2244"/>
    <w:rsid w:val="5A0D30B4"/>
    <w:rsid w:val="5B3429A4"/>
    <w:rsid w:val="5C146507"/>
    <w:rsid w:val="5C9D087A"/>
    <w:rsid w:val="5D35760E"/>
    <w:rsid w:val="5D5840D6"/>
    <w:rsid w:val="5F0A5047"/>
    <w:rsid w:val="604B77D4"/>
    <w:rsid w:val="619135C2"/>
    <w:rsid w:val="6228184E"/>
    <w:rsid w:val="62D04AAA"/>
    <w:rsid w:val="638402DA"/>
    <w:rsid w:val="63D148B0"/>
    <w:rsid w:val="64126E1E"/>
    <w:rsid w:val="64572560"/>
    <w:rsid w:val="645F6DF6"/>
    <w:rsid w:val="64DD2B4B"/>
    <w:rsid w:val="65BC5882"/>
    <w:rsid w:val="65F77B57"/>
    <w:rsid w:val="65FF3AA9"/>
    <w:rsid w:val="660F3D1F"/>
    <w:rsid w:val="66152ACA"/>
    <w:rsid w:val="66874860"/>
    <w:rsid w:val="68A522E2"/>
    <w:rsid w:val="68B44D24"/>
    <w:rsid w:val="69F97043"/>
    <w:rsid w:val="6B354A4D"/>
    <w:rsid w:val="6BDF6CC4"/>
    <w:rsid w:val="6E605222"/>
    <w:rsid w:val="6EC03E05"/>
    <w:rsid w:val="6FA411F6"/>
    <w:rsid w:val="6FF670D1"/>
    <w:rsid w:val="7033373D"/>
    <w:rsid w:val="707F70C6"/>
    <w:rsid w:val="70905002"/>
    <w:rsid w:val="70BB7C71"/>
    <w:rsid w:val="71B400B8"/>
    <w:rsid w:val="72EF1566"/>
    <w:rsid w:val="73412F53"/>
    <w:rsid w:val="742A7349"/>
    <w:rsid w:val="742F314F"/>
    <w:rsid w:val="748443E4"/>
    <w:rsid w:val="74F952E5"/>
    <w:rsid w:val="75483F2B"/>
    <w:rsid w:val="75834F63"/>
    <w:rsid w:val="75A628C9"/>
    <w:rsid w:val="75B36462"/>
    <w:rsid w:val="76B27622"/>
    <w:rsid w:val="780A371A"/>
    <w:rsid w:val="784521A0"/>
    <w:rsid w:val="788D1579"/>
    <w:rsid w:val="78F27591"/>
    <w:rsid w:val="7A0A3A7E"/>
    <w:rsid w:val="7A6F2A3A"/>
    <w:rsid w:val="7BBB15F0"/>
    <w:rsid w:val="7C07A0F5"/>
    <w:rsid w:val="7CD34358"/>
    <w:rsid w:val="7D460711"/>
    <w:rsid w:val="7D717185"/>
    <w:rsid w:val="7D7635FF"/>
    <w:rsid w:val="7D806E06"/>
    <w:rsid w:val="7E172803"/>
    <w:rsid w:val="7E9E66E6"/>
    <w:rsid w:val="7F207CC7"/>
    <w:rsid w:val="7F524030"/>
    <w:rsid w:val="7F75223E"/>
    <w:rsid w:val="ADB3EDF9"/>
    <w:rsid w:val="B59DAF38"/>
    <w:rsid w:val="BFBAAF01"/>
    <w:rsid w:val="D6FDEFC2"/>
    <w:rsid w:val="DFDE7D33"/>
    <w:rsid w:val="FD7EF2D2"/>
    <w:rsid w:val="FDF5A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5F8BA0"/>
  <w15:docId w15:val="{0938D08F-6DB2-4DA5-8D36-95C2652B3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adjustRightInd w:val="0"/>
      <w:snapToGrid w:val="0"/>
    </w:pPr>
    <w:rPr>
      <w:rFonts w:eastAsia="Times New Roman"/>
      <w:sz w:val="24"/>
      <w:szCs w:val="24"/>
      <w:lang w:val="en-GB"/>
    </w:rPr>
  </w:style>
  <w:style w:type="paragraph" w:styleId="3">
    <w:name w:val="heading 3"/>
    <w:next w:val="a"/>
    <w:uiPriority w:val="9"/>
    <w:semiHidden/>
    <w:unhideWhenUsed/>
    <w:qFormat/>
    <w:pPr>
      <w:spacing w:beforeAutospacing="1" w:afterAutospacing="1"/>
      <w:outlineLvl w:val="2"/>
    </w:pPr>
    <w:rPr>
      <w:rFonts w:ascii="宋体" w:hAnsi="宋体" w:hint="eastAsia"/>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style>
  <w:style w:type="paragraph" w:styleId="a5">
    <w:name w:val="Body Text"/>
    <w:basedOn w:val="a"/>
    <w:uiPriority w:val="99"/>
    <w:semiHidden/>
    <w:unhideWhenUsed/>
    <w:qFormat/>
    <w:pPr>
      <w:kinsoku w:val="0"/>
      <w:autoSpaceDE w:val="0"/>
      <w:autoSpaceDN w:val="0"/>
      <w:textAlignment w:val="baseline"/>
    </w:pPr>
    <w:rPr>
      <w:rFonts w:ascii="Arial" w:eastAsia="Arial" w:hAnsi="Arial" w:cs="Arial"/>
      <w:snapToGrid w:val="0"/>
      <w:color w:val="000000"/>
      <w:sz w:val="21"/>
      <w:szCs w:val="21"/>
      <w:lang w:val="en-US" w:eastAsia="en-US"/>
    </w:rPr>
  </w:style>
  <w:style w:type="paragraph" w:styleId="a6">
    <w:name w:val="Balloon Text"/>
    <w:basedOn w:val="a"/>
    <w:link w:val="a7"/>
    <w:uiPriority w:val="99"/>
    <w:semiHidden/>
    <w:unhideWhenUsed/>
    <w:qFormat/>
    <w:pPr>
      <w:ind w:firstLineChars="200" w:firstLine="480"/>
    </w:pPr>
    <w:rPr>
      <w:sz w:val="18"/>
      <w:szCs w:val="18"/>
    </w:rPr>
  </w:style>
  <w:style w:type="paragraph" w:styleId="a8">
    <w:name w:val="footer"/>
    <w:basedOn w:val="a"/>
    <w:link w:val="a9"/>
    <w:autoRedefine/>
    <w:uiPriority w:val="99"/>
    <w:unhideWhenUsed/>
    <w:qFormat/>
    <w:pPr>
      <w:widowControl w:val="0"/>
      <w:tabs>
        <w:tab w:val="center" w:pos="4153"/>
        <w:tab w:val="right" w:pos="8306"/>
      </w:tabs>
    </w:pPr>
    <w:rPr>
      <w:rFonts w:asciiTheme="minorHAnsi" w:eastAsiaTheme="minorEastAsia" w:hAnsiTheme="minorHAnsi" w:cstheme="minorBidi"/>
      <w:kern w:val="2"/>
      <w:sz w:val="18"/>
      <w:szCs w:val="18"/>
      <w:lang w:val="en-US"/>
    </w:rPr>
  </w:style>
  <w:style w:type="paragraph" w:styleId="aa">
    <w:name w:val="header"/>
    <w:basedOn w:val="a"/>
    <w:link w:val="ab"/>
    <w:autoRedefine/>
    <w:uiPriority w:val="99"/>
    <w:unhideWhenUsed/>
    <w:qFormat/>
    <w:pPr>
      <w:widowControl w:val="0"/>
      <w:pBdr>
        <w:bottom w:val="single" w:sz="6" w:space="1" w:color="auto"/>
      </w:pBdr>
      <w:tabs>
        <w:tab w:val="center" w:pos="4153"/>
        <w:tab w:val="right" w:pos="8306"/>
      </w:tabs>
    </w:pPr>
    <w:rPr>
      <w:rFonts w:asciiTheme="minorHAnsi" w:eastAsiaTheme="minorEastAsia" w:hAnsiTheme="minorHAnsi" w:cstheme="minorBidi"/>
      <w:kern w:val="2"/>
      <w:sz w:val="18"/>
      <w:szCs w:val="18"/>
      <w:lang w:val="en-US"/>
    </w:rPr>
  </w:style>
  <w:style w:type="paragraph" w:styleId="HTML">
    <w:name w:val="HTML Preformatted"/>
    <w:basedOn w:val="a"/>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pPr>
    <w:rPr>
      <w:rFonts w:ascii="宋体" w:eastAsia="宋体" w:hAnsi="宋体" w:hint="eastAsia"/>
      <w:lang w:val="en-US"/>
    </w:rPr>
  </w:style>
  <w:style w:type="paragraph" w:styleId="ac">
    <w:name w:val="Normal (Web)"/>
    <w:basedOn w:val="a"/>
    <w:autoRedefine/>
    <w:uiPriority w:val="99"/>
    <w:unhideWhenUsed/>
    <w:qFormat/>
    <w:pPr>
      <w:spacing w:before="100" w:beforeAutospacing="1" w:after="100" w:afterAutospacing="1"/>
    </w:pPr>
    <w:rPr>
      <w:rFonts w:ascii="宋体" w:eastAsia="宋体" w:hAnsi="宋体" w:cs="宋体"/>
    </w:rPr>
  </w:style>
  <w:style w:type="paragraph" w:styleId="ad">
    <w:name w:val="annotation subject"/>
    <w:basedOn w:val="a3"/>
    <w:next w:val="a3"/>
    <w:link w:val="ae"/>
    <w:uiPriority w:val="99"/>
    <w:semiHidden/>
    <w:unhideWhenUsed/>
    <w:qFormat/>
    <w:rPr>
      <w:b/>
      <w:bCs/>
    </w:rPr>
  </w:style>
  <w:style w:type="character" w:styleId="af">
    <w:name w:val="Strong"/>
    <w:autoRedefine/>
    <w:qFormat/>
    <w:rPr>
      <w:b/>
      <w:bCs/>
    </w:rPr>
  </w:style>
  <w:style w:type="character" w:styleId="af0">
    <w:name w:val="FollowedHyperlink"/>
    <w:basedOn w:val="a0"/>
    <w:autoRedefine/>
    <w:uiPriority w:val="99"/>
    <w:semiHidden/>
    <w:unhideWhenUsed/>
    <w:qFormat/>
    <w:rPr>
      <w:color w:val="954F72" w:themeColor="followedHyperlink"/>
      <w:u w:val="single"/>
    </w:rPr>
  </w:style>
  <w:style w:type="character" w:styleId="af1">
    <w:name w:val="Emphasis"/>
    <w:basedOn w:val="a0"/>
    <w:autoRedefine/>
    <w:uiPriority w:val="20"/>
    <w:qFormat/>
    <w:rPr>
      <w:i/>
      <w:iCs/>
    </w:rPr>
  </w:style>
  <w:style w:type="character" w:styleId="af2">
    <w:name w:val="Hyperlink"/>
    <w:basedOn w:val="a0"/>
    <w:autoRedefine/>
    <w:uiPriority w:val="99"/>
    <w:unhideWhenUsed/>
    <w:qFormat/>
    <w:rPr>
      <w:color w:val="0563C1" w:themeColor="hyperlink"/>
      <w:u w:val="single"/>
    </w:rPr>
  </w:style>
  <w:style w:type="character" w:styleId="af3">
    <w:name w:val="annotation reference"/>
    <w:basedOn w:val="a0"/>
    <w:uiPriority w:val="99"/>
    <w:semiHidden/>
    <w:unhideWhenUsed/>
    <w:qFormat/>
    <w:rPr>
      <w:rFonts w:ascii="Times New Roman" w:eastAsia="宋体" w:hAnsi="Times New Roman" w:cs="Times New Roman"/>
      <w:sz w:val="21"/>
      <w:szCs w:val="21"/>
    </w:rPr>
  </w:style>
  <w:style w:type="character" w:customStyle="1" w:styleId="ab">
    <w:name w:val="页眉 字符"/>
    <w:basedOn w:val="a0"/>
    <w:link w:val="aa"/>
    <w:autoRedefine/>
    <w:uiPriority w:val="99"/>
    <w:qFormat/>
    <w:rPr>
      <w:sz w:val="18"/>
      <w:szCs w:val="18"/>
    </w:rPr>
  </w:style>
  <w:style w:type="character" w:customStyle="1" w:styleId="a9">
    <w:name w:val="页脚 字符"/>
    <w:basedOn w:val="a0"/>
    <w:link w:val="a8"/>
    <w:autoRedefine/>
    <w:uiPriority w:val="99"/>
    <w:qFormat/>
    <w:rPr>
      <w:sz w:val="18"/>
      <w:szCs w:val="18"/>
    </w:rPr>
  </w:style>
  <w:style w:type="character" w:customStyle="1" w:styleId="1">
    <w:name w:val="未处理的提及1"/>
    <w:basedOn w:val="a0"/>
    <w:autoRedefine/>
    <w:uiPriority w:val="99"/>
    <w:semiHidden/>
    <w:unhideWhenUsed/>
    <w:qFormat/>
    <w:rPr>
      <w:color w:val="605E5C"/>
      <w:shd w:val="clear" w:color="auto" w:fill="E1DFDD"/>
    </w:rPr>
  </w:style>
  <w:style w:type="paragraph" w:styleId="af4">
    <w:name w:val="List Paragraph"/>
    <w:basedOn w:val="a"/>
    <w:autoRedefine/>
    <w:uiPriority w:val="34"/>
    <w:qFormat/>
    <w:pPr>
      <w:ind w:firstLineChars="200" w:firstLine="420"/>
    </w:pPr>
  </w:style>
  <w:style w:type="character" w:customStyle="1" w:styleId="2">
    <w:name w:val="未处理的提及2"/>
    <w:basedOn w:val="a0"/>
    <w:autoRedefine/>
    <w:uiPriority w:val="99"/>
    <w:semiHidden/>
    <w:unhideWhenUsed/>
    <w:qFormat/>
    <w:rPr>
      <w:color w:val="605E5C"/>
      <w:shd w:val="clear" w:color="auto" w:fill="E1DFDD"/>
    </w:rPr>
  </w:style>
  <w:style w:type="character" w:customStyle="1" w:styleId="30">
    <w:name w:val="未处理的提及3"/>
    <w:basedOn w:val="a0"/>
    <w:autoRedefine/>
    <w:uiPriority w:val="99"/>
    <w:semiHidden/>
    <w:unhideWhenUsed/>
    <w:qFormat/>
    <w:rPr>
      <w:color w:val="605E5C"/>
      <w:shd w:val="clear" w:color="auto" w:fill="E1DFDD"/>
    </w:rPr>
  </w:style>
  <w:style w:type="character" w:customStyle="1" w:styleId="4">
    <w:name w:val="未处理的提及4"/>
    <w:basedOn w:val="a0"/>
    <w:autoRedefine/>
    <w:uiPriority w:val="99"/>
    <w:semiHidden/>
    <w:unhideWhenUsed/>
    <w:qFormat/>
    <w:rPr>
      <w:rFonts w:ascii="Times New Roman" w:eastAsia="宋体" w:hAnsi="Times New Roman" w:cs="Times New Roman"/>
      <w:color w:val="605E5C"/>
      <w:shd w:val="clear" w:color="auto" w:fill="E1DFDD"/>
    </w:rPr>
  </w:style>
  <w:style w:type="character" w:customStyle="1" w:styleId="a4">
    <w:name w:val="批注文字 字符"/>
    <w:basedOn w:val="a0"/>
    <w:link w:val="a3"/>
    <w:uiPriority w:val="99"/>
    <w:qFormat/>
    <w:rPr>
      <w:rFonts w:ascii="Times New Roman" w:eastAsia="宋体" w:hAnsi="Times New Roman" w:cs="Times New Roman"/>
    </w:rPr>
  </w:style>
  <w:style w:type="character" w:customStyle="1" w:styleId="ae">
    <w:name w:val="批注主题 字符"/>
    <w:basedOn w:val="a4"/>
    <w:link w:val="ad"/>
    <w:uiPriority w:val="99"/>
    <w:semiHidden/>
    <w:qFormat/>
    <w:rPr>
      <w:rFonts w:ascii="Times New Roman" w:eastAsia="宋体" w:hAnsi="Times New Roman" w:cs="Times New Roman"/>
      <w:b/>
      <w:bCs/>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TableText">
    <w:name w:val="Table Text"/>
    <w:basedOn w:val="a"/>
    <w:semiHidden/>
    <w:qFormat/>
    <w:pPr>
      <w:kinsoku w:val="0"/>
      <w:autoSpaceDE w:val="0"/>
      <w:autoSpaceDN w:val="0"/>
      <w:textAlignment w:val="baseline"/>
    </w:pPr>
    <w:rPr>
      <w:rFonts w:ascii="宋体" w:eastAsia="宋体" w:hAnsi="宋体" w:cs="宋体"/>
      <w:snapToGrid w:val="0"/>
      <w:color w:val="000000"/>
      <w:sz w:val="25"/>
      <w:szCs w:val="25"/>
      <w:lang w:val="en-US" w:eastAsia="en-US"/>
    </w:rPr>
  </w:style>
  <w:style w:type="character" w:customStyle="1" w:styleId="a7">
    <w:name w:val="批注框文本 字符"/>
    <w:basedOn w:val="a0"/>
    <w:link w:val="a6"/>
    <w:uiPriority w:val="99"/>
    <w:semiHidden/>
    <w:qFormat/>
    <w:rPr>
      <w:rFonts w:ascii="Times New Roman" w:eastAsia="宋体" w:hAnsi="Times New Roman" w:cs="Times New Roman"/>
      <w:sz w:val="18"/>
      <w:szCs w:val="18"/>
    </w:rPr>
  </w:style>
  <w:style w:type="paragraph" w:customStyle="1" w:styleId="Default">
    <w:name w:val="Default"/>
    <w:qFormat/>
    <w:pPr>
      <w:widowControl w:val="0"/>
      <w:autoSpaceDE w:val="0"/>
      <w:autoSpaceDN w:val="0"/>
      <w:adjustRightInd w:val="0"/>
    </w:pPr>
    <w:rPr>
      <w:rFonts w:ascii="微软雅黑" w:eastAsia="微软雅黑" w:hAnsi="Calibri" w:cs="微软雅黑"/>
      <w:color w:val="000000"/>
      <w:sz w:val="24"/>
      <w:szCs w:val="24"/>
    </w:rPr>
  </w:style>
  <w:style w:type="character" w:customStyle="1" w:styleId="font11">
    <w:name w:val="font11"/>
    <w:basedOn w:val="a0"/>
    <w:qFormat/>
    <w:rPr>
      <w:rFonts w:ascii="仿宋_GB2312" w:eastAsia="仿宋_GB2312" w:cs="仿宋_GB2312" w:hint="eastAsia"/>
      <w:color w:val="000000"/>
      <w:sz w:val="24"/>
      <w:szCs w:val="24"/>
      <w:u w:val="none"/>
    </w:rPr>
  </w:style>
  <w:style w:type="character" w:customStyle="1" w:styleId="font21">
    <w:name w:val="font21"/>
    <w:basedOn w:val="a0"/>
    <w:qFormat/>
    <w:rPr>
      <w:rFonts w:ascii="MS Gothic" w:eastAsia="MS Gothic" w:hAnsi="MS Gothic" w:cs="MS Gothic"/>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11" Type="http://schemas.openxmlformats.org/officeDocument/2006/relationships/font" Target="fonts/font11.odttf"/><Relationship Id="rId5" Type="http://schemas.openxmlformats.org/officeDocument/2006/relationships/font" Target="fonts/font5.odttf"/><Relationship Id="rId10" Type="http://schemas.openxmlformats.org/officeDocument/2006/relationships/font" Target="fonts/font10.odttf"/><Relationship Id="rId4" Type="http://schemas.openxmlformats.org/officeDocument/2006/relationships/font" Target="fonts/font4.odttf"/><Relationship Id="rId9" Type="http://schemas.openxmlformats.org/officeDocument/2006/relationships/font" Target="fonts/font9.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fe76dd3f-8ecf-4264-9322-99c8cd796bf9</errorID>
      <errorWord>自闭症</errorWord>
      <group>L1_Knowledge</group>
      <groupName>知识性问题</groupName>
      <ability>L2_Term</ability>
      <abilityName>专业术语</abilityName>
      <candidateList>
        <item>孤独症</item>
      </candidateList>
      <explain>医学名词[自闭症]为不规范表述或旧称，其规范书面表述为[孤独症]。</explain>
      <paraID>21970198</paraID>
      <start>12</start>
      <end>15</end>
      <status>unmodified</status>
      <modifiedWord/>
      <trackRevisions>false</trackRevisions>
    </reviewItem>
    <reviewItem>
      <errorID>f9d536b5-affa-4917-9e37-4fad4248089d</errorID>
      <errorWord>“双碳”战略</errorWord>
      <group>L1_Word</group>
      <groupName>字词问题</groupName>
      <ability>L2_Typo</ability>
      <abilityName>字词错误</abilityName>
      <candidateList>
        <item>“双碳”目标</item>
      </candidateList>
      <explain/>
      <paraID>45A25DC0</paraID>
      <start>2</start>
      <end>8</end>
      <status>unmodified</status>
      <modifiedWord/>
      <trackRevisions>false</trackRevisions>
    </reviewItem>
    <reviewItem>
      <errorID>90d5dd92-3f1b-4eea-be15-92b2a38a6c29</errorID>
      <errorWord>是否</errorWord>
      <group>L1_Word</group>
      <groupName>字词问题</groupName>
      <ability>L2_Typo</ability>
      <abilityName>字词错误</abilityName>
      <candidateList>
        <item>，</item>
      </candidateList>
      <explain/>
      <paraID>6824EA80</paraID>
      <start>13</start>
      <end>15</end>
      <status>unmodified</status>
      <modifiedWord/>
      <trackRevisions>false</trackRevisions>
    </reviewItem>
    <reviewItem>
      <errorID>97f3126c-4285-44e7-a4ad-5711ceed4980</errorID>
      <errorWord>呈现出</errorWord>
      <group>L1_Grammar</group>
      <groupName>语法问题</groupName>
      <ability>L2_Grammar</ability>
      <abilityName>语法错误</abilityName>
      <candidateList>
        <item>是否呈现出</item>
      </candidateList>
      <explain/>
      <paraID>6824EA80</paraID>
      <start>24</start>
      <end>27</end>
      <status>unmodified</status>
      <modifiedWord/>
      <trackRevisions>false</trackRevisions>
    </reviewItem>
    <reviewItem>
      <errorID>c030f12a-d93d-494a-bbfb-dfe17260462f</errorID>
      <errorWord>底主观</errorWord>
      <group>L1_Word</group>
      <groupName>字词问题</groupName>
      <ability>L2_Variant</ability>
      <abilityName>异形词</abilityName>
      <candidateList>
        <item>的主观</item>
      </candidateList>
      <explain>词汇[底主观]的规范词形写作[的主观]。</explain>
      <paraID>64B38813</paraID>
      <start>18</start>
      <end>21</end>
      <status>unmodified</status>
      <modifiedWord/>
      <trackRevisions>false</trackRevisions>
    </reviewItem>
    <reviewItem>
      <errorID>d14ebc5e-84d4-4eb3-9af0-235ebaac987b</errorID>
      <errorWord>，</errorWord>
      <group>L1_Word</group>
      <groupName>字词问题</groupName>
      <ability>L2_Typo</ability>
      <abilityName>字词错误</abilityName>
      <candidateList>
        <item>，具</item>
      </candidateList>
      <explain/>
      <paraID>1B14DD7F</paraID>
      <start>8</start>
      <end>9</end>
      <status>unmodified</status>
      <modifiedWord/>
      <trackRevisions>false</trackRevisions>
    </reviewItem>
    <reviewItem>
      <errorID>0dd4ebbf-40d0-4601-afe7-2002f7212f39</errorID>
      <errorWord>需具备</errorWord>
      <group>L1_Word</group>
      <groupName>字词问题</groupName>
      <ability>L2_Typo</ability>
      <abilityName>字词错误</abilityName>
      <candidateList>
        <item>须具备</item>
      </candidateList>
      <explain/>
      <paraID> A81FFE5</paraID>
      <start>5</start>
      <end>8</end>
      <status>unmodified</status>
      <modifiedWord/>
      <trackRevisions>false</trackRevisions>
    </reviewItem>
    <reviewItem>
      <errorID>1e1c36ef-3e75-4a75-b2db-0e5eb2f8e45d</errorID>
      <errorWord>详实</errorWord>
      <group>L1_Word</group>
      <groupName>字词问题</groupName>
      <ability>L2_Typo</ability>
      <abilityName>字词错误</abilityName>
      <candidateList>
        <item>翔实</item>
      </candidateList>
      <explain/>
      <paraID>416C15AD</paraID>
      <start>8</start>
      <end>10</end>
      <status>unmodified</status>
      <modifiedWord/>
      <trackRevisions>false</trackRevisions>
    </reviewItem>
    <reviewItem>
      <errorID>b87e0c2b-c9dd-4602-a221-32a72c051a8a</errorID>
      <errorWord>题目的</errorWord>
      <group>L1_Word</group>
      <groupName>字词问题</groupName>
      <ability>L2_Typo</ability>
      <abilityName>字词错误</abilityName>
      <candidateList>
        <item>题目</item>
      </candidateList>
      <explain/>
      <paraID>717C7778</paraID>
      <start>52</start>
      <end>55</end>
      <status>unmodified</status>
      <modifiedWord/>
      <trackRevisions>false</trackRevisions>
    </reviewItem>
    <reviewItem>
      <errorID>0a866b30-2c83-4f5d-8cff-3da3164db166</errorID>
      <errorWord>进行</errorWord>
      <group>L1_Grammar</group>
      <groupName>语法问题</groupName>
      <ability>L2_Grammar</ability>
      <abilityName>语法错误</abilityName>
      <candidateList>
        <item>研究进行</item>
      </candidateList>
      <explain/>
      <paraID>717C7778</paraID>
      <start>55</start>
      <end>57</end>
      <status>unmodified</status>
      <modifiedWord/>
      <trackRevisions>false</trackRevisions>
    </reviewItem>
    <reviewItem>
      <errorID>a0d399cf-df1f-4995-86a0-4094bc10dd98</errorID>
      <errorWord>自闭症</errorWord>
      <group>L1_Knowledge</group>
      <groupName>知识性问题</groupName>
      <ability>L2_Term</ability>
      <abilityName>专业术语</abilityName>
      <candidateList>
        <item>孤独症</item>
      </candidateList>
      <explain>医学名词[自闭症]为不规范表述或旧称，其规范书面表述为[孤独症]。</explain>
      <paraID>64B1399E</paraID>
      <start>12</start>
      <end>15</end>
      <status>unmodified</status>
      <modifiedWord/>
      <trackRevisions>false</trackRevisions>
    </reviewItem>
    <reviewItem>
      <errorID>d3f36f58-5748-487d-a768-209a9766a01c</errorID>
      <errorWord>自闭症</errorWord>
      <group>L1_Knowledge</group>
      <groupName>知识性问题</groupName>
      <ability>L2_Term</ability>
      <abilityName>专业术语</abilityName>
      <candidateList>
        <item>孤独症</item>
      </candidateList>
      <explain>医学名词[自闭症]为不规范表述或旧称，其规范书面表述为[孤独症]。</explain>
      <paraID>4377FFF5</paraID>
      <start>0</start>
      <end>3</end>
      <status>unmodified</status>
      <modifiedWord/>
      <trackRevisions>false</trackRevisions>
    </reviewItem>
    <reviewItem>
      <errorID>98cc9ad8-f416-48d8-9377-6e3a8fdae38d</errorID>
      <errorWord>ASD</errorWord>
      <group>L1_Punc</group>
      <groupName>标点问题</groupName>
      <ability>L2_Punc</ability>
      <abilityName>标点符号检查</abilityName>
      <candidateList>
        <item>自闭症谱系障碍（ASD）</item>
      </candidateList>
      <explain/>
      <paraID>254E1287</paraID>
      <start>44</start>
      <end>47</end>
      <status>unmodified</status>
      <modifiedWord/>
      <trackRevisions>false</trackRevisions>
    </reviewItem>
    <reviewItem>
      <errorID>08aa0d62-e1f6-4342-9b03-283c7c698d6b</errorID>
      <errorWord>ASD</errorWord>
      <group>L1_Punc</group>
      <groupName>标点问题</groupName>
      <ability>L2_Punc</ability>
      <abilityName>标点符号检查</abilityName>
      <candidateList>
        <item>自闭症谱系障碍（ASD）</item>
      </candidateList>
      <explain/>
      <paraID>7009CE46</paraID>
      <start>4</start>
      <end>7</end>
      <status>unmodified</status>
      <modifiedWord/>
      <trackRevisions>false</trackRevisions>
    </reviewItem>
    <reviewItem>
      <errorID>ef60aa85-996b-4599-9fe0-c8e7e992736d</errorID>
      <errorWord>资 源</errorWord>
      <group>L1_Word</group>
      <groupName>字词问题</groupName>
      <ability>L2_Typo</ability>
      <abilityName>字词错误</abilityName>
      <candidateList>
        <item>资源</item>
      </candidateList>
      <explain/>
      <paraID>50590E5A</paraID>
      <start>50</start>
      <end>53</end>
      <status>unmodified</status>
      <modifiedWord/>
      <trackRevisions>false</trackRevisions>
    </reviewItem>
    <reviewItem>
      <errorID>ecf61709-91f3-414e-80d0-0ad1edf62a20</errorID>
      <errorWord>作品</errorWord>
      <group>L1_Punc</group>
      <groupName>标点问题</groupName>
      <ability>L2_Punc</ability>
      <abilityName>标点符号检查</abilityName>
      <candidateList>
        <item>，作品</item>
      </candidateList>
      <explain/>
      <paraID>1DE5F503</paraID>
      <start>6</start>
      <end>8</end>
      <status>unmodified</status>
      <modifiedWord/>
      <trackRevisions>false</trackRevisions>
    </reviewItem>
    <reviewItem>
      <errorID>80efb758-a098-4583-8222-4ad2471e8bc4</errorID>
      <errorWord>.</errorWord>
      <group>L1_Format</group>
      <groupName>格式问题</groupName>
      <ability>L2_HalfPunc</ability>
      <abilityName>全半角检查</abilityName>
      <candidateList>
        <item>。</item>
      </candidateList>
      <explain>文本全半角错误。</explain>
      <paraID>7325A92A</paraID>
      <start>10</start>
      <end>11</end>
      <status>unmodified</status>
      <modifiedWord/>
      <trackRevisions>false</trackRevisions>
    </reviewItem>
    <reviewItem>
      <errorID>5b7f90ed-2682-41bb-9c77-a190463703cc</errorID>
      <errorWord>发送到</errorWord>
      <group>L1_Word</group>
      <groupName>字词问题</groupName>
      <ability>L2_Typo</ability>
      <abilityName>字词错误</abilityName>
      <candidateList>
        <item>发送至</item>
      </candidateList>
      <explain>存在字形相近字词的误用。</explain>
      <paraID>7325A92A</paraID>
      <start>87</start>
      <end>90</end>
      <status>unmodified</status>
      <modifiedWord/>
      <trackRevisions>false</trackRevisions>
    </reviewItem>
    <reviewItem>
      <errorID>dc779959-84bb-43ce-a4fe-7d767502ae83</errorID>
      <errorWord>(</errorWord>
      <group>L1_Format</group>
      <groupName>格式问题</groupName>
      <ability>L2_HalfPunc</ability>
      <abilityName>全半角检查</abilityName>
      <candidateList>
        <item>（</item>
      </candidateList>
      <explain>文本全半角错误。</explain>
      <paraID>7325A92A</paraID>
      <start>109</start>
      <end>110</end>
      <status>modified</status>
      <modifiedWord>（</modifiedWord>
      <trackRevisions>false</trackRevisions>
    </reviewItem>
    <reviewItem>
      <errorID>cc982416-d986-40da-b35c-146dbd22e7a2</errorID>
      <errorWord>)</errorWord>
      <group>L1_Format</group>
      <groupName>格式问题</groupName>
      <ability>L2_HalfPunc</ability>
      <abilityName>全半角检查</abilityName>
      <candidateList>
        <item>）</item>
      </candidateList>
      <explain>文本全半角错误。</explain>
      <paraID>7325A92A</paraID>
      <start>139</start>
      <end>140</end>
      <status>modified</status>
      <modifiedWord>）</modifiedWord>
      <trackRevisions>false</trackRevisions>
    </reviewItem>
    <reviewItem>
      <errorID>c6a8d198-8d43-46fd-99b2-43c90efeeb6e</errorID>
      <errorWord> </errorWord>
      <group>L1_Punc</group>
      <groupName>标点问题</groupName>
      <ability>L2_Punc</ability>
      <abilityName>标点符号检查</abilityName>
      <candidateList>
        <item/>
      </candidateList>
      <explain>此处空格冗余，建议删除。</explain>
      <paraID>5C22FF93</paraID>
      <start>26</start>
      <end>26</end>
      <status>modified</status>
      <modifiedWord/>
      <trackRevisions>false</trackRevisions>
    </reviewItem>
    <reviewItem>
      <errorID>191ab854-d160-4e63-9abf-31512980bf69</errorID>
      <errorWord> 3 个</errorWord>
      <group>L1_Word</group>
      <groupName>字词问题</groupName>
      <ability>L2_Typo</ability>
      <abilityName>字词错误</abilityName>
      <candidateList>
        <item>这三个</item>
      </candidateList>
      <explain/>
      <paraID>5C22FF93</paraID>
      <start>37</start>
      <end>41</end>
      <status>unmodified</status>
      <modifiedWord/>
      <trackRevisions>false</trackRevisions>
    </reviewItem>
    <reviewItem>
      <errorID>d94935b8-dab6-451d-8a94-84934d2052f1</errorID>
      <errorWord>清晰</errorWord>
      <group>L1_Punc</group>
      <groupName>标点问题</groupName>
      <ability>L2_Punc</ability>
      <abilityName>标点符号检查</abilityName>
      <candidateList>
        <item>、清晰</item>
      </candidateList>
      <explain/>
      <paraID>46137F15</paraID>
      <start>15</start>
      <end>17</end>
      <status>unmodified</status>
      <modifiedWord/>
      <trackRevisions>false</trackRevisions>
    </reviewItem>
    <reviewItem>
      <errorID>f0f34cac-70cb-4ef0-a378-faaebd181749</errorID>
      <errorWord>可行性</errorWord>
      <group>L1_Word</group>
      <groupName>字词问题</groupName>
      <ability>L2_Typo</ability>
      <abilityName>字词错误</abilityName>
      <candidateList>
        <item>的可行性</item>
      </candidateList>
      <explain/>
      <paraID>  4D4631</paraID>
      <start>17</start>
      <end>20</end>
      <status>unmodified</status>
      <modifiedWord/>
      <trackRevisions>false</trackRevisions>
    </reviewItem>
    <reviewItem>
      <errorID>773217e8-679f-4c96-b320-afc3dedc5124</errorID>
      <errorWord>（15 分）。</errorWord>
      <group>L1_Word</group>
      <groupName>字词问题</groupName>
      <ability>L2_Typo</ability>
      <abilityName>字词错误</abilityName>
      <candidateList>
        <item>。（15 分）</item>
      </candidateList>
      <explain/>
      <paraID>32EB1884</paraID>
      <start>15</start>
      <end>22</end>
      <status>unmodified</status>
      <modifiedWord/>
      <trackRevisions>false</trackRevisions>
    </reviewItem>
    <reviewItem>
      <errorID>4379c36d-eaf8-4496-8de0-d95f95e3829d</errorID>
      <errorWord>，</errorWord>
      <group>L1_Punc</group>
      <groupName>标点问题</groupName>
      <ability>L2_Punc</ability>
      <abilityName>标点符号检查</abilityName>
      <candidateList>
        <item/>
      </candidateList>
      <explain/>
      <paraID>6C9F6597</paraID>
      <start>14</start>
      <end>14</end>
      <status>modified</status>
      <modifiedWord/>
      <trackRevisions>false</trackRevisions>
    </reviewItem>
    <reviewItem>
      <errorID>f68c4529-a1ac-45a6-88bc-6ac5fb373514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3C929BDE</paraID>
      <start>0</start>
      <end>2</end>
      <status>modified</status>
      <modifiedWord>1.</modifiedWord>
      <trackRevisions>false</trackRevisions>
    </reviewItem>
    <reviewItem>
      <errorID>0b172ea0-f248-497c-87a4-2532114ed809</errorID>
      <errorWord>协作</errorWord>
      <group>L1_Word</group>
      <groupName>字词问题</groupName>
      <ability>L2_Typo</ability>
      <abilityName>字词错误</abilityName>
      <candidateList>
        <item>协助</item>
      </candidateList>
      <explain/>
      <paraID>3C929BDE</paraID>
      <start>10</start>
      <end>12</end>
      <status>unmodified</status>
      <modifiedWord/>
      <trackRevisions>false</trackRevisions>
    </reviewItem>
    <reviewItem>
      <errorID>6f2b6415-d106-4c59-be93-4a69ddc125f1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5133E8AA</paraID>
      <start>0</start>
      <end>2</end>
      <status>modified</status>
      <modifiedWord>2.</modifiedWord>
      <trackRevisions>false</trackRevisions>
    </reviewItem>
    <reviewItem>
      <errorID>36092b5c-3f7b-4493-9b31-ebc798f724db</errorID>
      <errorWord>。。</errorWord>
      <group>L1_Punc</group>
      <groupName>标点问题</groupName>
      <ability>L2_Punc</ability>
      <abilityName>标点符号检查</abilityName>
      <candidateList>
        <item>。</item>
      </candidateList>
      <explain/>
      <paraID> FB74D0D</paraID>
      <start>218</start>
      <end>219</end>
      <status>modified</status>
      <modifiedWord>。</modifiedWord>
      <trackRevisions>false</trackRevisions>
    </reviewItem>
    <reviewItem>
      <errorID>c5400b88-2680-4a82-aa44-abc987563fbd</errorID>
      <errorWord>亟需</errorWord>
      <group>L1_Word</group>
      <groupName>字词问题</groupName>
      <ability>L2_Typo</ability>
      <abilityName>字词错误</abilityName>
      <candidateList>
        <item>亟须</item>
      </candidateList>
      <explain/>
      <paraID>75DBAC23</paraID>
      <start>35</start>
      <end>37</end>
      <status>unmodified</status>
      <modifiedWord/>
      <trackRevisions>false</trackRevisions>
    </reviewItem>
    <reviewItem>
      <errorID>e1fba289-06e3-45db-a017-d0bb7ba29289</errorID>
      <errorWord>成为了</errorWord>
      <group>L1_Word</group>
      <groupName>字词问题</groupName>
      <ability>L2_Typo</ability>
      <abilityName>字词错误</abilityName>
      <candidateList>
        <item>成为</item>
      </candidateList>
      <explain>〈动〉变成：～先进工作者。</explain>
      <paraID>75DBAC23</paraID>
      <start>72</start>
      <end>75</end>
      <status>unmodified</status>
      <modifiedWord/>
      <trackRevisions>false</trackRevisions>
    </reviewItem>
    <reviewItem>
      <errorID>cf174e86-5e7b-4322-a57b-c93c1db39d4b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4D31AAFC</paraID>
      <start>0</start>
      <end>2</end>
      <status>modified</status>
      <modifiedWord>1.</modifiedWord>
      <trackRevisions>false</trackRevisions>
    </reviewItem>
    <reviewItem>
      <errorID>d30a8270-b242-4542-b46c-790fccc27b09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5796D7A</paraID>
      <start>0</start>
      <end>2</end>
      <status>modified</status>
      <modifiedWord>2.</modifiedWord>
      <trackRevisions>false</trackRevisions>
    </reviewItem>
    <reviewItem>
      <errorID>f5a93230-c18c-4f14-84ba-d6777a4a58e2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531F4C0C</paraID>
      <start>0</start>
      <end>2</end>
      <status>modified</status>
      <modifiedWord>1.</modifiedWord>
      <trackRevisions>false</trackRevisions>
    </reviewItem>
    <reviewItem>
      <errorID>9c8d7247-348a-4137-8fa9-93017d23c6b2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72B556A7</paraID>
      <start>0</start>
      <end>2</end>
      <status>modified</status>
      <modifiedWord>2.</modifiedWord>
      <trackRevisions>false</trackRevisions>
    </reviewItem>
    <reviewItem>
      <errorID>038d4567-62fe-4c4a-a914-1e4b1fd86a03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31CA2CE5</paraID>
      <start>0</start>
      <end>2</end>
      <status>modified</status>
      <modifiedWord>3.</modifiedWord>
      <trackRevisions>false</trackRevisions>
    </reviewItem>
    <reviewItem>
      <errorID>793f4fb8-456e-4a4d-9536-2a085577bf35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34291A25</paraID>
      <start>0</start>
      <end>2</end>
      <status>modified</status>
      <modifiedWord>4.</modifiedWord>
      <trackRevisions>false</trackRevisions>
    </reviewItem>
    <reviewItem>
      <errorID>12ea7866-5074-44ea-ac81-4ef93d28c89d</errorID>
      <errorWord>和</errorWord>
      <group>L1_Word</group>
      <groupName>字词问题</groupName>
      <ability>L2_Typo</ability>
      <abilityName>字词错误</abilityName>
      <candidateList>
        <item>或</item>
      </candidateList>
      <explain/>
      <paraID>34291A25</paraID>
      <start>45</start>
      <end>46</end>
      <status>unmodified</status>
      <modifiedWord/>
      <trackRevisions>false</trackRevisions>
    </reviewItem>
    <reviewItem>
      <errorID>33270ebc-1457-430e-8d19-1c2d5a4d23b5</errorID>
      <errorWord>获奖作品</errorWord>
      <group>L1_Grammar</group>
      <groupName>语法问题</groupName>
      <ability>L2_Grammar</ability>
      <abilityName>语法错误</abilityName>
      <candidateList>
        <item>奖项</item>
      </candidateList>
      <explain/>
      <paraID>34291A25</paraID>
      <start>53</start>
      <end>57</end>
      <status>unmodified</status>
      <modifiedWord/>
      <trackRevisions>false</trackRevisions>
    </reviewItem>
    <reviewItem>
      <errorID>c0458e46-1a1c-48dc-b65e-89c2a5666ebe</errorID>
      <errorWord>、</errorWord>
      <group>L1_Punc</group>
      <groupName>标点问题</groupName>
      <ability>L2_Punc</ability>
      <abilityName>标点符号检查</abilityName>
      <candidateList>
        <item>，</item>
      </candidateList>
      <explain/>
      <paraID>46A9842B</paraID>
      <start>58</start>
      <end>59</end>
      <status>unmodified</status>
      <modifiedWord/>
      <trackRevisions>false</trackRevisions>
    </reviewItem>
    <reviewItem>
      <errorID>64365d2d-c1c9-4ba6-ac2d-abc42bf35214</errorID>
      <errorWord>、</errorWord>
      <group>L1_Punc</group>
      <groupName>标点问题</groupName>
      <ability>L2_Punc</ability>
      <abilityName>标点符号检查</abilityName>
      <candidateList>
        <item>，</item>
      </candidateList>
      <explain/>
      <paraID>46A9842B</paraID>
      <start>73</start>
      <end>74</end>
      <status>unmodified</status>
      <modifiedWord/>
      <trackRevisions>false</trackRevisions>
    </reviewItem>
    <reviewItem>
      <errorID>35f250c1-e46c-416d-a0c4-25542c7fead5</errorID>
      <errorWord>(</errorWord>
      <group>L1_Format</group>
      <groupName>格式问题</groupName>
      <ability>L2_HalfPunc</ability>
      <abilityName>全半角检查</abilityName>
      <candidateList>
        <item>（</item>
      </candidateList>
      <explain>文本全半角错误。</explain>
      <paraID>1B4F5F3A</paraID>
      <start>32</start>
      <end>33</end>
      <status>modified</status>
      <modifiedWord>（</modifiedWord>
      <trackRevisions>false</trackRevisions>
    </reviewItem>
    <reviewItem>
      <errorID>9460427f-ff9e-4b61-b8eb-d93cd21a2308</errorID>
      <errorWord>)</errorWord>
      <group>L1_Format</group>
      <groupName>格式问题</groupName>
      <ability>L2_HalfPunc</ability>
      <abilityName>全半角检查</abilityName>
      <candidateList>
        <item>）</item>
      </candidateList>
      <explain>文本全半角错误。</explain>
      <paraID>1B4F5F3A</paraID>
      <start>45</start>
      <end>46</end>
      <status>modified</status>
      <modifiedWord>）</modifiedWord>
      <trackRevisions>false</trackRevisions>
    </reviewItem>
    <reviewItem>
      <errorID>163aa541-e522-4073-93c4-9261c47f6f7c</errorID>
      <errorWord>(奖项)</errorWord>
      <group>L1_Punc</group>
      <groupName>标点问题</groupName>
      <ability>L2_Punc</ability>
      <abilityName>标点符号检查</abilityName>
      <candidateList>
        <item>（奖项）</item>
      </candidateList>
      <explain/>
      <paraID>2428F467</paraID>
      <start>12</start>
      <end>16</end>
      <status>modified</status>
      <modifiedWord>（奖项）</modifiedWord>
      <trackRevisions>false</trackRevisions>
    </reviewItem>
    <reviewItem>
      <errorID>f52a06e9-9e59-48c4-b72d-1feaf5309311</errorID>
      <errorWord>取得</errorWord>
      <group>L1_Word</group>
      <groupName>字词问题</groupName>
      <ability>L2_Typo</ability>
      <abilityName>字词错误</abilityName>
      <candidateList>
        <item>获得</item>
      </candidateList>
      <explain/>
      <paraID>2428F467</paraID>
      <start>24</start>
      <end>26</end>
      <status>unmodified</status>
      <modifiedWord/>
      <trackRevisions>false</trackRevisions>
    </reviewItem>
    <reviewItem>
      <errorID>bdfc637f-f47b-4a99-a171-0be56d2476e8</errorID>
      <errorWord>亟需</errorWord>
      <group>L1_Word</group>
      <groupName>字词问题</groupName>
      <ability>L2_Typo</ability>
      <abilityName>字词错误</abilityName>
      <candidateList>
        <item>亟须</item>
      </candidateList>
      <explain/>
      <paraID> 950A2D6</paraID>
      <start>95</start>
      <end>97</end>
      <status>unmodified</status>
      <modifiedWord/>
      <trackRevisions>false</trackRevisions>
    </reviewItem>
    <reviewItem>
      <errorID>5ef4aafb-e339-48ec-b7c7-a02861e79e21</errorID>
      <errorWord>：</errorWord>
      <group>L1_Punc</group>
      <groupName>标点问题</groupName>
      <ability>L2_Punc</ability>
      <abilityName>标点符号检查</abilityName>
      <candidateList>
        <item>，</item>
      </candidateList>
      <explain/>
      <paraID>798DFFBE</paraID>
      <start>128</start>
      <end>129</end>
      <status>modified</status>
      <modifiedWord>，</modifiedWord>
      <trackRevisions>false</trackRevisions>
    </reviewItem>
    <reviewItem>
      <errorID>38250ce7-cbdd-47c6-ad9a-f7c724f49d0b</errorID>
      <errorWord>考察</errorWord>
      <group>L1_Word</group>
      <groupName>字词问题</groupName>
      <ability>L2_Typo</ability>
      <abilityName>字词错误</abilityName>
      <candidateList>
        <item>考查</item>
      </candidateList>
      <explain>〈动〉用一定的标准来检查衡量（行为、活动）：～学生的学业成绩。</explain>
      <paraID>7F22E409</paraID>
      <start>16</start>
      <end>18</end>
      <status>unmodified</status>
      <modifiedWord/>
      <trackRevisions>false</trackRevisions>
    </reviewItem>
    <reviewItem>
      <errorID>ab9eb11c-9191-4fea-a7be-ddf8e36aad6b</errorID>
      <errorWord>(</errorWord>
      <group>L1_Format</group>
      <groupName>格式问题</groupName>
      <ability>L2_HalfPunc</ability>
      <abilityName>全半角检查</abilityName>
      <candidateList>
        <item>（</item>
      </candidateList>
      <explain>文本全半角错误。</explain>
      <paraID> BC4E4AD</paraID>
      <start>5</start>
      <end>6</end>
      <status>modified</status>
      <modifiedWord>（</modifiedWord>
      <trackRevisions>false</trackRevisions>
    </reviewItem>
    <reviewItem>
      <errorID>54dee211-9f62-46fb-80fd-0078b48ef2ab</errorID>
      <errorWord>)</errorWord>
      <group>L1_Format</group>
      <groupName>格式问题</groupName>
      <ability>L2_HalfPunc</ability>
      <abilityName>全半角检查</abilityName>
      <candidateList>
        <item>）</item>
      </candidateList>
      <explain>文本全半角错误。</explain>
      <paraID> BC4E4AD</paraID>
      <start>9</start>
      <end>10</end>
      <status>modified</status>
      <modifiedWord>）</modifiedWord>
      <trackRevisions>false</trackRevisions>
    </reviewItem>
    <reviewItem>
      <errorID>a35bf56c-825d-47d5-b34c-be03fc3f2bd6</errorID>
      <errorWord>:</errorWord>
      <group>L1_Format</group>
      <groupName>格式问题</groupName>
      <ability>L2_HalfPunc</ability>
      <abilityName>全半角检查</abilityName>
      <candidateList>
        <item>：</item>
      </candidateList>
      <explain>文本全半角错误。</explain>
      <paraID> BC4E4AD</paraID>
      <start>10</start>
      <end>11</end>
      <status>modified</status>
      <modifiedWord>：</modifiedWord>
      <trackRevisions>false</trackRevisions>
    </reviewItem>
    <reviewItem>
      <errorID>27e12582-f285-43e8-ba19-d94607fda5e7</errorID>
      <errorWord>(</errorWord>
      <group>L1_Format</group>
      <groupName>格式问题</groupName>
      <ability>L2_HalfPunc</ability>
      <abilityName>全半角检查</abilityName>
      <candidateList>
        <item>（</item>
      </candidateList>
      <explain>文本全半角错误。</explain>
      <paraID>5A40735D</paraID>
      <start>5</start>
      <end>6</end>
      <status>modified</status>
      <modifiedWord>（</modifiedWord>
      <trackRevisions>false</trackRevisions>
    </reviewItem>
    <reviewItem>
      <errorID>8e39e8bb-05a3-47a8-a334-1b570363bbca</errorID>
      <errorWord>)</errorWord>
      <group>L1_Format</group>
      <groupName>格式问题</groupName>
      <ability>L2_HalfPunc</ability>
      <abilityName>全半角检查</abilityName>
      <candidateList>
        <item>）</item>
      </candidateList>
      <explain>文本全半角错误。</explain>
      <paraID>5A40735D</paraID>
      <start>9</start>
      <end>10</end>
      <status>modified</status>
      <modifiedWord>）</modifiedWord>
      <trackRevisions>false</trackRevisions>
    </reviewItem>
    <reviewItem>
      <errorID>503e52f0-ea7e-4fd3-94d6-5b96c121e5e7</errorID>
      <errorWord>:</errorWord>
      <group>L1_Format</group>
      <groupName>格式问题</groupName>
      <ability>L2_HalfPunc</ability>
      <abilityName>全半角检查</abilityName>
      <candidateList>
        <item>：</item>
      </candidateList>
      <explain>文本全半角错误。</explain>
      <paraID>5A40735D</paraID>
      <start>10</start>
      <end>11</end>
      <status>modified</status>
      <modifiedWord>：</modifiedWord>
      <trackRevisions>false</trackRevisions>
    </reviewItem>
    <reviewItem>
      <errorID>85eec1a8-6492-405d-8e2e-ebb498d43c89</errorID>
      <errorWord>(</errorWord>
      <group>L1_Format</group>
      <groupName>格式问题</groupName>
      <ability>L2_HalfPunc</ability>
      <abilityName>全半角检查</abilityName>
      <candidateList>
        <item>（</item>
      </candidateList>
      <explain>文本全半角错误。</explain>
      <paraID>3FBCF10B</paraID>
      <start>6</start>
      <end>7</end>
      <status>modified</status>
      <modifiedWord>（</modifiedWord>
      <trackRevisions>false</trackRevisions>
    </reviewItem>
    <reviewItem>
      <errorID>457b3e02-a5d9-469a-800f-20df177b890d</errorID>
      <errorWord>)</errorWord>
      <group>L1_Format</group>
      <groupName>格式问题</groupName>
      <ability>L2_HalfPunc</ability>
      <abilityName>全半角检查</abilityName>
      <candidateList>
        <item>）</item>
      </candidateList>
      <explain>文本全半角错误。</explain>
      <paraID>3FBCF10B</paraID>
      <start>10</start>
      <end>11</end>
      <status>modified</status>
      <modifiedWord>）</modifiedWord>
      <trackRevisions>false</trackRevisions>
    </reviewItem>
    <reviewItem>
      <errorID>7a8ff748-7ffc-48fa-a0df-8addd422dddb</errorID>
      <errorWord>:</errorWord>
      <group>L1_Format</group>
      <groupName>格式问题</groupName>
      <ability>L2_HalfPunc</ability>
      <abilityName>全半角检查</abilityName>
      <candidateList>
        <item>：</item>
      </candidateList>
      <explain>文本全半角错误。</explain>
      <paraID>3FBCF10B</paraID>
      <start>11</start>
      <end>12</end>
      <status>modified</status>
      <modifiedWord>：</modifiedWord>
      <trackRevisions>false</trackRevisions>
    </reviewItem>
    <reviewItem>
      <errorID>32a1be65-44c2-43fa-a349-fd1631ac5f85</errorID>
      <errorWord>(</errorWord>
      <group>L1_Format</group>
      <groupName>格式问题</groupName>
      <ability>L2_HalfPunc</ability>
      <abilityName>全半角检查</abilityName>
      <candidateList>
        <item>（</item>
      </candidateList>
      <explain>文本全半角错误。</explain>
      <paraID>2FEAA6F9</paraID>
      <start>10</start>
      <end>11</end>
      <status>modified</status>
      <modifiedWord>（</modifiedWord>
      <trackRevisions>false</trackRevisions>
    </reviewItem>
    <reviewItem>
      <errorID>d48fd1fd-6af2-4e5a-93f5-e0149fae5daa</errorID>
      <errorWord>)</errorWord>
      <group>L1_Format</group>
      <groupName>格式问题</groupName>
      <ability>L2_HalfPunc</ability>
      <abilityName>全半角检查</abilityName>
      <candidateList>
        <item>）</item>
      </candidateList>
      <explain>文本全半角错误。</explain>
      <paraID>2FEAA6F9</paraID>
      <start>14</start>
      <end>15</end>
      <status>modified</status>
      <modifiedWord>）</modifiedWord>
      <trackRevisions>false</trackRevisions>
    </reviewItem>
    <reviewItem>
      <errorID>97a4b92e-a887-4979-9721-b8b9498603e4</errorID>
      <errorWord>:</errorWord>
      <group>L1_Format</group>
      <groupName>格式问题</groupName>
      <ability>L2_HalfPunc</ability>
      <abilityName>全半角检查</abilityName>
      <candidateList>
        <item>：</item>
      </candidateList>
      <explain>文本全半角错误。</explain>
      <paraID>2FEAA6F9</paraID>
      <start>15</start>
      <end>16</end>
      <status>modified</status>
      <modifiedWord>：</modifiedWord>
      <trackRevisions>false</trackRevisions>
    </reviewItem>
    <reviewItem>
      <errorID>7f869858-3238-4a6e-8655-8c34e09f434c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228CCAA0</paraID>
      <start>0</start>
      <end>2</end>
      <status>modified</status>
      <modifiedWord>1.</modifiedWord>
      <trackRevisions>false</trackRevisions>
    </reviewItem>
    <reviewItem>
      <errorID>1a041805-0509-432a-be26-5fc13538d2ea</errorID>
      <errorWord>，</errorWord>
      <group>L1_Punc</group>
      <groupName>标点问题</groupName>
      <ability>L2_Punc</ability>
      <abilityName>标点符号检查</abilityName>
      <candidateList>
        <item>。</item>
      </candidateList>
      <explain/>
      <paraID>5323914F</paraID>
      <start>19</start>
      <end>20</end>
      <status>modified</status>
      <modifiedWord>。</modifiedWord>
      <trackRevisions>false</trackRevisions>
    </reviewItem>
    <reviewItem>
      <errorID>c6ff5e5f-5e7e-4b8a-9731-c3dd9b1d2135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2AED3A2</paraID>
      <start>0</start>
      <end>2</end>
      <status>modified</status>
      <modifiedWord>1.</modifiedWord>
      <trackRevisions>false</trackRevisions>
    </reviewItem>
    <reviewItem>
      <errorID>57911f53-29cb-4afe-9fa0-eefce8ae38bf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2D0DFD9</paraID>
      <start>0</start>
      <end>2</end>
      <status>modified</status>
      <modifiedWord>2.</modifiedWord>
      <trackRevisions>false</trackRevisions>
    </reviewItem>
    <reviewItem>
      <errorID>79592660-3c76-4ccb-8bdc-52fc239116ed</errorID>
      <errorWord>;</errorWord>
      <group>L1_Punc</group>
      <groupName>标点问题</groupName>
      <ability>L2_Punc</ability>
      <abilityName>标点符号检查</abilityName>
      <candidateList>
        <item>；</item>
      </candidateList>
      <explain/>
      <paraID> 2D0DFD9</paraID>
      <start>33</start>
      <end>34</end>
      <status>modified</status>
      <modifiedWord>；</modifiedWord>
      <trackRevisions>false</trackRevisions>
    </reviewItem>
    <reviewItem>
      <errorID>135e7fa5-2dc3-4cb9-9101-f4384861bea6</errorID>
      <errorWord>.</errorWord>
      <group>L1_Format</group>
      <groupName>格式问题</groupName>
      <ability>L2_HalfPunc</ability>
      <abilityName>全半角检查</abilityName>
      <candidateList>
        <item>。</item>
      </candidateList>
      <explain>文本全半角错误。</explain>
      <paraID>70C1309D</paraID>
      <start>34</start>
      <end>35</end>
      <status>modified</status>
      <modifiedWord>。</modifiedWord>
      <trackRevisions>false</trackRevisions>
    </reviewItem>
    <reviewItem>
      <errorID>5bcc3339-0af5-4ea6-a34a-d9d673cc5511</errorID>
      <errorWord>将</errorWord>
      <group>L1_Grammar</group>
      <groupName>语法问题</groupName>
      <ability>L2_Grammar</ability>
      <abilityName>语法错误</abilityName>
      <candidateList>
        <item>主办方将</item>
      </candidateList>
      <explain/>
      <paraID>3775A032</paraID>
      <start>19</start>
      <end>20</end>
      <status>unmodified</status>
      <modifiedWord/>
      <trackRevisions>false</trackRevisions>
    </reviewItem>
    <reviewItem>
      <errorID>4c644597-baaf-48e1-a1d5-68047a23151a</errorID>
      <errorWord> </errorWord>
      <group>L1_Punc</group>
      <groupName>标点问题</groupName>
      <ability>L2_Punc</ability>
      <abilityName>标点符号检查</abilityName>
      <candidateList>
        <item/>
      </candidateList>
      <explain>此处空格冗余，建议删除。</explain>
      <paraID>14F43095</paraID>
      <start>0</start>
      <end>0</end>
      <status>modified</status>
      <modifiedWord/>
      <trackRevisions>false</trackRevisions>
    </reviewItem>
    <reviewItem>
      <errorID>a47a5d23-e81a-4b1d-b672-8cbe7941ecce</errorID>
      <errorWord>将</errorWord>
      <group>L1_Grammar</group>
      <groupName>语法问题</groupName>
      <ability>L2_Grammar</ability>
      <abilityName>语法错误</abilityName>
      <candidateList>
        <item>主办方将</item>
      </candidateList>
      <explain/>
      <paraID>14F43095</paraID>
      <start>7</start>
      <end>8</end>
      <status>unmodified</status>
      <modifiedWord/>
      <trackRevisions>false</trackRevisions>
    </reviewItem>
    <reviewItem>
      <errorID>095433f5-998a-4b38-a0d8-fb951f3071d1</errorID>
      <errorWord> </errorWord>
      <group>L1_Punc</group>
      <groupName>标点问题</groupName>
      <ability>L2_Punc</ability>
      <abilityName>标点符号检查</abilityName>
      <candidateList>
        <item/>
      </candidateList>
      <explain>此处空格冗余，建议删除。</explain>
      <paraID> 4DD2372</paraID>
      <start>0</start>
      <end>0</end>
      <status>modified</status>
      <modifiedWord/>
      <trackRevisions>false</trackRevisions>
    </reviewItem>
    <reviewItem>
      <errorID>426b5c2e-3609-4bb7-af32-3c5af996d78a</errorID>
      <errorWord>将</errorWord>
      <group>L1_Grammar</group>
      <groupName>语法问题</groupName>
      <ability>L2_Grammar</ability>
      <abilityName>语法错误</abilityName>
      <candidateList>
        <item>主办方将</item>
      </candidateList>
      <explain/>
      <paraID> 4DD2372</paraID>
      <start>5</start>
      <end>6</end>
      <status>unmodified</status>
      <modifiedWord/>
      <trackRevisions>false</trackRevisions>
    </reviewItem>
    <reviewItem>
      <errorID>af28803e-5b19-421f-9ce0-cd521cc7eb34</errorID>
      <errorWord> </errorWord>
      <group>L1_Punc</group>
      <groupName>标点问题</groupName>
      <ability>L2_Punc</ability>
      <abilityName>标点符号检查</abilityName>
      <candidateList>
        <item/>
      </candidateList>
      <explain>此处空格冗余，建议删除。</explain>
      <paraID>5CA73D20</paraID>
      <start>0</start>
      <end>0</end>
      <status>modified</status>
      <modifiedWord/>
      <trackRevisions>false</trackRevisions>
    </reviewItem>
    <reviewItem>
      <errorID>4a373153-f7bb-4291-bf28-ee0bda43e791</errorID>
      <errorWord>将</errorWord>
      <group>L1_Grammar</group>
      <groupName>语法问题</groupName>
      <ability>L2_Grammar</ability>
      <abilityName>语法错误</abilityName>
      <candidateList>
        <item>主办方将</item>
      </candidateList>
      <explain/>
      <paraID>5CA73D20</paraID>
      <start>9</start>
      <end>10</end>
      <status>unmodified</status>
      <modifiedWord/>
      <trackRevisions>false</trackRevisions>
    </reviewItem>
    <reviewItem>
      <errorID>5f80837b-7945-401b-b188-266d82dd7e69</errorID>
      <errorWord>，</errorWord>
      <group>L1_Punc</group>
      <groupName>标点问题</groupName>
      <ability>L2_Punc</ability>
      <abilityName>标点符号检查</abilityName>
      <candidateList>
        <item>、</item>
      </candidateList>
      <explain/>
      <paraID> 7807F72</paraID>
      <start>19</start>
      <end>20</end>
      <status>unmodified</status>
      <modifiedWord/>
      <trackRevisions>false</trackRevisions>
    </reviewItem>
    <reviewItem>
      <errorID>9fb3b174-5ebb-4a2f-af7d-2422bfdae1ed</errorID>
      <errorWord>，</errorWord>
      <group>L1_Punc</group>
      <groupName>标点问题</groupName>
      <ability>L2_Punc</ability>
      <abilityName>标点符号检查</abilityName>
      <candidateList>
        <item>、</item>
      </candidateList>
      <explain/>
      <paraID> 7807F72</paraID>
      <start>26</start>
      <end>27</end>
      <status>unmodified</status>
      <modifiedWord/>
      <trackRevisions>false</trackRevisions>
    </reviewItem>
    <reviewItem>
      <errorID>931f7635-1e0a-4373-aaf4-c08498635539</errorID>
      <errorWord> </errorWord>
      <group>L1_Punc</group>
      <groupName>标点问题</groupName>
      <ability>L2_Punc</ability>
      <abilityName>标点符号检查</abilityName>
      <candidateList>
        <item/>
      </candidateList>
      <explain>此处空格冗余，建议删除。</explain>
      <paraID>58E15194</paraID>
      <start>0</start>
      <end>0</end>
      <status>modified</status>
      <modifiedWord/>
      <trackRevisions>false</trackRevisions>
    </reviewItem>
    <reviewItem>
      <errorID>93a2c2fc-31f4-465d-9893-17fd757d298d</errorID>
      <errorWord>为</errorWord>
      <group>L1_Grammar</group>
      <groupName>语法问题</groupName>
      <ability>L2_Grammar</ability>
      <abilityName>语法错误</abilityName>
      <candidateList>
        <item>主办方将为</item>
      </candidateList>
      <explain/>
      <paraID>58E15194</paraID>
      <start>9</start>
      <end>10</end>
      <status>unmodified</status>
      <modifiedWord/>
      <trackRevisions>false</trackRevisions>
    </reviewItem>
    <reviewItem>
      <errorID>3412dfa5-e8b6-47ae-929a-e090359667ec</errorID>
      <errorWord> </errorWord>
      <group>L1_Punc</group>
      <groupName>标点问题</groupName>
      <ability>L2_Punc</ability>
      <abilityName>标点符号检查</abilityName>
      <candidateList>
        <item/>
      </candidateList>
      <explain>此处空格冗余，建议删除。</explain>
      <paraID>210B2746</paraID>
      <start>0</start>
      <end>0</end>
      <status>modified</status>
      <modifiedWord/>
      <trackRevisions>false</trackRevisions>
    </reviewItem>
    <reviewItem>
      <errorID>52ab64cc-d69b-445e-9a4f-f1eeb406d85e</errorID>
      <errorWord>为</errorWord>
      <group>L1_Grammar</group>
      <groupName>语法问题</groupName>
      <ability>L2_Grammar</ability>
      <abilityName>语法错误</abilityName>
      <candidateList>
        <item>主办方将为</item>
      </candidateList>
      <explain/>
      <paraID>210B2746</paraID>
      <start>9</start>
      <end>10</end>
      <status>unmodified</status>
      <modifiedWord/>
      <trackRevisions>false</trackRevisions>
    </reviewItem>
    <reviewItem>
      <errorID>57a06cad-e143-4d43-aa5d-34f3cec1171a</errorID>
      <errorWord>我们</errorWord>
      <group>L1_Word</group>
      <groupName>字词问题</groupName>
      <ability>L2_Typo</ability>
      <abilityName>字词错误</abilityName>
      <candidateList>
        <item>主办方</item>
      </candidateList>
      <explain/>
      <paraID>64CA06F5</paraID>
      <start>5</start>
      <end>7</end>
      <status>unmodified</status>
      <modifiedWord/>
      <trackRevisions>false</trackRevisions>
    </reviewItem>
    <reviewItem>
      <errorID>4bbefd93-118b-4630-b177-8c99dbdeeef5</errorID>
      <errorWord> </errorWord>
      <group>L1_Punc</group>
      <groupName>标点问题</groupName>
      <ability>L2_Punc</ability>
      <abilityName>标点符号检查</abilityName>
      <candidateList>
        <item/>
      </candidateList>
      <explain>此处空格冗余，建议删除。</explain>
      <paraID>453846E7</paraID>
      <start>0</start>
      <end>0</end>
      <status>modified</status>
      <modifiedWord/>
      <trackRevisions>false</trackRevisions>
    </reviewItem>
    <reviewItem>
      <errorID>cfdaabca-d331-4326-8eda-552c8ddac4c8</errorID>
      <errorWord>联系时间</errorWord>
      <group>L1_Word</group>
      <groupName>字词问题</groupName>
      <ability>L2_Typo</ability>
      <abilityName>字词错误</abilityName>
      <candidateList>
        <item>联系方式</item>
      </candidateList>
      <explain/>
      <paraID>7D7727F7</paraID>
      <start>0</start>
      <end>4</end>
      <status>unmodified</status>
      <modifiedWord/>
      <trackRevisions>false</trackRevisions>
    </reviewItem>
    <reviewItem>
      <errorID>9bcf6761-64b7-43ef-8099-c78df7dca930</errorID>
      <errorWord>加强</errorWord>
      <group>L1_Grammar</group>
      <groupName>语法问题</groupName>
      <ability>L2_Grammar</ability>
      <abilityName>语法错误</abilityName>
      <candidateList>
        <item>促进</item>
      </candidateList>
      <explain>“加强～转型”搭配不当，建议修改为“促进～转型”。</explain>
      <paraID>37F9531A</paraID>
      <start>55</start>
      <end>57</end>
      <status>unmodified</status>
      <modifiedWord/>
      <trackRevisions>false</trackRevisions>
    </reviewItem>
    <reviewItem>
      <errorID>08f67186-5fab-4ba2-adbb-e9a11366c246</errorID>
      <errorWord>产业化转型升级</errorWord>
      <group>L1_Political</group>
      <groupName>政治性问题</groupName>
      <ability>L2_Keyword</ability>
      <abilityName>固定表述</abilityName>
      <candidateList>
        <item>产业转型升级</item>
      </candidateList>
      <explain>词汇“产业转型升级”在特定场景下为固定表述形式，请确认此处的“产业化转型升级”是否存在不当。</explain>
      <paraID>37F9531A</paraID>
      <start>61</start>
      <end>68</end>
      <status>unmodified</status>
      <modifiedWord/>
      <trackRevisions>false</trackRevisions>
    </reviewItem>
    <reviewItem>
      <errorID>428950a4-4021-4138-bee3-e1940b76a32e</errorID>
      <errorWord>大约在4个小时左右</errorWord>
      <group>L1_Grammar</group>
      <groupName>语法问题</groupName>
      <ability>L2_Grammar</ability>
      <abilityName>语法错误</abilityName>
      <candidateList>
        <item>大约在4个小时</item>
      </candidateList>
      <explain/>
      <paraID> 372E3F3</paraID>
      <start>152</start>
      <end>161</end>
      <status>unmodified</status>
      <modifiedWord/>
      <trackRevisions>false</trackRevisions>
    </reviewItem>
    <reviewItem>
      <errorID>b256ec77-8a79-40bd-9ca9-641e2d779ecc</errorID>
      <errorWord>亟需</errorWord>
      <group>L1_Word</group>
      <groupName>字词问题</groupName>
      <ability>L2_Typo</ability>
      <abilityName>字词错误</abilityName>
      <candidateList>
        <item>亟须</item>
      </candidateList>
      <explain/>
      <paraID> 372E3F3</paraID>
      <start>182</start>
      <end>184</end>
      <status>unmodified</status>
      <modifiedWord/>
      <trackRevisions>false</trackRevisions>
    </reviewItem>
    <reviewItem>
      <errorID>e081c749-2e77-4de2-840e-f68e27f3e6e2</errorID>
      <errorWord>，</errorWord>
      <group>L1_Punc</group>
      <groupName>标点问题</groupName>
      <ability>L2_Punc</ability>
      <abilityName>标点符号检查</abilityName>
      <candidateList>
        <item/>
      </candidateList>
      <explain/>
      <paraID> 372E3F3</paraID>
      <start>244</start>
      <end>244</end>
      <status>modified</status>
      <modifiedWord/>
      <trackRevisions>false</trackRevisions>
    </reviewItem>
    <reviewItem>
      <errorID>c95c0b45-e6bb-48c7-a3a1-a706dda99f5f</errorID>
      <errorWord>补足</errorWord>
      <group>L1_Punc</group>
      <groupName>标点问题</groupName>
      <ability>L2_Punc</ability>
      <abilityName>标点符号检查</abilityName>
      <candidateList>
        <item>，补足</item>
      </candidateList>
      <explain/>
      <paraID> 372E3F3</paraID>
      <start>250</start>
      <end>252</end>
      <status>unmodified</status>
      <modifiedWord/>
      <trackRevisions>false</trackRevisions>
    </reviewItem>
    <reviewItem>
      <errorID>688b1be7-5015-4ae1-86e8-d93498b4e187</errorID>
      <errorWord>作为</errorWord>
      <group>L1_Word</group>
      <groupName>字词问题</groupName>
      <ability>L2_Typo</ability>
      <abilityName>字词错误</abilityName>
      <candidateList>
        <item>为</item>
      </candidateList>
      <explain>（爲、為）wèi❶〈书〉帮助；卫护：～吕氏者右袒，～刘氏者左袒。❷〈介〉表示行为的对象；替：～你庆幸｜～人民服务｜～这本书写一篇序。❸〈介〉表示原因、目的：大家都～这件事高兴｜～建设伟大祖国而奋斗。❹〈书〉〈介〉对；向：不足～外人道。</explain>
      <paraID>5BCBCF52</paraID>
      <start>15</start>
      <end>17</end>
      <status>unmodified</status>
      <modifiedWord/>
      <trackRevisions>false</trackRevisions>
    </reviewItem>
    <reviewItem>
      <errorID>29b1b55b-f97d-4b49-9470-c0625a7e7e1c</errorID>
      <errorWord>，五个维度</errorWord>
      <group>L1_Word</group>
      <groupName>字词问题</groupName>
      <ability>L2_Typo</ability>
      <abilityName>字词错误</abilityName>
      <candidateList>
        <item>五个维度，</item>
      </candidateList>
      <explain/>
      <paraID>46EF610F</paraID>
      <start>78</start>
      <end>83</end>
      <status>unmodified</status>
      <modifiedWord/>
      <trackRevisions>false</trackRevisions>
    </reviewItem>
    <reviewItem>
      <errorID>29af0c5e-8fea-4033-88b0-422db027d683</errorID>
      <errorWord>繁琐</errorWord>
      <group>L1_Word</group>
      <groupName>字词问题</groupName>
      <ability>L2_Typo</ability>
      <abilityName>字词错误</abilityName>
      <candidateList>
        <item>烦琐</item>
      </candidateList>
      <explain/>
      <paraID>65ACD1C5</paraID>
      <start>189</start>
      <end>191</end>
      <status>unmodified</status>
      <modifiedWord/>
      <trackRevisions>false</trackRevisions>
    </reviewItem>
    <reviewItem>
      <errorID>e305c2bc-3f38-4b8a-8bbe-bb05a39e4e1c</errorID>
      <errorWord>功能</errorWord>
      <group>L1_Word</group>
      <groupName>字词问题</groupName>
      <ability>L2_Typo</ability>
      <abilityName>字词错误</abilityName>
      <candidateList>
        <item>的功能</item>
      </candidateList>
      <explain/>
      <paraID>46B10C5A</paraID>
      <start>14</start>
      <end>16</end>
      <status>unmodified</status>
      <modifiedWord/>
      <trackRevisions>false</trackRevisions>
    </reviewItem>
    <reviewItem>
      <errorID>49974388-82dc-4b72-a0ce-ffe9286ebf18</errorID>
      <errorWord>体现不少于</errorWord>
      <group>L1_Grammar</group>
      <groupName>语法问题</groupName>
      <ability>L2_Grammar</ability>
      <abilityName>语法错误</abilityName>
      <candidateList>
        <item>体现</item>
      </candidateList>
      <explain/>
      <paraID>46B10C5A</paraID>
      <start>19</start>
      <end>24</end>
      <status>unmodified</status>
      <modifiedWord/>
      <trackRevisions>false</trackRevisions>
    </reviewItem>
    <reviewItem>
      <errorID>54db1299-43d4-440f-b016-0ea9e99f67f5</errorID>
      <errorWord>交互模式</errorWord>
      <group>L1_Grammar</group>
      <groupName>语法问题</groupName>
      <ability>L2_Grammar</ability>
      <abilityName>语法错误</abilityName>
      <candidateList>
        <item>交互</item>
      </candidateList>
      <explain/>
      <paraID>46B10C5A</paraID>
      <start>70</start>
      <end>74</end>
      <status>unmodified</status>
      <modifiedWord/>
      <trackRevisions>false</trackRevisions>
    </reviewItem>
    <reviewItem>
      <errorID>8b37bb97-76e5-4846-9fe9-ec440b03872d</errorID>
      <errorWord>并</errorWord>
      <group>L1_Word</group>
      <groupName>字词问题</groupName>
      <ability>L2_Typo</ability>
      <abilityName>字词错误</abilityName>
      <candidateList>
        <item>且</item>
      </candidateList>
      <explain/>
      <paraID>46B10C5A</paraID>
      <start>75</start>
      <end>76</end>
      <status>unmodified</status>
      <modifiedWord/>
      <trackRevisions>false</trackRevisions>
    </reviewItem>
    <reviewItem>
      <errorID>ae7aef1b-7b52-4a19-8ff6-145a546b1fd4</errorID>
      <errorWord>作品</errorWord>
      <group>L1_Punc</group>
      <groupName>标点问题</groupName>
      <ability>L2_Punc</ability>
      <abilityName>标点符号检查</abilityName>
      <candidateList>
        <item>. 作品</item>
      </candidateList>
      <explain/>
      <paraID>2AF21B23</paraID>
      <start>1</start>
      <end>3</end>
      <status>unmodified</status>
      <modifiedWord/>
      <trackRevisions>false</trackRevisions>
    </reviewItem>
    <reviewItem>
      <errorID>3a82f882-f646-4f62-be9b-7f755baaec7c</errorID>
      <errorWord>：</errorWord>
      <group>L1_Punc</group>
      <groupName>标点问题</groupName>
      <ability>L2_Punc</ability>
      <abilityName>标点符号检查</abilityName>
      <candidateList>
        <item>。</item>
      </candidateList>
      <explain/>
      <paraID>28C95EB2</paraID>
      <start>22</start>
      <end>23</end>
      <status>unmodified</status>
      <modifiedWord/>
      <trackRevisions>false</trackRevisions>
    </reviewItem>
    <reviewItem>
      <errorID>8206bd46-f8a7-4f87-9b4f-5294d0a9ba2b</errorID>
      <errorWord> </errorWord>
      <group>L1_Punc</group>
      <groupName>标点问题</groupName>
      <ability>L2_Punc</ability>
      <abilityName>标点符号检查</abilityName>
      <candidateList>
        <item/>
      </candidateList>
      <explain>此处空格冗余，建议删除。</explain>
      <paraID>18BDBD34</paraID>
      <start>177</start>
      <end>177</end>
      <status>modified</status>
      <modifiedWord/>
      <trackRevisions>false</trackRevisions>
    </reviewItem>
    <reviewItem>
      <errorID>923042c3-a892-469b-90c3-ae57042e8c1b</errorID>
      <errorWord>我国</errorWord>
      <group>L1_Punc</group>
      <groupName>标点问题</groupName>
      <ability>L2_Punc</ability>
      <abilityName>标点符号检查</abilityName>
      <candidateList>
        <item>，我国</item>
      </candidateList>
      <explain/>
      <paraID>2C81F52A</paraID>
      <start>35</start>
      <end>37</end>
      <status>unmodified</status>
      <modifiedWord/>
      <trackRevisions>false</trackRevisions>
    </reviewItem>
    <reviewItem>
      <errorID>ab7e74ea-8306-43ba-9cd6-664daac066cf</errorID>
      <errorWord>需具备</errorWord>
      <group>L1_Word</group>
      <groupName>字词问题</groupName>
      <ability>L2_Typo</ability>
      <abilityName>字词错误</abilityName>
      <candidateList>
        <item>须具备</item>
      </candidateList>
      <explain/>
      <paraID>2C81F52A</paraID>
      <start>208</start>
      <end>211</end>
      <status>unmodified</status>
      <modifiedWord/>
      <trackRevisions>false</trackRevisions>
    </reviewItem>
    <reviewItem>
      <errorID>5c6125e6-d5b9-471d-a643-bdb73438b9b7</errorID>
      <errorWord>慢病</errorWord>
      <group>L1_Word</group>
      <groupName>字词问题</groupName>
      <ability>L2_Typo</ability>
      <abilityName>字词错误</abilityName>
      <candidateList>
        <item>慢性病</item>
      </candidateList>
      <explain/>
      <paraID>2C81F52A</paraID>
      <start>253</start>
      <end>255</end>
      <status>unmodified</status>
      <modifiedWord/>
      <trackRevisions>false</trackRevisions>
    </reviewItem>
    <reviewItem>
      <errorID>d6f3d169-bb04-4c68-bc78-c19ec66b928a</errorID>
      <errorWord>需具备</errorWord>
      <group>L1_Word</group>
      <groupName>字词问题</groupName>
      <ability>L2_Typo</ability>
      <abilityName>字词错误</abilityName>
      <candidateList>
        <item>须具备</item>
      </candidateList>
      <explain/>
      <paraID>60187455</paraID>
      <start>71</start>
      <end>74</end>
      <status>unmodified</status>
      <modifiedWord/>
      <trackRevisions>false</trackRevisions>
    </reviewItem>
    <reviewItem>
      <errorID>a8fdb010-4641-4e39-8b5d-9a5478781faa</errorID>
      <errorWord>技术研发</errorWord>
      <group>L1_Word</group>
      <groupName>字词问题</groupName>
      <ability>L2_Typo</ability>
      <abilityName>字词错误</abilityName>
      <candidateList>
        <item>技术开发</item>
      </candidateList>
      <explain/>
      <paraID>590743DF</paraID>
      <start>32</start>
      <end>36</end>
      <status>unmodified</status>
      <modifiedWord/>
      <trackRevisions>false</trackRevisions>
    </reviewItem>
    <reviewItem>
      <errorID>7a98b5e7-f207-434d-8c96-339aa95faf80</errorID>
      <errorWord>, </errorWord>
      <group>L1_Punc</group>
      <groupName>标点问题</groupName>
      <ability>L2_Punc</ability>
      <abilityName>标点符号检查</abilityName>
      <candidateList>
        <item>。</item>
      </candidateList>
      <explain/>
      <paraID>6D61111C</paraID>
      <start>30</start>
      <end>32</end>
      <status>unmodified</status>
      <modifiedWord/>
      <trackRevisions>false</trackRevisions>
    </reviewItem>
    <reviewItem>
      <errorID>0c1d66ac-f4f6-483a-a7ae-fecf21ad933c</errorID>
      <errorWord>:</errorWord>
      <group>L1_Format</group>
      <groupName>格式问题</groupName>
      <ability>L2_HalfPunc</ability>
      <abilityName>全半角检查</abilityName>
      <candidateList>
        <item>：</item>
      </candidateList>
      <explain>文本全半角错误。</explain>
      <paraID>6D61111C</paraID>
      <start>90</start>
      <end>91</end>
      <status>modified</status>
      <modifiedWord>：</modifiedWord>
      <trackRevisions>false</trackRevisions>
    </reviewItem>
    <reviewItem>
      <errorID>85ce7ce3-38f2-41d3-8241-e0aaecce0366</errorID>
      <errorWord>，</errorWord>
      <group>L1_Word</group>
      <groupName>字词问题</groupName>
      <ability>L2_Typo</ability>
      <abilityName>字词错误</abilityName>
      <candidateList>
        <item>，对</item>
      </candidateList>
      <explain/>
      <paraID>44E94962</paraID>
      <start>15</start>
      <end>16</end>
      <status>unmodified</status>
      <modifiedWord/>
      <trackRevisions>false</trackRevisions>
    </reviewItem>
    <reviewItem>
      <errorID>9f1e4b87-71e4-4463-932d-64a50ab3ff40</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4FF62163</paraID>
      <start>43</start>
      <end>44</end>
      <status>unmodified</status>
      <modifiedWord/>
      <trackRevisions>false</trackRevisions>
    </reviewItem>
    <reviewItem>
      <errorID>44f9cad8-bf5e-4580-838e-adc6538ffb5a</errorID>
      <errorWord>;</errorWord>
      <group>L1_Format</group>
      <groupName>格式问题</groupName>
      <ability>L2_HalfPunc</ability>
      <abilityName>全半角检查</abilityName>
      <candidateList>
        <item>；</item>
      </candidateList>
      <explain>文本全半角错误。</explain>
      <paraID>4FF62163</paraID>
      <start>57</start>
      <end>58</end>
      <status>modified</status>
      <modifiedWord>；</modifiedWord>
      <trackRevisions>false</trackRevisions>
    </reviewItem>
    <reviewItem>
      <errorID>21956203-4c35-4e91-8990-42e8d310d27b</errorID>
      <errorWord>;</errorWord>
      <group>L1_Punc</group>
      <groupName>标点问题</groupName>
      <ability>L2_Punc</ability>
      <abilityName>标点符号检查</abilityName>
      <candidateList>
        <item>；</item>
      </candidateList>
      <explain/>
      <paraID>4FF62163</paraID>
      <start>108</start>
      <end>109</end>
      <status>modified</status>
      <modifiedWord>；</modifiedWord>
      <trackRevisions>false</trackRevisions>
    </reviewItem>
    <reviewItem>
      <errorID>1902716e-eafc-4b7c-a9a8-a781938a23dc</errorID>
      <errorWord>及</errorWord>
      <group>L1_Word</group>
      <groupName>字词问题</groupName>
      <ability>L2_Typo</ability>
      <abilityName>字词错误</abilityName>
      <candidateList>
        <item>并</item>
      </candidateList>
      <explain/>
      <paraID>4FF62163</paraID>
      <start>132</start>
      <end>133</end>
      <status>unmodified</status>
      <modifiedWord/>
      <trackRevisions>false</trackRevisions>
    </reviewItem>
    <reviewItem>
      <errorID>427ffe9e-9a1a-4816-9af5-d3e17e2aadeb</errorID>
      <errorWord>程</errorWord>
      <group>L1_Word</group>
      <groupName>字词问题</groupName>
      <ability>L2_Typo</ability>
      <abilityName>字词错误</abilityName>
      <candidateList>
        <item>程中</item>
      </candidateList>
      <explain/>
      <paraID>4FF62163</paraID>
      <start>141</start>
      <end>142</end>
      <status>unmodified</status>
      <modifiedWord/>
      <trackRevisions>false</trackRevisions>
    </reviewItem>
    <reviewItem>
      <errorID>bd26e6d2-d374-4c6e-a485-5d6b537806e2</errorID>
      <errorWord>:</errorWord>
      <group>L1_Format</group>
      <groupName>格式问题</groupName>
      <ability>L2_HalfPunc</ability>
      <abilityName>全半角检查</abilityName>
      <candidateList>
        <item>：</item>
      </candidateList>
      <explain>文本全半角错误。</explain>
      <paraID>28A36946</paraID>
      <start>5</start>
      <end>6</end>
      <status>modified</status>
      <modifiedWord>：</modifiedWord>
      <trackRevisions>false</trackRevisions>
    </reviewItem>
    <reviewItem>
      <errorID>29316505-ce15-4691-a82f-f01766a3e66e</errorID>
      <errorWord>;</errorWord>
      <group>L1_Punc</group>
      <groupName>标点问题</groupName>
      <ability>L2_Punc</ability>
      <abilityName>标点符号检查</abilityName>
      <candidateList>
        <item>；</item>
      </candidateList>
      <explain/>
      <paraID>28A36946</paraID>
      <start>23</start>
      <end>24</end>
      <status>modified</status>
      <modifiedWord>；</modifiedWord>
      <trackRevisions>false</trackRevisions>
    </reviewItem>
    <reviewItem>
      <errorID>e6c874c8-7a79-4c85-9c35-894b91cb57ae</errorID>
      <errorWord>“</errorWord>
      <group>L1_Punc</group>
      <groupName>标点问题</groupName>
      <ability>L2_Punc</ability>
      <abilityName>标点符号检查</abilityName>
      <candidateList>
        <item> “</item>
      </candidateList>
      <explain/>
      <paraID>4D680291</paraID>
      <start>2</start>
      <end>3</end>
      <status>unmodified</status>
      <modifiedWord/>
      <trackRevisions>false</trackRevisions>
    </reviewItem>
    <reviewItem>
      <errorID>de1497ab-fe1f-438e-a919-b3d4637012eb</errorID>
      <errorWord>一等奖</errorWord>
      <group>L1_Word</group>
      <groupName>字词问题</groupName>
      <ability>L2_Typo</ability>
      <abilityName>字词错误</abilityName>
      <candidateList>
        <item> 一等奖</item>
      </candidateList>
      <explain/>
      <paraID>71C20257</paraID>
      <start>2</start>
      <end>5</end>
      <status>unmodified</status>
      <modifiedWord/>
      <trackRevisions>false</trackRevisions>
    </reviewItem>
    <reviewItem>
      <errorID>07abdf8f-639f-4b87-aa4c-9ab9db564b87</errorID>
      <errorWord>万</errorWord>
      <group>L1_Word</group>
      <groupName>字词问题</groupName>
      <ability>L2_Typo</ability>
      <abilityName>字词错误</abilityName>
      <candidateList>
        <item>万元</item>
      </candidateList>
      <explain/>
      <paraID>63B85343</paraID>
      <start>23</start>
      <end>24</end>
      <status>unmodified</status>
      <modifiedWord/>
      <trackRevisions>false</trackRevisions>
    </reviewItem>
    <reviewItem>
      <errorID>a36be45a-426f-4ef7-96d5-517a85316052</errorID>
      <errorWord>针对</errorWord>
      <group>L1_Word</group>
      <groupName>字词问题</groupName>
      <ability>L2_Typo</ability>
      <abilityName>字词错误</abilityName>
      <candidateList>
        <item>对</item>
      </candidateList>
      <explain>（對）duì❶回答：～答｜无言以～。❷〈动〉对待；对付：～事不～人｜～症下药｜刀～刀，枪～枪。❸〈动〉朝着；向着（常跟“着”）：～着镜子理理头发｜枪口～着敌人。❹二者相对；彼此相向：～调｜～流｜～立｜～抗。❺对面的；敌对的：～岸｜～方｜～手｜作～。❻〈动〉使两个东西配合或接触：～对子｜把门～上｜～个火儿。</explain>
      <paraID>60502674</paraID>
      <start>79</start>
      <end>81</end>
      <status>unmodified</status>
      <modifiedWord/>
      <trackRevisions>false</trackRevisions>
    </reviewItem>
    <reviewItem>
      <errorID>7582da5a-eb5a-457d-9688-8834a02daf93</errorID>
      <errorWord>的</errorWord>
      <group>L1_Word</group>
      <groupName>字词问题</groupName>
      <ability>L2_Typo</ability>
      <abilityName>字词错误</abilityName>
      <candidateList>
        <item>地</item>
      </candidateList>
      <explain/>
      <paraID>2E1C978A</paraID>
      <start>43</start>
      <end>44</end>
      <status>unmodified</status>
      <modifiedWord/>
      <trackRevisions>false</trackRevisions>
    </reviewItem>
    <reviewItem>
      <errorID>25853e89-ecfb-427b-a88c-a70a93394ade</errorID>
      <errorWord>解及</errorWord>
      <group>L1_Word</group>
      <groupName>字词问题</groupName>
      <ability>L2_Typo</ability>
      <abilityName>字词错误</abilityName>
      <candidateList>
        <item>解答并</item>
      </candidateList>
      <explain/>
      <paraID>2E1C978A</paraID>
      <start>72</start>
      <end>74</end>
      <status>unmodified</status>
      <modifiedWord/>
      <trackRevisions>false</trackRevisions>
    </reviewItem>
    <reviewItem>
      <errorID>7749cff9-a46a-482b-85fa-e64318eb9173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1845FD2F</paraID>
      <start>0</start>
      <end>2</end>
      <status>modified</status>
      <modifiedWord>1.</modifiedWord>
      <trackRevisions>false</trackRevisions>
    </reviewItem>
    <reviewItem>
      <errorID>4be5d2d7-79fb-415a-a329-81f62e2f0593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60E0FBF1</paraID>
      <start>0</start>
      <end>2</end>
      <status>modified</status>
      <modifiedWord>2.</modifiedWord>
      <trackRevisions>false</trackRevisions>
    </reviewItem>
    <reviewItem>
      <errorID>de7e6b56-b536-4254-9864-b4bbd5501688</errorID>
      <errorWord>亟需</errorWord>
      <group>L1_Word</group>
      <groupName>字词问题</groupName>
      <ability>L2_Typo</ability>
      <abilityName>字词错误</abilityName>
      <candidateList>
        <item>亟须</item>
      </candidateList>
      <explain/>
      <paraID>69BAE697</paraID>
      <start>217</start>
      <end>219</end>
      <status>unmodified</status>
      <modifiedWord/>
      <trackRevisions>false</trackRevisions>
    </reviewItem>
    <reviewItem>
      <errorID>539c6279-8d81-43f3-854b-46e2f6dfd158</errorID>
      <errorWord>(</errorWord>
      <group>L1_Format</group>
      <groupName>格式问题</groupName>
      <ability>L2_HalfPunc</ability>
      <abilityName>全半角检查</abilityName>
      <candidateList>
        <item>（</item>
      </candidateList>
      <explain>文本全半角错误。</explain>
      <paraID>170F99A7</paraID>
      <start>13</start>
      <end>14</end>
      <status>modified</status>
      <modifiedWord>（</modifiedWord>
      <trackRevisions>false</trackRevisions>
    </reviewItem>
    <reviewItem>
      <errorID>8b33523d-1a69-434d-803e-3739cd822af0</errorID>
      <errorWord>)</errorWord>
      <group>L1_Format</group>
      <groupName>格式问题</groupName>
      <ability>L2_HalfPunc</ability>
      <abilityName>全半角检查</abilityName>
      <candidateList>
        <item>）</item>
      </candidateList>
      <explain>文本全半角错误。</explain>
      <paraID>170F99A7</paraID>
      <start>23</start>
      <end>24</end>
      <status>modified</status>
      <modifiedWord>）</modifiedWord>
      <trackRevisions>false</trackRevisions>
    </reviewItem>
    <reviewItem>
      <errorID>63d1590a-528a-48fb-b4f9-9a35fe0efc93</errorID>
      <errorWord>器</errorWord>
      <group>L1_Word</group>
      <groupName>字词问题</groupName>
      <ability>L2_Typo</ability>
      <abilityName>字词错误</abilityName>
      <candidateList>
        <item>器人</item>
      </candidateList>
      <explain/>
      <paraID>16B38075</paraID>
      <start>23</start>
      <end>24</end>
      <status>unmodified</status>
      <modifiedWord/>
      <trackRevisions>false</trackRevisions>
    </reviewItem>
    <reviewItem>
      <errorID>b7b1b6d8-bdce-4982-abba-3b09bf3a887b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1C37A69C</paraID>
      <start>0</start>
      <end>2</end>
      <status>modified</status>
      <modifiedWord>1.</modifiedWord>
      <trackRevisions>false</trackRevisions>
    </reviewItem>
    <reviewItem>
      <errorID>f7a0f07d-8179-42f8-af41-0da8725e1ee6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2AD5A404</paraID>
      <start>0</start>
      <end>2</end>
      <status>modified</status>
      <modifiedWord>2.</modifiedWord>
      <trackRevisions>false</trackRevisions>
    </reviewItem>
    <reviewItem>
      <errorID>0c9b67b2-528e-435c-8f5d-2b6ec9df4649</errorID>
      <errorWord>(</errorWord>
      <group>L1_Format</group>
      <groupName>格式问题</groupName>
      <ability>L2_HalfPunc</ability>
      <abilityName>全半角检查</abilityName>
      <candidateList>
        <item>（</item>
      </candidateList>
      <explain>文本全半角错误。</explain>
      <paraID>2AD5A404</paraID>
      <start>14</start>
      <end>15</end>
      <status>modified</status>
      <modifiedWord>（</modifiedWord>
      <trackRevisions>false</trackRevisions>
    </reviewItem>
    <reviewItem>
      <errorID>61ee6fa3-c458-4e80-a8f6-655aa06d25e0</errorID>
      <errorWord>),</errorWord>
      <group>L1_Format</group>
      <groupName>格式问题</groupName>
      <ability>L2_HalfPunc</ability>
      <abilityName>全半角检查</abilityName>
      <candidateList>
        <item>），</item>
      </candidateList>
      <explain>文本全半角错误。</explain>
      <paraID>2AD5A404</paraID>
      <start>26</start>
      <end>28</end>
      <status>modified</status>
      <modifiedWord>），</modifiedWord>
      <trackRevisions>false</trackRevisions>
    </reviewItem>
    <reviewItem>
      <errorID>40eaec05-d69d-4b83-bd9c-6c7161180f72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4A901D27</paraID>
      <start>0</start>
      <end>2</end>
      <status>modified</status>
      <modifiedWord>3.</modifiedWord>
      <trackRevisions>false</trackRevisions>
    </reviewItem>
    <reviewItem>
      <errorID>4d6000c2-b0f0-4d4e-a0bc-44707b4246c3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56EB15BE</paraID>
      <start>0</start>
      <end>2</end>
      <status>modified</status>
      <modifiedWord>1.</modifiedWord>
      <trackRevisions>false</trackRevisions>
    </reviewItem>
    <reviewItem>
      <errorID>26a91ca5-d740-4da4-b15e-cd2f877ff06c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77A75549</paraID>
      <start>0</start>
      <end>2</end>
      <status>modified</status>
      <modifiedWord>2.</modifiedWord>
      <trackRevisions>false</trackRevisions>
    </reviewItem>
    <reviewItem>
      <errorID>5ee1c496-6403-40c5-8184-698442133375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34B283A1</paraID>
      <start>0</start>
      <end>2</end>
      <status>modified</status>
      <modifiedWord>3.</modifiedWord>
      <trackRevisions>false</trackRevisions>
    </reviewItem>
    <reviewItem>
      <errorID>7b36b435-c2b7-4470-95ce-f09182a7f054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4FD6916E</paraID>
      <start>0</start>
      <end>2</end>
      <status>modified</status>
      <modifiedWord>1.</modifiedWord>
      <trackRevisions>false</trackRevisions>
    </reviewItem>
    <reviewItem>
      <errorID>c32a218d-eb56-4723-89f5-cc5066ff3357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5FBEE644</paraID>
      <start>0</start>
      <end>2</end>
      <status>modified</status>
      <modifiedWord>2.</modifiedWord>
      <trackRevisions>false</trackRevisions>
    </reviewItem>
    <reviewItem>
      <errorID>8780fe57-8967-4b82-b7db-4b3dd9c9aff4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5945644</paraID>
      <start>0</start>
      <end>2</end>
      <status>modified</status>
      <modifiedWord>3.</modifiedWord>
      <trackRevisions>false</trackRevisions>
    </reviewItem>
    <reviewItem>
      <errorID>9b6b13bc-19ea-4481-b6f9-d44ea93dce27</errorID>
      <errorWord>晰</errorWord>
      <group>L1_Word</group>
      <groupName>字词问题</groupName>
      <ability>L2_Typo</ability>
      <abilityName>字词错误</abilityName>
      <candidateList>
        <item>晰地</item>
      </candidateList>
      <explain/>
      <paraID>747F00F9</paraID>
      <start>30</start>
      <end>31</end>
      <status>unmodified</status>
      <modifiedWord/>
      <trackRevisions>false</trackRevisions>
    </reviewItem>
    <reviewItem>
      <errorID>531913f6-0342-4983-a739-dd434ba96bd8</errorID>
      <errorWord>晰</errorWord>
      <group>L1_Word</group>
      <groupName>字词问题</groupName>
      <ability>L2_Typo</ability>
      <abilityName>字词错误</abilityName>
      <candidateList>
        <item>晰地</item>
      </candidateList>
      <explain/>
      <paraID>74FF3453</paraID>
      <start>2</start>
      <end>3</end>
      <status>unmodified</status>
      <modifiedWord/>
      <trackRevisions>false</trackRevisions>
    </reviewItem>
    <reviewItem>
      <errorID>f9f305a8-5e09-4776-9a87-b4bcf3ef4ff5</errorID>
      <errorWord>必须</errorWord>
      <group>L1_Word</group>
      <groupName>字词问题</groupName>
      <ability>L2_Typo</ability>
      <abilityName>字词错误</abilityName>
      <candidateList>
        <item>必需</item>
      </candidateList>
      <explain>〈动〉一定要有；不可少：日用～品｜煤铁等是发展工业所～的原料。</explain>
      <paraID>1E8480EC</paraID>
      <start>44</start>
      <end>46</end>
      <status>unmodified</status>
      <modifiedWord/>
      <trackRevisions>false</trackRevisions>
    </reviewItem>
    <reviewItem>
      <errorID>fd2693d8-c4aa-45f7-a76e-9e1e1bad196b</errorID>
      <errorWord>程</errorWord>
      <group>L1_Word</group>
      <groupName>字词问题</groupName>
      <ability>L2_Typo</ability>
      <abilityName>字词错误</abilityName>
      <candidateList>
        <item>程中</item>
      </candidateList>
      <explain/>
      <paraID>4EE0947E</paraID>
      <start>69</start>
      <end>70</end>
      <status>unmodified</status>
      <modifiedWord/>
      <trackRevisions>false</trackRevisions>
    </reviewItem>
    <reviewItem>
      <errorID>bc23ae24-cf3f-4182-9161-5c4a3c2374cf</errorID>
      <errorWord>流</errorWord>
      <group>L1_Word</group>
      <groupName>字词问题</groupName>
      <ability>L2_Typo</ability>
      <abilityName>字词错误</abilityName>
      <candidateList>
        <item>流程</item>
      </candidateList>
      <explain/>
      <paraID>2F31B186</paraID>
      <start>35</start>
      <end>36</end>
      <status>unmodified</status>
      <modifiedWord/>
      <trackRevisions>false</trackRevisions>
    </reviewItem>
    <reviewItem>
      <errorID>c74511c2-81d8-4919-bd3d-440c4454e7fb</errorID>
      <errorWord>个人信息保护法</errorWord>
      <group>L1_Knowledge</group>
      <groupName>知识性问题</groupName>
      <ability>L2_Knowledge</ability>
      <abilityName>其他知识</abilityName>
      <candidateList>
        <item>中华人民共和国个人信息保护法</item>
      </candidateList>
      <explain>当前法律法规名称使用简称，请注意是否应当使用全称。</explain>
      <paraID>15340EBB</paraID>
      <start>50</start>
      <end>57</end>
      <status>unmodified</status>
      <modifiedWord/>
      <trackRevisions>false</trackRevisions>
    </reviewItem>
    <reviewItem>
      <errorID>fbac798d-cde7-4d32-ae0d-07397e52f1da</errorID>
      <errorWord>“双碳”战略</errorWord>
      <group>L1_Word</group>
      <groupName>字词问题</groupName>
      <ability>L2_Typo</ability>
      <abilityName>字词错误</abilityName>
      <candidateList>
        <item>“双碳”目标</item>
      </candidateList>
      <explain/>
      <paraID>65BA5926</paraID>
      <start>2</start>
      <end>8</end>
      <status>unmodified</status>
      <modifiedWord/>
      <trackRevisions>false</trackRevisions>
    </reviewItem>
    <reviewItem>
      <errorID>690bf045-9424-4385-b280-37852f07f4ed</errorID>
      <errorWord>新一轮科技革命与产业变革</errorWord>
      <group>L1_Political</group>
      <groupName>政治性问题</groupName>
      <ability>L2_Keyword</ability>
      <abilityName>固定表述</abilityName>
      <candidateList>
        <item>新一轮科技革命和产业变革</item>
      </candidateList>
      <explain>词汇“新一轮科技革命和产业变革”在特定场景下为固定表述形式，请确认此处的“新一轮科技革命与产业变革”是否存在不当。</explain>
      <paraID>25CC7FCC</paraID>
      <start>3</start>
      <end>15</end>
      <status>unmodified</status>
      <modifiedWord/>
      <trackRevisions>false</trackRevisions>
    </reviewItem>
    <reviewItem>
      <errorID>c71f29ad-0c93-4014-ac57-1bc3ac3b4698</errorID>
      <errorWord>亟需</errorWord>
      <group>L1_Word</group>
      <groupName>字词问题</groupName>
      <ability>L2_Typo</ability>
      <abilityName>字词错误</abilityName>
      <candidateList>
        <item>亟须</item>
      </candidateList>
      <explain/>
      <paraID>25CC7FCC</paraID>
      <start>198</start>
      <end>200</end>
      <status>unmodified</status>
      <modifiedWord/>
      <trackRevisions>false</trackRevisions>
    </reviewItem>
    <reviewItem>
      <errorID>f48b8377-cadb-488d-8d5f-7ce09ae6557d</errorID>
      <errorWord>，</errorWord>
      <group>L1_Word</group>
      <groupName>字词问题</groupName>
      <ability>L2_Typo</ability>
      <abilityName>字词错误</abilityName>
      <candidateList>
        <item>，以</item>
      </candidateList>
      <explain/>
      <paraID>2A98ED61</paraID>
      <start>42</start>
      <end>43</end>
      <status>unmodified</status>
      <modifiedWord/>
      <trackRevisions>false</trackRevisions>
    </reviewItem>
    <reviewItem>
      <errorID>9943cbeb-79e3-43b2-ab1c-93dc258c20b9</errorID>
      <errorWord>双碳</errorWord>
      <group>L1_Political</group>
      <groupName>政治性问题</groupName>
      <ability>L2_Keyword</ability>
      <abilityName>固定表述</abilityName>
      <candidateList>
        <item>“双碳”</item>
      </candidateList>
      <explain>注意检查当前固定表述标点是否使用规范。</explain>
      <paraID>397941DF</paraID>
      <start>5</start>
      <end>7</end>
      <status>unmodified</status>
      <modifiedWord/>
      <trackRevisions>false</trackRevisions>
    </reviewItem>
    <reviewItem>
      <errorID>312a15f3-0915-4af4-9e29-79a3662dc17d</errorID>
      <errorWord>(</errorWord>
      <group>L1_Format</group>
      <groupName>格式问题</groupName>
      <ability>L2_HalfPunc</ability>
      <abilityName>全半角检查</abilityName>
      <candidateList>
        <item>（</item>
      </candidateList>
      <explain>文本全半角错误。</explain>
      <paraID>7F2B5925</paraID>
      <start>11</start>
      <end>12</end>
      <status>modified</status>
      <modifiedWord>（</modifiedWord>
      <trackRevisions>false</trackRevisions>
    </reviewItem>
    <reviewItem>
      <errorID>52ce8675-59cb-4fec-b2e0-419797c832d6</errorID>
      <errorWord>)</errorWord>
      <group>L1_Format</group>
      <groupName>格式问题</groupName>
      <ability>L2_HalfPunc</ability>
      <abilityName>全半角检查</abilityName>
      <candidateList>
        <item>）</item>
      </candidateList>
      <explain>文本全半角错误。</explain>
      <paraID>7F2B5925</paraID>
      <start>18</start>
      <end>19</end>
      <status>modified</status>
      <modifiedWord>）</modifiedWord>
      <trackRevisions>false</trackRevisions>
    </reviewItem>
    <reviewItem>
      <errorID>ffc36f3c-0a8b-478a-a007-de13b9c06250</errorID>
      <errorWord>万人民币</errorWord>
      <group>L1_Word</group>
      <groupName>字词问题</groupName>
      <ability>L2_Typo</ability>
      <abilityName>字词错误</abilityName>
      <candidateList>
        <item>万元人民币</item>
      </candidateList>
      <explain/>
      <paraID>63A5E993</paraID>
      <start>74</start>
      <end>78</end>
      <status>unmodified</status>
      <modifiedWord/>
      <trackRevisions>false</trackRevisions>
    </reviewItem>
    <reviewItem>
      <errorID>982877da-cd35-46d4-bc14-e8c61df7e04e</errorID>
      <errorWord>万人民币</errorWord>
      <group>L1_Word</group>
      <groupName>字词问题</groupName>
      <ability>L2_Typo</ability>
      <abilityName>字词错误</abilityName>
      <candidateList>
        <item>万元人民币</item>
      </candidateList>
      <explain/>
      <paraID>63A5E993</paraID>
      <start>93</start>
      <end>97</end>
      <status>unmodified</status>
      <modifiedWord/>
      <trackRevisions>false</trackRevisions>
    </reviewItem>
    <reviewItem>
      <errorID>f64d8ef0-a017-435b-9bfc-7bd7d2abd405</errorID>
      <errorWord>制</errorWord>
      <group>L1_Word</group>
      <groupName>字词问题</groupName>
      <ability>L2_Typo</ability>
      <abilityName>字词错误</abilityName>
      <candidateList>
        <item>制等</item>
      </candidateList>
      <explain/>
      <paraID>5CBE0AAC</paraID>
      <start>84</start>
      <end>85</end>
      <status>unmodified</status>
      <modifiedWord/>
      <trackRevisions>false</trackRevisions>
    </reviewItem>
    <reviewItem>
      <errorID>eee4fdc3-3d94-47cd-9f0e-24d29db58a75</errorID>
      <errorWord>好</errorWord>
      <group>L1_Word</group>
      <groupName>字词问题</groupName>
      <ability>L2_Typo</ability>
      <abilityName>字词错误</abilityName>
      <candidateList>
        <item>好地</item>
      </candidateList>
      <explain/>
      <paraID>5DD85871</paraID>
      <start>37</start>
      <end>38</end>
      <status>unmodified</status>
      <modifiedWord/>
      <trackRevisions>false</trackRevisions>
    </reviewItem>
    <reviewItem>
      <errorID>15606643-58cb-4e22-886d-61178dcb1644</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71DBCD1C</paraID>
      <start>84</start>
      <end>87</end>
      <status>unmodified</status>
      <modifiedWord/>
      <trackRevisions>false</trackRevisions>
    </reviewItem>
    <reviewItem>
      <errorID>6dcc9da0-7430-448e-bef3-bd26095e58b6</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71DBCD1C</paraID>
      <start>89</start>
      <end>92</end>
      <status>unmodified</status>
      <modifiedWord/>
      <trackRevisions>false</trackRevisions>
    </reviewItem>
    <reviewItem>
      <errorID>d2175201-ba3b-4628-aae9-623feca98bdf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2150F949</paraID>
      <start>0</start>
      <end>2</end>
      <status>modified</status>
      <modifiedWord>1.</modifiedWord>
      <trackRevisions>false</trackRevisions>
    </reviewItem>
    <reviewItem>
      <errorID>7761724d-070e-4f08-885a-b1a1b825e2a5</errorID>
      <errorWord>、以及</errorWord>
      <group>L1_Punc</group>
      <groupName>标点问题</groupName>
      <ability>L2_Punc</ability>
      <abilityName>标点符号检查</abilityName>
      <candidateList>
        <item>，以及</item>
      </candidateList>
      <explain>连接词前后不宜使用顿号，建议使用逗号。</explain>
      <paraID>3A783C70</paraID>
      <start>41</start>
      <end>44</end>
      <status>unmodified</status>
      <modifiedWord/>
      <trackRevisions>false</trackRevisions>
    </reviewItem>
    <reviewItem>
      <errorID>1e51f3e0-2b9b-4012-a8a0-793b792e6d56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3229FBD4</paraID>
      <start>0</start>
      <end>2</end>
      <status>modified</status>
      <modifiedWord>2.</modifiedWord>
      <trackRevisions>false</trackRevisions>
    </reviewItem>
    <reviewItem>
      <errorID>ce328470-fdfe-4824-b91f-78cc16089133</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60C6F491</paraID>
      <start>160</start>
      <end>163</end>
      <status>unmodified</status>
      <modifiedWord/>
      <trackRevisions>false</trackRevisions>
    </reviewItem>
    <reviewItem>
      <errorID>472dab61-cd01-4001-bd79-15ded1ead983</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60C6F491</paraID>
      <start>173</start>
      <end>176</end>
      <status>unmodified</status>
      <modifiedWord/>
      <trackRevisions>false</trackRevisions>
    </reviewItem>
    <reviewItem>
      <errorID>23527a8e-1aae-4712-89c3-5fdd4df2d632</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60C6F491</paraID>
      <start>191</start>
      <end>194</end>
      <status>unmodified</status>
      <modifiedWord/>
      <trackRevisions>false</trackRevisions>
    </reviewItem>
    <reviewItem>
      <errorID>09394eb7-4c2a-41f2-817d-6fe8e358e96d</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60C6F491</paraID>
      <start>207</start>
      <end>210</end>
      <status>unmodified</status>
      <modifiedWord/>
      <trackRevisions>false</trackRevisions>
    </reviewItem>
    <reviewItem>
      <errorID>43961b07-ea42-4a7e-abe8-03bb1fcfa062</errorID>
      <errorWord>至</errorWord>
      <group>L1_Word</group>
      <groupName>字词问题</groupName>
      <ability>L2_Typo</ability>
      <abilityName>字词错误</abilityName>
      <candidateList>
        <item>到</item>
      </candidateList>
      <explain>存在字形相近字词的误用。</explain>
      <paraID>77299EE8</paraID>
      <start>81</start>
      <end>82</end>
      <status>unmodified</status>
      <modifiedWord/>
      <trackRevisions>false</trackRevisions>
    </reviewItem>
    <reviewItem>
      <errorID>e49cad64-7612-4f03-b976-d0c086d45314</errorID>
      <errorWord>详实</errorWord>
      <group>L1_Word</group>
      <groupName>字词问题</groupName>
      <ability>L2_Typo</ability>
      <abilityName>字词错误</abilityName>
      <candidateList>
        <item>翔实</item>
      </candidateList>
      <explain>存在发音相同字词的误用。</explain>
      <paraID>6ECECEF5</paraID>
      <start>39</start>
      <end>41</end>
      <status>unmodified</status>
      <modifiedWord/>
      <trackRevisions>false</trackRevisions>
    </reviewItem>
    <reviewItem>
      <errorID>367c778b-209e-4761-a691-2502dcb05f7f</errorID>
      <errorWord>、以及</errorWord>
      <group>L1_Punc</group>
      <groupName>标点问题</groupName>
      <ability>L2_Punc</ability>
      <abilityName>标点符号检查</abilityName>
      <candidateList>
        <item>，以及</item>
      </candidateList>
      <explain>连接词前后不宜使用顿号，建议使用逗号。</explain>
      <paraID> 51DE0BD</paraID>
      <start>28</start>
      <end>31</end>
      <status>unmodified</status>
      <modifiedWord/>
      <trackRevisions>false</trackRevisions>
    </reviewItem>
    <reviewItem>
      <errorID>d7d94503-50af-42ef-a1ab-cefb7a34935c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30C78EEE</paraID>
      <start>0</start>
      <end>2</end>
      <status>modified</status>
      <modifiedWord>1.</modifiedWord>
      <trackRevisions>false</trackRevisions>
    </reviewItem>
    <reviewItem>
      <errorID>1cfa7fac-07f9-46df-a991-6429926e1a3d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C539EA7</paraID>
      <start>0</start>
      <end>2</end>
      <status>modified</status>
      <modifiedWord>2.</modifiedWord>
      <trackRevisions>false</trackRevisions>
    </reviewItem>
    <reviewItem>
      <errorID>649e24b2-dabb-45b3-a4f4-1e288ff8ef10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68D1EE43</paraID>
      <start>0</start>
      <end>2</end>
      <status>modified</status>
      <modifiedWord>3.</modifiedWord>
      <trackRevisions>false</trackRevisions>
    </reviewItem>
    <reviewItem>
      <errorID>8fb35e82-9924-4f93-a5c4-30bb65b4f9fc</errorID>
      <errorWord>;</errorWord>
      <group>L1_Format</group>
      <groupName>格式问题</groupName>
      <ability>L2_HalfPunc</ability>
      <abilityName>全半角检查</abilityName>
      <candidateList>
        <item>；</item>
      </candidateList>
      <explain>文本全半角错误。</explain>
      <paraID>61ED4C57</paraID>
      <start>155</start>
      <end>156</end>
      <status>modified</status>
      <modifiedWord>；</modifiedWord>
      <trackRevisions>false</trackRevisions>
    </reviewItem>
    <reviewItem>
      <errorID>9ff85bfb-6463-4f62-83ee-27bda5e5ddcc</errorID>
      <errorWord>需具备</errorWord>
      <group>L1_Word</group>
      <groupName>字词问题</groupName>
      <ability>L2_Typo</ability>
      <abilityName>字词错误</abilityName>
      <candidateList>
        <item>须具备</item>
      </candidateList>
      <explain/>
      <paraID>2B41FC40</paraID>
      <start>2</start>
      <end>5</end>
      <status>unmodified</status>
      <modifiedWord/>
      <trackRevisions>false</trackRevisions>
    </reviewItem>
    <reviewItem>
      <errorID>f18fae8f-4eae-40c8-80fd-a35e844bbd50</errorID>
      <errorWord>成为了一个</errorWord>
      <group>L1_Word</group>
      <groupName>字词问题</groupName>
      <ability>L2_Typo</ability>
      <abilityName>字词错误</abilityName>
      <candidateList>
        <item>成了一个</item>
      </candidateList>
      <explain/>
      <paraID>12D53634</paraID>
      <start>25</start>
      <end>30</end>
      <status>unmodified</status>
      <modifiedWord/>
      <trackRevisions>false</trackRevisions>
    </reviewItem>
    <reviewItem>
      <errorID>5fadbb52-a5c0-450a-8e71-0adf0d2ca182</errorID>
      <errorWord>平米</errorWord>
      <group>L1_Word</group>
      <groupName>字词问题</groupName>
      <ability>L2_Typo</ability>
      <abilityName>字词错误</abilityName>
      <candidateList>
        <item>平方米</item>
      </candidateList>
      <explain>〈量〉面积单位，边长1米的正方形的面积是1平方米，符号为m²。</explain>
      <paraID>12D53634</paraID>
      <start>53</start>
      <end>55</end>
      <status>unmodified</status>
      <modifiedWord/>
      <trackRevisions>false</trackRevisions>
    </reviewItem>
    <reviewItem>
      <errorID>d0e1dcb8-013d-4cd0-9d78-6743748426e4</errorID>
      <errorWord>三农</errorWord>
      <group>L1_Political</group>
      <groupName>政治性问题</groupName>
      <ability>L2_Keyword</ability>
      <abilityName>固定表述</abilityName>
      <candidateList>
        <item>“三农”</item>
      </candidateList>
      <explain>注意检查当前固定表述标点是否使用规范。</explain>
      <paraID>12D53634</paraID>
      <start>87</start>
      <end>89</end>
      <status>unmodified</status>
      <modifiedWord/>
      <trackRevisions>false</trackRevisions>
    </reviewItem>
    <reviewItem>
      <errorID>dc2ba88f-de90-4827-a954-acb4ca99ac4f</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47AC2FAB</paraID>
      <start>51</start>
      <end>53</end>
      <status>unmodified</status>
      <modifiedWord/>
      <trackRevisions>false</trackRevisions>
    </reviewItem>
    <reviewItem>
      <errorID>6133d368-e3ba-4cd9-aa30-71bbaefde83d</errorID>
      <errorWord>扩展</errorWord>
      <group>L1_Grammar</group>
      <groupName>语法问题</groupName>
      <ability>L2_Grammar</ability>
      <abilityName>语法错误</abilityName>
      <candidateList>
        <item>拓展</item>
      </candidateList>
      <explain>“扩展～路径”搭配不当，建议修改为“拓展～路径”。</explain>
      <paraID>6DA3B553</paraID>
      <start>20</start>
      <end>22</end>
      <status>unmodified</status>
      <modifiedWord/>
      <trackRevisions>false</trackRevisions>
    </reviewItem>
    <reviewItem>
      <errorID>b2fe6462-386c-444f-a46f-25caee6acfd8</errorID>
      <errorWord>覆盖了</errorWord>
      <group>L1_Word</group>
      <groupName>字词问题</groupName>
      <ability>L2_Typo</ability>
      <abilityName>字词错误</abilityName>
      <candidateList>
        <item>覆盖</item>
      </candidateList>
      <explain>❶〈动〉遮盖：积雪～着地面。❷〈名〉指地面上的植物，对于土壤有保护作用：没有～，水土容易流失。</explain>
      <paraID>41AD3D97</paraID>
      <start>22</start>
      <end>25</end>
      <status>unmodified</status>
      <modifiedWord/>
      <trackRevisions>false</trackRevisions>
    </reviewItem>
    <reviewItem>
      <errorID>4658c132-5f7f-4316-9f5a-f08107c02378</errorID>
      <errorWord>考察</errorWord>
      <group>L1_Word</group>
      <groupName>字词问题</groupName>
      <ability>L2_Typo</ability>
      <abilityName>字词错误</abilityName>
      <candidateList>
        <item>考查</item>
      </candidateList>
      <explain>〈动〉用一定的标准来检查衡量（行为、活动）：～学生的学业成绩。</explain>
      <paraID>3F017F37</paraID>
      <start>5</start>
      <end>7</end>
      <status>unmodified</status>
      <modifiedWord/>
      <trackRevisions>false</trackRevisions>
    </reviewItem>
    <reviewItem>
      <errorID>00cb09a9-b95b-4a80-9c3a-53ad55345629</errorID>
      <errorWord>考察</errorWord>
      <group>L1_Word</group>
      <groupName>字词问题</groupName>
      <ability>L2_Typo</ability>
      <abilityName>字词错误</abilityName>
      <candidateList>
        <item>考查</item>
      </candidateList>
      <explain>〈动〉用一定的标准来检查衡量（行为、活动）：～学生的学业成绩。</explain>
      <paraID>70F0E86C</paraID>
      <start>5</start>
      <end>7</end>
      <status>unmodified</status>
      <modifiedWord/>
      <trackRevisions>false</trackRevisions>
    </reviewItem>
    <reviewItem>
      <errorID>b7a07e5a-d6a2-4972-8409-91108011c8bf</errorID>
      <errorWord>考察</errorWord>
      <group>L1_Word</group>
      <groupName>字词问题</groupName>
      <ability>L2_Typo</ability>
      <abilityName>字词错误</abilityName>
      <candidateList>
        <item>考查</item>
      </candidateList>
      <explain>〈动〉用一定的标准来检查衡量（行为、活动）：～学生的学业成绩。</explain>
      <paraID>7BC9CCAD</paraID>
      <start>5</start>
      <end>7</end>
      <status>unmodified</status>
      <modifiedWord/>
      <trackRevisions>false</trackRevisions>
    </reviewItem>
    <reviewItem>
      <errorID>df23c662-40b3-4f24-aef0-c46fb5084f26</errorID>
      <errorWord>考察</errorWord>
      <group>L1_Word</group>
      <groupName>字词问题</groupName>
      <ability>L2_Typo</ability>
      <abilityName>字词错误</abilityName>
      <candidateList>
        <item>考查</item>
      </candidateList>
      <explain>〈动〉用一定的标准来检查衡量（行为、活动）：～学生的学业成绩。</explain>
      <paraID>6F834A27</paraID>
      <start>5</start>
      <end>7</end>
      <status>unmodified</status>
      <modifiedWord/>
      <trackRevisions>false</trackRevisions>
    </reviewItem>
  </reviewItems>
  <config/>
</contractReview>
</file>

<file path=customXml/itemProps1.xml><?xml version="1.0" encoding="utf-8"?>
<ds:datastoreItem xmlns:ds="http://schemas.openxmlformats.org/officeDocument/2006/customXml" ds:itemID="{BEBFE93B-B488-4D08-92D6-9A4C12A77D39}">
  <ds:schemaRefs>
    <ds:schemaRef ds:uri="http://schemas.wps.cn/vas-ai-hub/contract-review"/>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94</Pages>
  <Words>8534</Words>
  <Characters>48644</Characters>
  <Application>Microsoft Office Word</Application>
  <DocSecurity>0</DocSecurity>
  <Lines>405</Lines>
  <Paragraphs>114</Paragraphs>
  <ScaleCrop>false</ScaleCrop>
  <Company/>
  <LinksUpToDate>false</LinksUpToDate>
  <CharactersWithSpaces>57064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 斌</dc:creator>
  <cp:lastModifiedBy>泰麟 刘</cp:lastModifiedBy>
  <cp:revision>6</cp:revision>
  <cp:lastPrinted>2026-03-30T07:07:00Z</cp:lastPrinted>
  <dcterms:created xsi:type="dcterms:W3CDTF">2026-01-30T07:03:00Z</dcterms:created>
  <dcterms:modified xsi:type="dcterms:W3CDTF">2026-04-01T02:44:00Z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A092BBF1D1A84FCF8EDEC46C90E8FCDD_13</vt:lpwstr>
  </property>
  <property fmtid="{D5CDD505-2E9C-101B-9397-08002B2CF9AE}" pid="4" name="KSOTemplateDocerSaveRecord">
    <vt:lpwstr>eyJoZGlkIjoiNmNmYmI4YmE1M2NkMWY1OGRjNmM0OTAzNjZiYjcwYmQiLCJ1c2VySWQiOiIxMzgyMjc3MzEzIn0=</vt:lpwstr>
  </property>
</Properties>
</file>